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3355" w14:textId="744552D7" w:rsidR="00142408" w:rsidRPr="00EF6E06" w:rsidRDefault="00290F55" w:rsidP="00142408">
      <w:pPr>
        <w:spacing w:after="225" w:line="510" w:lineRule="atLeast"/>
        <w:jc w:val="center"/>
        <w:textAlignment w:val="baseline"/>
        <w:outlineLvl w:val="1"/>
        <w:rPr>
          <w:rFonts w:ascii="Segoe UI" w:eastAsia="Times New Roman" w:hAnsi="Segoe UI" w:cs="Segoe UI"/>
          <w:b/>
          <w:sz w:val="44"/>
          <w:szCs w:val="45"/>
          <w:lang w:val="en-US" w:eastAsia="el-GR"/>
        </w:rPr>
      </w:pPr>
      <w:r w:rsidRPr="001B6A9B">
        <w:rPr>
          <w:rFonts w:ascii="Segoe UI" w:eastAsia="Times New Roman" w:hAnsi="Segoe UI" w:cs="Segoe UI"/>
          <w:b/>
          <w:color w:val="FF0000"/>
          <w:sz w:val="44"/>
          <w:szCs w:val="45"/>
          <w:lang w:val="en-US" w:eastAsia="el-GR"/>
        </w:rPr>
        <w:t xml:space="preserve">Interuniversity </w:t>
      </w:r>
      <w:r w:rsidR="00EF6E06" w:rsidRPr="001B6A9B">
        <w:rPr>
          <w:rFonts w:ascii="Segoe UI" w:eastAsia="Times New Roman" w:hAnsi="Segoe UI" w:cs="Segoe UI"/>
          <w:b/>
          <w:color w:val="FF0000"/>
          <w:sz w:val="44"/>
          <w:szCs w:val="45"/>
          <w:lang w:val="en-US" w:eastAsia="el-GR"/>
        </w:rPr>
        <w:t>Master's Program in “Techno-economic Systems in Management”</w:t>
      </w:r>
    </w:p>
    <w:p w14:paraId="308E8FC6" w14:textId="441CCC9C" w:rsidR="00142408" w:rsidRPr="00EF6E06" w:rsidRDefault="00EF6E06" w:rsidP="001424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el-GR"/>
        </w:rPr>
      </w:pP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 xml:space="preserve">The Department of Business Administration of the National and </w:t>
      </w:r>
      <w:proofErr w:type="spellStart"/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Kapodistrian</w:t>
      </w:r>
      <w:proofErr w:type="spellEnd"/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 xml:space="preserve"> University of Athens (UOA) and the Department of Agribusiness and Supply Chain Management of the Agricultural University of Athens (AUA) offer positions, during the academic year 202</w:t>
      </w:r>
      <w:r w:rsidR="00A11E34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4</w:t>
      </w: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-202</w:t>
      </w:r>
      <w:r w:rsidR="00A11E34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5</w:t>
      </w: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 xml:space="preserve">, for the Master's Program in </w:t>
      </w:r>
      <w:r w:rsidRPr="00EF6E06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val="en-US" w:eastAsia="el-GR"/>
        </w:rPr>
        <w:t>Techno-economic Systems in Management</w:t>
      </w: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.</w:t>
      </w:r>
    </w:p>
    <w:p w14:paraId="682E76F8" w14:textId="66D12B95" w:rsidR="00142408" w:rsidRPr="00EF6E06" w:rsidRDefault="00EF6E06" w:rsidP="00142408">
      <w:pPr>
        <w:spacing w:after="225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</w:pP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The program is addressed to all higher education institution graduates, regardless of direction and specialization. The courses are held on Mondays and Wednesdays (18:00 – 21:00) in Athens (UOA) and the Program applies modern education methods (blended learning – a combination of live and distance education).</w:t>
      </w:r>
    </w:p>
    <w:p w14:paraId="5996F257" w14:textId="24F2FA4D" w:rsidR="00142408" w:rsidRPr="00142408" w:rsidRDefault="00EF6E06" w:rsidP="00142408">
      <w:pPr>
        <w:spacing w:after="225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proofErr w:type="spellStart"/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Particularly</w:t>
      </w:r>
      <w:proofErr w:type="spellEnd"/>
      <w:r w:rsidR="00142408"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:</w:t>
      </w:r>
    </w:p>
    <w:p w14:paraId="08E98FD9" w14:textId="77777777" w:rsidR="00EF6E06" w:rsidRPr="00EF6E06" w:rsidRDefault="00EF6E06" w:rsidP="00EF6E06">
      <w:pPr>
        <w:numPr>
          <w:ilvl w:val="0"/>
          <w:numId w:val="1"/>
        </w:numPr>
        <w:spacing w:after="15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</w:pP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Courses are offered through blended learning), which combines the conventional educational process of classroom teaching with the use of distance education methods.</w:t>
      </w:r>
    </w:p>
    <w:p w14:paraId="034038E0" w14:textId="369755A9" w:rsidR="00EF6E06" w:rsidRPr="00EF6E06" w:rsidRDefault="00EF6E06" w:rsidP="00EF6E06">
      <w:pPr>
        <w:numPr>
          <w:ilvl w:val="0"/>
          <w:numId w:val="1"/>
        </w:numPr>
        <w:spacing w:after="15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</w:pP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The start of studies is scheduled to take place in the winter semester of the academic year 202</w:t>
      </w:r>
      <w:r w:rsidR="001B6A9B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4</w:t>
      </w: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-202</w:t>
      </w:r>
      <w:r w:rsidR="001B6A9B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5</w:t>
      </w: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.</w:t>
      </w:r>
    </w:p>
    <w:p w14:paraId="51D28FF6" w14:textId="77777777" w:rsidR="00EF6E06" w:rsidRPr="00EF6E06" w:rsidRDefault="00EF6E06" w:rsidP="00EF6E06">
      <w:pPr>
        <w:numPr>
          <w:ilvl w:val="0"/>
          <w:numId w:val="1"/>
        </w:numPr>
        <w:spacing w:after="15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</w:pP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The language of instruction is Greek.</w:t>
      </w:r>
    </w:p>
    <w:p w14:paraId="15E9BF1E" w14:textId="77777777" w:rsidR="00EF6E06" w:rsidRPr="00EF6E06" w:rsidRDefault="00EF6E06" w:rsidP="00EF6E06">
      <w:pPr>
        <w:numPr>
          <w:ilvl w:val="0"/>
          <w:numId w:val="1"/>
        </w:numPr>
        <w:spacing w:after="15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</w:pP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The duration of the program is 2 years.</w:t>
      </w:r>
    </w:p>
    <w:p w14:paraId="6D025BA3" w14:textId="77777777" w:rsidR="00EF6E06" w:rsidRPr="00EF6E06" w:rsidRDefault="00EF6E06" w:rsidP="00EF6E06">
      <w:pPr>
        <w:numPr>
          <w:ilvl w:val="0"/>
          <w:numId w:val="1"/>
        </w:numPr>
        <w:spacing w:after="15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</w:pP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The total amount of tuition fees amounts to a total of 4,000 euros (1,000 euros per semester).</w:t>
      </w:r>
    </w:p>
    <w:p w14:paraId="5563A04A" w14:textId="5EDC9F7B" w:rsidR="00253DE9" w:rsidRPr="00EF6E06" w:rsidRDefault="00EF6E06" w:rsidP="00253D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</w:pP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 xml:space="preserve">For more information related to the program, those interested send an e-mail at </w:t>
      </w:r>
      <w:hyperlink r:id="rId7" w:history="1">
        <w:r w:rsidRPr="00847D7C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el-GR"/>
          </w:rPr>
          <w:t>tsm@ba.uoa.gr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 xml:space="preserve"> </w:t>
      </w:r>
      <w:r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 xml:space="preserve">or visit the website </w:t>
      </w:r>
      <w:hyperlink r:id="rId8" w:history="1">
        <w:r w:rsidRPr="00847D7C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el-GR"/>
          </w:rPr>
          <w:t>https://tsm.ba.uoa.gr/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>.</w:t>
      </w:r>
      <w:r w:rsidR="00253DE9" w:rsidRPr="00EF6E06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el-GR"/>
        </w:rPr>
        <w:t xml:space="preserve"> </w:t>
      </w:r>
    </w:p>
    <w:p w14:paraId="70C72CE6" w14:textId="060566AA" w:rsidR="00B4007B" w:rsidRPr="00EF6E06" w:rsidRDefault="00EF6E06" w:rsidP="00D34976">
      <w:pPr>
        <w:spacing w:before="240" w:after="240" w:line="240" w:lineRule="auto"/>
        <w:jc w:val="center"/>
        <w:textAlignment w:val="baseline"/>
        <w:rPr>
          <w:rFonts w:ascii="Segoe UI" w:eastAsia="Times New Roman" w:hAnsi="Segoe UI" w:cs="Segoe UI"/>
          <w:b/>
          <w:color w:val="FF0000"/>
          <w:sz w:val="32"/>
          <w:szCs w:val="32"/>
          <w:lang w:val="en-US" w:eastAsia="el-GR"/>
        </w:rPr>
      </w:pPr>
      <w:r w:rsidRPr="00EF6E06">
        <w:rPr>
          <w:rFonts w:ascii="Segoe UI" w:eastAsia="Times New Roman" w:hAnsi="Segoe UI" w:cs="Segoe UI"/>
          <w:b/>
          <w:color w:val="FF0000"/>
          <w:sz w:val="32"/>
          <w:szCs w:val="32"/>
          <w:lang w:val="en-US" w:eastAsia="el-GR"/>
        </w:rPr>
        <w:t xml:space="preserve">Deadline for applications: </w:t>
      </w:r>
      <w:r w:rsidR="00C11458">
        <w:rPr>
          <w:rFonts w:ascii="Segoe UI" w:eastAsia="Times New Roman" w:hAnsi="Segoe UI" w:cs="Segoe UI"/>
          <w:b/>
          <w:color w:val="FF0000"/>
          <w:sz w:val="32"/>
          <w:szCs w:val="32"/>
          <w:lang w:val="en-US" w:eastAsia="el-GR"/>
        </w:rPr>
        <w:t>2</w:t>
      </w:r>
      <w:r w:rsidRPr="00EF6E06">
        <w:rPr>
          <w:rFonts w:ascii="Segoe UI" w:eastAsia="Times New Roman" w:hAnsi="Segoe UI" w:cs="Segoe UI"/>
          <w:b/>
          <w:color w:val="FF0000"/>
          <w:sz w:val="32"/>
          <w:szCs w:val="32"/>
          <w:lang w:val="en-US" w:eastAsia="el-GR"/>
        </w:rPr>
        <w:t xml:space="preserve">0 </w:t>
      </w:r>
      <w:r w:rsidR="003E6D41">
        <w:rPr>
          <w:rFonts w:ascii="Segoe UI" w:eastAsia="Times New Roman" w:hAnsi="Segoe UI" w:cs="Segoe UI"/>
          <w:b/>
          <w:color w:val="FF0000"/>
          <w:sz w:val="32"/>
          <w:szCs w:val="32"/>
          <w:lang w:val="en-US" w:eastAsia="el-GR"/>
        </w:rPr>
        <w:t>September</w:t>
      </w:r>
      <w:r w:rsidRPr="00EF6E06">
        <w:rPr>
          <w:rFonts w:ascii="Segoe UI" w:eastAsia="Times New Roman" w:hAnsi="Segoe UI" w:cs="Segoe UI"/>
          <w:b/>
          <w:color w:val="FF0000"/>
          <w:sz w:val="32"/>
          <w:szCs w:val="32"/>
          <w:lang w:val="en-US" w:eastAsia="el-GR"/>
        </w:rPr>
        <w:t xml:space="preserve"> 202</w:t>
      </w:r>
      <w:r w:rsidR="001B6A9B">
        <w:rPr>
          <w:rFonts w:ascii="Segoe UI" w:eastAsia="Times New Roman" w:hAnsi="Segoe UI" w:cs="Segoe UI"/>
          <w:b/>
          <w:color w:val="FF0000"/>
          <w:sz w:val="32"/>
          <w:szCs w:val="32"/>
          <w:lang w:val="en-US" w:eastAsia="el-GR"/>
        </w:rPr>
        <w:t>4</w:t>
      </w:r>
    </w:p>
    <w:sectPr w:rsidR="00B4007B" w:rsidRPr="00EF6E06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B311" w14:textId="77777777" w:rsidR="000754C3" w:rsidRDefault="000754C3" w:rsidP="009349B3">
      <w:pPr>
        <w:spacing w:after="0" w:line="240" w:lineRule="auto"/>
      </w:pPr>
      <w:r>
        <w:separator/>
      </w:r>
    </w:p>
  </w:endnote>
  <w:endnote w:type="continuationSeparator" w:id="0">
    <w:p w14:paraId="45FB5819" w14:textId="77777777" w:rsidR="000754C3" w:rsidRDefault="000754C3" w:rsidP="0093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A1"/>
    <w:family w:val="roman"/>
    <w:pitch w:val="default"/>
    <w:sig w:usb0="E50006FF" w:usb1="5200F9FB" w:usb2="0A040020" w:usb3="00000000" w:csb0="6000009F" w:csb1="DFD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DF35" w14:textId="77777777" w:rsidR="000754C3" w:rsidRDefault="000754C3" w:rsidP="009349B3">
      <w:pPr>
        <w:spacing w:after="0" w:line="240" w:lineRule="auto"/>
      </w:pPr>
      <w:r>
        <w:separator/>
      </w:r>
    </w:p>
  </w:footnote>
  <w:footnote w:type="continuationSeparator" w:id="0">
    <w:p w14:paraId="0D8143B4" w14:textId="77777777" w:rsidR="000754C3" w:rsidRDefault="000754C3" w:rsidP="0093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1E82" w14:textId="32659448" w:rsidR="00747BC3" w:rsidRDefault="00747BC3">
    <w:pPr>
      <w:pStyle w:val="Header"/>
    </w:pPr>
    <w:r w:rsidRPr="00690DC6">
      <w:rPr>
        <w:rFonts w:ascii="DejaVu Serif" w:hAnsi="DejaVu Serif" w:cs="DejaVu Serif"/>
        <w:b/>
        <w:bCs/>
        <w:noProof/>
        <w:sz w:val="44"/>
        <w:szCs w:val="24"/>
      </w:rPr>
      <w:drawing>
        <wp:inline distT="0" distB="0" distL="0" distR="0" wp14:anchorId="7DF64AB2" wp14:editId="61FC25A8">
          <wp:extent cx="5274310" cy="708025"/>
          <wp:effectExtent l="0" t="0" r="2540" b="0"/>
          <wp:docPr id="5" name="Picture 5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C6721" w14:textId="77777777" w:rsidR="00747BC3" w:rsidRDefault="00747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0766"/>
    <w:multiLevelType w:val="multilevel"/>
    <w:tmpl w:val="1F9C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15AC3"/>
    <w:multiLevelType w:val="multilevel"/>
    <w:tmpl w:val="5BE2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84487"/>
    <w:multiLevelType w:val="multilevel"/>
    <w:tmpl w:val="78E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8357398">
    <w:abstractNumId w:val="0"/>
  </w:num>
  <w:num w:numId="2" w16cid:durableId="1985155481">
    <w:abstractNumId w:val="2"/>
  </w:num>
  <w:num w:numId="3" w16cid:durableId="66940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2A"/>
    <w:rsid w:val="000204E7"/>
    <w:rsid w:val="000754C3"/>
    <w:rsid w:val="00142408"/>
    <w:rsid w:val="001B037B"/>
    <w:rsid w:val="001B6A9B"/>
    <w:rsid w:val="00232261"/>
    <w:rsid w:val="00253DE9"/>
    <w:rsid w:val="00290F55"/>
    <w:rsid w:val="003E1E5B"/>
    <w:rsid w:val="003E6D41"/>
    <w:rsid w:val="004C4C58"/>
    <w:rsid w:val="00564044"/>
    <w:rsid w:val="005640DF"/>
    <w:rsid w:val="005C45BF"/>
    <w:rsid w:val="005C4DAC"/>
    <w:rsid w:val="005E4F44"/>
    <w:rsid w:val="00722543"/>
    <w:rsid w:val="00747BC3"/>
    <w:rsid w:val="00774AD8"/>
    <w:rsid w:val="009349B3"/>
    <w:rsid w:val="00A11E34"/>
    <w:rsid w:val="00A6672A"/>
    <w:rsid w:val="00A913A3"/>
    <w:rsid w:val="00B4007B"/>
    <w:rsid w:val="00BD2420"/>
    <w:rsid w:val="00C11458"/>
    <w:rsid w:val="00C1338A"/>
    <w:rsid w:val="00C46B3B"/>
    <w:rsid w:val="00C80688"/>
    <w:rsid w:val="00C81129"/>
    <w:rsid w:val="00D249AF"/>
    <w:rsid w:val="00D34976"/>
    <w:rsid w:val="00D53D51"/>
    <w:rsid w:val="00D669A2"/>
    <w:rsid w:val="00E340F2"/>
    <w:rsid w:val="00E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0E83"/>
  <w15:chartTrackingRefBased/>
  <w15:docId w15:val="{090765CA-D870-4929-8F3E-0A4D816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142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1424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Heading5">
    <w:name w:val="heading 5"/>
    <w:basedOn w:val="Normal"/>
    <w:link w:val="Heading5Char"/>
    <w:uiPriority w:val="9"/>
    <w:qFormat/>
    <w:rsid w:val="001424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40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14240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14240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14240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14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1424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A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3D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1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9B3"/>
  </w:style>
  <w:style w:type="paragraph" w:styleId="Footer">
    <w:name w:val="footer"/>
    <w:basedOn w:val="Normal"/>
    <w:link w:val="FooterChar"/>
    <w:uiPriority w:val="99"/>
    <w:unhideWhenUsed/>
    <w:rsid w:val="00934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9B3"/>
  </w:style>
  <w:style w:type="character" w:styleId="UnresolvedMention">
    <w:name w:val="Unresolved Mention"/>
    <w:basedOn w:val="DefaultParagraphFont"/>
    <w:uiPriority w:val="99"/>
    <w:semiHidden/>
    <w:unhideWhenUsed/>
    <w:rsid w:val="00EF6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m.ba.uoa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m@b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tpap</dc:creator>
  <cp:keywords/>
  <dc:description/>
  <cp:lastModifiedBy>Giannis Tsoulfas</cp:lastModifiedBy>
  <cp:revision>3</cp:revision>
  <dcterms:created xsi:type="dcterms:W3CDTF">2024-08-09T14:42:00Z</dcterms:created>
  <dcterms:modified xsi:type="dcterms:W3CDTF">2024-08-09T14:42:00Z</dcterms:modified>
</cp:coreProperties>
</file>