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B458" w14:textId="211B0277" w:rsidR="00994664" w:rsidRPr="00994664" w:rsidRDefault="003B21F5" w:rsidP="00994664">
      <w:pPr>
        <w:pStyle w:val="aa"/>
        <w:jc w:val="center"/>
        <w:rPr>
          <w:rFonts w:eastAsia="Times New Roman"/>
          <w:b/>
          <w:bCs/>
          <w:bdr w:val="none" w:sz="0" w:space="0" w:color="auto" w:frame="1"/>
          <w:lang w:val="en-US" w:eastAsia="el-GR"/>
        </w:rPr>
      </w:pPr>
      <w:r w:rsidRPr="003B21F5">
        <w:rPr>
          <w:rFonts w:eastAsia="Times New Roman"/>
          <w:b/>
          <w:bCs/>
          <w:bdr w:val="none" w:sz="0" w:space="0" w:color="auto" w:frame="1"/>
          <w:lang w:eastAsia="el-GR"/>
        </w:rPr>
        <w:t xml:space="preserve">Δελτίο Τύπου </w:t>
      </w:r>
      <w:r w:rsidRPr="003B21F5">
        <w:rPr>
          <w:rFonts w:eastAsia="Times New Roman"/>
          <w:b/>
          <w:bCs/>
          <w:bdr w:val="none" w:sz="0" w:space="0" w:color="auto" w:frame="1"/>
          <w:lang w:val="en-US" w:eastAsia="el-GR"/>
        </w:rPr>
        <w:t>InnovinAgri</w:t>
      </w:r>
    </w:p>
    <w:p w14:paraId="2EFC2673" w14:textId="15F40B05" w:rsidR="003B21F5" w:rsidRDefault="003B21F5" w:rsidP="00994664">
      <w:pPr>
        <w:shd w:val="clear" w:color="auto" w:fill="FFFFFF"/>
        <w:spacing w:after="0" w:line="240" w:lineRule="auto"/>
        <w:jc w:val="center"/>
        <w:textAlignment w:val="baseline"/>
        <w:rPr>
          <w:rFonts w:ascii="Calibri" w:eastAsia="Times New Roman" w:hAnsi="Calibri" w:cs="Calibri"/>
          <w:color w:val="242424"/>
          <w:bdr w:val="none" w:sz="0" w:space="0" w:color="auto" w:frame="1"/>
          <w:lang w:eastAsia="el-GR"/>
        </w:rPr>
      </w:pPr>
      <w:r>
        <w:rPr>
          <w:rFonts w:ascii="Calibri" w:eastAsia="Times New Roman" w:hAnsi="Calibri" w:cs="Calibri"/>
          <w:b/>
          <w:bCs/>
          <w:sz w:val="28"/>
          <w:szCs w:val="28"/>
          <w:lang w:eastAsia="el-GR"/>
        </w:rPr>
        <w:t>ΕΝΑΡΞΗ</w:t>
      </w:r>
      <w:r w:rsidRPr="003B21F5">
        <w:rPr>
          <w:rFonts w:ascii="Calibri" w:eastAsia="Times New Roman" w:hAnsi="Calibri" w:cs="Calibri"/>
          <w:b/>
          <w:bCs/>
          <w:sz w:val="28"/>
          <w:szCs w:val="28"/>
          <w:lang w:eastAsia="el-GR"/>
        </w:rPr>
        <w:t xml:space="preserve"> Α’ ΚΥΚΛΟΥ ΕΚΠΑΙΔΕ</w:t>
      </w:r>
      <w:r>
        <w:rPr>
          <w:rFonts w:ascii="Calibri" w:eastAsia="Times New Roman" w:hAnsi="Calibri" w:cs="Calibri"/>
          <w:b/>
          <w:bCs/>
          <w:sz w:val="28"/>
          <w:szCs w:val="28"/>
          <w:lang w:eastAsia="el-GR"/>
        </w:rPr>
        <w:t>Υ</w:t>
      </w:r>
      <w:r w:rsidRPr="003B21F5">
        <w:rPr>
          <w:rFonts w:ascii="Calibri" w:eastAsia="Times New Roman" w:hAnsi="Calibri" w:cs="Calibri"/>
          <w:b/>
          <w:bCs/>
          <w:sz w:val="28"/>
          <w:szCs w:val="28"/>
          <w:lang w:eastAsia="el-GR"/>
        </w:rPr>
        <w:t>ΤΙΚΩΝ ΣΕΜΙΝΑΡΙΩΝ</w:t>
      </w:r>
    </w:p>
    <w:p w14:paraId="0CC5F37F" w14:textId="77777777" w:rsidR="00994664" w:rsidRDefault="00994664" w:rsidP="00397DB7">
      <w:pPr>
        <w:shd w:val="clear" w:color="auto" w:fill="FFFFFF"/>
        <w:spacing w:after="0" w:line="240" w:lineRule="auto"/>
        <w:textAlignment w:val="baseline"/>
        <w:rPr>
          <w:rFonts w:ascii="Calibri" w:eastAsia="Times New Roman" w:hAnsi="Calibri" w:cs="Calibri"/>
          <w:color w:val="242424"/>
          <w:bdr w:val="none" w:sz="0" w:space="0" w:color="auto" w:frame="1"/>
          <w:lang w:eastAsia="el-GR"/>
        </w:rPr>
      </w:pPr>
    </w:p>
    <w:p w14:paraId="69557DFF" w14:textId="1A5BE591" w:rsidR="00397DB7" w:rsidRPr="00397DB7" w:rsidRDefault="00397DB7" w:rsidP="00397DB7">
      <w:pPr>
        <w:shd w:val="clear" w:color="auto" w:fill="FFFFFF"/>
        <w:spacing w:after="0" w:line="240" w:lineRule="auto"/>
        <w:textAlignment w:val="baseline"/>
        <w:rPr>
          <w:rFonts w:ascii="Calibri" w:eastAsia="Times New Roman" w:hAnsi="Calibri" w:cs="Calibri"/>
          <w:color w:val="000000"/>
          <w:sz w:val="24"/>
          <w:szCs w:val="24"/>
          <w:lang w:eastAsia="el-GR"/>
        </w:rPr>
      </w:pPr>
      <w:r w:rsidRPr="00397DB7">
        <w:rPr>
          <w:rFonts w:ascii="Calibri" w:eastAsia="Times New Roman" w:hAnsi="Calibri" w:cs="Calibri"/>
          <w:color w:val="242424"/>
          <w:bdr w:val="none" w:sz="0" w:space="0" w:color="auto" w:frame="1"/>
          <w:lang w:eastAsia="el-GR"/>
        </w:rPr>
        <w:t>Αγαπητά μέλη της Ακαδημαϊκής κοινότητας,</w:t>
      </w:r>
    </w:p>
    <w:p w14:paraId="0FCFA04B" w14:textId="77777777" w:rsidR="00397DB7" w:rsidRPr="0016182C" w:rsidRDefault="00397DB7" w:rsidP="000F27C9">
      <w:pPr>
        <w:shd w:val="clear" w:color="auto" w:fill="FFFFFF"/>
        <w:spacing w:after="0" w:line="240" w:lineRule="auto"/>
        <w:jc w:val="both"/>
        <w:textAlignment w:val="baseline"/>
        <w:rPr>
          <w:rFonts w:ascii="Calibri" w:eastAsia="Times New Roman" w:hAnsi="Calibri" w:cs="Calibri"/>
          <w:color w:val="242424"/>
          <w:bdr w:val="none" w:sz="0" w:space="0" w:color="auto" w:frame="1"/>
          <w:lang w:eastAsia="el-GR"/>
        </w:rPr>
      </w:pPr>
      <w:r w:rsidRPr="00397DB7">
        <w:rPr>
          <w:rFonts w:ascii="Calibri" w:eastAsia="Times New Roman" w:hAnsi="Calibri" w:cs="Calibri"/>
          <w:color w:val="242424"/>
          <w:bdr w:val="none" w:sz="0" w:space="0" w:color="auto" w:frame="1"/>
          <w:lang w:eastAsia="el-GR"/>
        </w:rPr>
        <w:br/>
        <w:t xml:space="preserve">Στο πλαίσιο του Έργου </w:t>
      </w:r>
      <w:r w:rsidRPr="00397DB7">
        <w:rPr>
          <w:rFonts w:ascii="Calibri" w:eastAsia="Times New Roman" w:hAnsi="Calibri" w:cs="Calibri" w:hint="eastAsia"/>
          <w:color w:val="242424"/>
          <w:bdr w:val="none" w:sz="0" w:space="0" w:color="auto" w:frame="1"/>
          <w:lang w:eastAsia="el-GR"/>
        </w:rPr>
        <w:t>«Χρηματοδότηση</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Λειτουργίας</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Δομών</w:t>
      </w:r>
      <w:r w:rsidRPr="00397DB7">
        <w:rPr>
          <w:rFonts w:ascii="Calibri" w:eastAsia="Times New Roman" w:hAnsi="Calibri" w:cs="Calibri"/>
          <w:color w:val="242424"/>
          <w:bdr w:val="none" w:sz="0" w:space="0" w:color="auto" w:frame="1"/>
          <w:lang w:eastAsia="el-GR"/>
        </w:rPr>
        <w:t xml:space="preserve"> &amp; </w:t>
      </w:r>
      <w:r w:rsidRPr="00397DB7">
        <w:rPr>
          <w:rFonts w:ascii="Calibri" w:eastAsia="Times New Roman" w:hAnsi="Calibri" w:cs="Calibri" w:hint="eastAsia"/>
          <w:color w:val="242424"/>
          <w:bdr w:val="none" w:sz="0" w:space="0" w:color="auto" w:frame="1"/>
          <w:lang w:eastAsia="el-GR"/>
        </w:rPr>
        <w:t>Δράσεων</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Μεταφοράς</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Τεχνολογίας</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στο</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Γεωπονικό</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Πανεπιστήμιο</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Αθηνών»</w:t>
      </w:r>
      <w:r w:rsidRPr="00397DB7">
        <w:rPr>
          <w:rFonts w:ascii="Calibri" w:eastAsia="Times New Roman" w:hAnsi="Calibri" w:cs="Calibri"/>
          <w:color w:val="242424"/>
          <w:bdr w:val="none" w:sz="0" w:space="0" w:color="auto" w:frame="1"/>
          <w:lang w:eastAsia="el-GR"/>
        </w:rPr>
        <w:t xml:space="preserve"> της Πράξης «</w:t>
      </w:r>
      <w:r w:rsidRPr="00397DB7">
        <w:rPr>
          <w:rFonts w:ascii="Calibri" w:eastAsia="Times New Roman" w:hAnsi="Calibri" w:cs="Calibri" w:hint="eastAsia"/>
          <w:color w:val="242424"/>
          <w:bdr w:val="none" w:sz="0" w:space="0" w:color="auto" w:frame="1"/>
          <w:lang w:eastAsia="el-GR"/>
        </w:rPr>
        <w:t>Γραφείο</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Καινοτομίας</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Επιχειρηματικότητας</w:t>
      </w:r>
      <w:r w:rsidRPr="00397DB7">
        <w:rPr>
          <w:rFonts w:ascii="Calibri" w:eastAsia="Times New Roman" w:hAnsi="Calibri" w:cs="Calibri"/>
          <w:color w:val="242424"/>
          <w:bdr w:val="none" w:sz="0" w:space="0" w:color="auto" w:frame="1"/>
          <w:lang w:eastAsia="el-GR"/>
        </w:rPr>
        <w:t xml:space="preserve"> &amp; </w:t>
      </w:r>
      <w:r w:rsidRPr="00397DB7">
        <w:rPr>
          <w:rFonts w:ascii="Calibri" w:eastAsia="Times New Roman" w:hAnsi="Calibri" w:cs="Calibri" w:hint="eastAsia"/>
          <w:color w:val="242424"/>
          <w:bdr w:val="none" w:sz="0" w:space="0" w:color="auto" w:frame="1"/>
          <w:lang w:eastAsia="el-GR"/>
        </w:rPr>
        <w:t>Μεταφοράς</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Τεχνολογίας</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στο</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Γεωπονικό</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Πανεπιστήμιο</w:t>
      </w:r>
      <w:r w:rsidRPr="00397DB7">
        <w:rPr>
          <w:rFonts w:ascii="Calibri" w:eastAsia="Times New Roman" w:hAnsi="Calibri" w:cs="Calibri"/>
          <w:color w:val="242424"/>
          <w:bdr w:val="none" w:sz="0" w:space="0" w:color="auto" w:frame="1"/>
          <w:lang w:eastAsia="el-GR"/>
        </w:rPr>
        <w:t xml:space="preserve"> </w:t>
      </w:r>
      <w:r w:rsidRPr="00397DB7">
        <w:rPr>
          <w:rFonts w:ascii="Calibri" w:eastAsia="Times New Roman" w:hAnsi="Calibri" w:cs="Calibri" w:hint="eastAsia"/>
          <w:color w:val="242424"/>
          <w:bdr w:val="none" w:sz="0" w:space="0" w:color="auto" w:frame="1"/>
          <w:lang w:eastAsia="el-GR"/>
        </w:rPr>
        <w:t>Αθηνών</w:t>
      </w:r>
      <w:r w:rsidRPr="00397DB7">
        <w:rPr>
          <w:rFonts w:ascii="Calibri" w:eastAsia="Times New Roman" w:hAnsi="Calibri" w:cs="Calibri"/>
          <w:color w:val="242424"/>
          <w:bdr w:val="none" w:sz="0" w:space="0" w:color="auto" w:frame="1"/>
          <w:lang w:eastAsia="el-GR"/>
        </w:rPr>
        <w:t>» με κωδικό ΟΠΣ (MIS) 5132774 και συγκεκριμένα του Πακέτου εργασίας: </w:t>
      </w:r>
    </w:p>
    <w:p w14:paraId="2B451A64" w14:textId="77777777" w:rsidR="00397DB7" w:rsidRPr="00397DB7" w:rsidRDefault="00397DB7" w:rsidP="000F27C9">
      <w:pPr>
        <w:shd w:val="clear" w:color="auto" w:fill="FFFFFF"/>
        <w:spacing w:after="0" w:line="240" w:lineRule="auto"/>
        <w:jc w:val="both"/>
        <w:textAlignment w:val="baseline"/>
        <w:rPr>
          <w:rFonts w:ascii="Calibri" w:eastAsia="Times New Roman" w:hAnsi="Calibri" w:cs="Calibri"/>
          <w:b/>
          <w:bCs/>
          <w:color w:val="000000"/>
          <w:bdr w:val="none" w:sz="0" w:space="0" w:color="auto" w:frame="1"/>
          <w:lang w:eastAsia="el-GR"/>
        </w:rPr>
      </w:pPr>
      <w:r w:rsidRPr="00397DB7">
        <w:rPr>
          <w:rFonts w:ascii="Calibri" w:eastAsia="Times New Roman" w:hAnsi="Calibri" w:cs="Calibri"/>
          <w:b/>
          <w:bCs/>
          <w:color w:val="000000"/>
          <w:bdr w:val="none" w:sz="0" w:space="0" w:color="auto" w:frame="1"/>
          <w:lang w:eastAsia="el-GR"/>
        </w:rPr>
        <w:t>Π.Ε.8: Εκπαίδευση και ενημέρωση στην καινοτομία, επιχειρηματικότητα και μεταφορά</w:t>
      </w:r>
    </w:p>
    <w:p w14:paraId="15122A33" w14:textId="77777777" w:rsidR="00397DB7" w:rsidRPr="0079089C" w:rsidRDefault="00397DB7" w:rsidP="000F27C9">
      <w:pPr>
        <w:shd w:val="clear" w:color="auto" w:fill="FFFFFF"/>
        <w:spacing w:after="0" w:line="240" w:lineRule="auto"/>
        <w:jc w:val="both"/>
        <w:textAlignment w:val="baseline"/>
        <w:rPr>
          <w:rFonts w:ascii="Calibri" w:eastAsia="Times New Roman" w:hAnsi="Calibri" w:cs="Calibri"/>
          <w:color w:val="242424"/>
          <w:bdr w:val="none" w:sz="0" w:space="0" w:color="auto" w:frame="1"/>
          <w:lang w:eastAsia="el-GR"/>
        </w:rPr>
      </w:pPr>
      <w:r w:rsidRPr="00397DB7">
        <w:rPr>
          <w:rFonts w:ascii="Calibri" w:eastAsia="Times New Roman" w:hAnsi="Calibri" w:cs="Calibri"/>
          <w:b/>
          <w:bCs/>
          <w:color w:val="000000"/>
          <w:bdr w:val="none" w:sz="0" w:space="0" w:color="auto" w:frame="1"/>
          <w:lang w:eastAsia="el-GR"/>
        </w:rPr>
        <w:t xml:space="preserve"> τεχνολογίας της ακαδημαϊκής κοινότητας, </w:t>
      </w:r>
      <w:r w:rsidRPr="00397DB7">
        <w:rPr>
          <w:rFonts w:ascii="Times New Roman" w:eastAsia="Times New Roman" w:hAnsi="Times New Roman" w:cs="Times New Roman"/>
          <w:color w:val="000000"/>
          <w:sz w:val="24"/>
          <w:szCs w:val="24"/>
          <w:lang w:eastAsia="el-GR"/>
        </w:rPr>
        <w:t xml:space="preserve"> </w:t>
      </w:r>
      <w:r w:rsidRPr="00397DB7">
        <w:rPr>
          <w:rFonts w:ascii="Calibri" w:eastAsia="Times New Roman" w:hAnsi="Calibri" w:cs="Calibri"/>
          <w:color w:val="242424"/>
          <w:bdr w:val="none" w:sz="0" w:space="0" w:color="auto" w:frame="1"/>
          <w:lang w:eastAsia="el-GR"/>
        </w:rPr>
        <w:t xml:space="preserve">επίκειται η υλοποίηση της Δράσης </w:t>
      </w:r>
      <w:r>
        <w:rPr>
          <w:rFonts w:ascii="Calibri" w:eastAsia="Times New Roman" w:hAnsi="Calibri" w:cs="Calibri"/>
          <w:color w:val="242424"/>
          <w:bdr w:val="none" w:sz="0" w:space="0" w:color="auto" w:frame="1"/>
          <w:lang w:eastAsia="el-GR"/>
        </w:rPr>
        <w:t>Γ</w:t>
      </w:r>
      <w:r w:rsidRPr="00397DB7">
        <w:rPr>
          <w:rFonts w:ascii="Calibri" w:eastAsia="Times New Roman" w:hAnsi="Calibri" w:cs="Calibri"/>
          <w:color w:val="242424"/>
          <w:bdr w:val="none" w:sz="0" w:space="0" w:color="auto" w:frame="1"/>
          <w:lang w:eastAsia="el-GR"/>
        </w:rPr>
        <w:t>: </w:t>
      </w:r>
      <w:r w:rsidRPr="0079089C">
        <w:rPr>
          <w:rFonts w:ascii="Calibri" w:eastAsia="Times New Roman" w:hAnsi="Calibri" w:cs="Calibri"/>
          <w:color w:val="242424"/>
          <w:bdr w:val="none" w:sz="0" w:space="0" w:color="auto" w:frame="1"/>
          <w:lang w:eastAsia="el-GR"/>
        </w:rPr>
        <w:t xml:space="preserve"> Δράσεις ενημέρωσης, εκπαίδευσης και επιμόρφωσης.</w:t>
      </w:r>
      <w:r w:rsidR="007A553D" w:rsidRPr="0079089C">
        <w:rPr>
          <w:rFonts w:ascii="Calibri" w:eastAsia="Times New Roman" w:hAnsi="Calibri" w:cs="Calibri"/>
          <w:color w:val="242424"/>
          <w:bdr w:val="none" w:sz="0" w:space="0" w:color="auto" w:frame="1"/>
          <w:lang w:eastAsia="el-GR"/>
        </w:rPr>
        <w:tab/>
      </w:r>
    </w:p>
    <w:p w14:paraId="74E99F05" w14:textId="77777777" w:rsidR="00DD091B" w:rsidRDefault="00397DB7" w:rsidP="000F27C9">
      <w:pPr>
        <w:shd w:val="clear" w:color="auto" w:fill="FFFFFF"/>
        <w:spacing w:after="0" w:line="240" w:lineRule="auto"/>
        <w:jc w:val="both"/>
        <w:textAlignment w:val="baseline"/>
        <w:rPr>
          <w:rFonts w:ascii="Calibri" w:eastAsia="Times New Roman" w:hAnsi="Calibri" w:cs="Calibri"/>
          <w:color w:val="000000"/>
          <w:bdr w:val="none" w:sz="0" w:space="0" w:color="auto" w:frame="1"/>
          <w:lang w:eastAsia="el-GR"/>
        </w:rPr>
      </w:pPr>
      <w:r w:rsidRPr="00397DB7">
        <w:rPr>
          <w:rFonts w:ascii="Calibri" w:eastAsia="Times New Roman" w:hAnsi="Calibri" w:cs="Calibri"/>
          <w:color w:val="000000"/>
          <w:bdr w:val="none" w:sz="0" w:space="0" w:color="auto" w:frame="1"/>
          <w:lang w:eastAsia="el-GR"/>
        </w:rPr>
        <w:t xml:space="preserve">Το πακέτο </w:t>
      </w:r>
      <w:r w:rsidRPr="00397DB7">
        <w:rPr>
          <w:rFonts w:ascii="Calibri" w:eastAsia="Times New Roman" w:hAnsi="Calibri" w:cs="Calibri"/>
          <w:b/>
          <w:bCs/>
          <w:color w:val="000000"/>
          <w:bdr w:val="none" w:sz="0" w:space="0" w:color="auto" w:frame="1"/>
          <w:lang w:eastAsia="el-GR"/>
        </w:rPr>
        <w:t>Π.Ε.8</w:t>
      </w:r>
      <w:r w:rsidRPr="00397DB7">
        <w:rPr>
          <w:rFonts w:ascii="Calibri" w:eastAsia="Times New Roman" w:hAnsi="Calibri" w:cs="Calibri"/>
          <w:color w:val="000000"/>
          <w:bdr w:val="none" w:sz="0" w:space="0" w:color="auto" w:frame="1"/>
          <w:lang w:eastAsia="el-GR"/>
        </w:rPr>
        <w:t>, έχει σαν στόχο την παροχή εκπαίδευσης</w:t>
      </w:r>
      <w:r>
        <w:rPr>
          <w:rFonts w:ascii="Calibri" w:eastAsia="Times New Roman" w:hAnsi="Calibri" w:cs="Calibri"/>
          <w:color w:val="000000"/>
          <w:bdr w:val="none" w:sz="0" w:space="0" w:color="auto" w:frame="1"/>
          <w:lang w:eastAsia="el-GR"/>
        </w:rPr>
        <w:t>/επιμόρφωσης</w:t>
      </w:r>
      <w:r w:rsidRPr="00397DB7">
        <w:rPr>
          <w:rFonts w:ascii="Calibri" w:eastAsia="Times New Roman" w:hAnsi="Calibri" w:cs="Calibri"/>
          <w:color w:val="000000"/>
          <w:bdr w:val="none" w:sz="0" w:space="0" w:color="auto" w:frame="1"/>
          <w:lang w:eastAsia="el-GR"/>
        </w:rPr>
        <w:t xml:space="preserve"> προσωπικού του </w:t>
      </w:r>
      <w:r>
        <w:rPr>
          <w:rFonts w:ascii="Calibri" w:eastAsia="Times New Roman" w:hAnsi="Calibri" w:cs="Calibri"/>
          <w:color w:val="000000"/>
          <w:bdr w:val="none" w:sz="0" w:space="0" w:color="auto" w:frame="1"/>
          <w:lang w:eastAsia="el-GR"/>
        </w:rPr>
        <w:t xml:space="preserve">Γεωπονικού </w:t>
      </w:r>
      <w:r w:rsidRPr="00397DB7">
        <w:rPr>
          <w:rFonts w:ascii="Calibri" w:eastAsia="Times New Roman" w:hAnsi="Calibri" w:cs="Calibri"/>
          <w:color w:val="000000"/>
          <w:bdr w:val="none" w:sz="0" w:space="0" w:color="auto" w:frame="1"/>
          <w:lang w:eastAsia="el-GR"/>
        </w:rPr>
        <w:t xml:space="preserve">Πανεπιστημίου </w:t>
      </w:r>
      <w:r>
        <w:rPr>
          <w:rFonts w:ascii="Calibri" w:eastAsia="Times New Roman" w:hAnsi="Calibri" w:cs="Calibri"/>
          <w:color w:val="000000"/>
          <w:bdr w:val="none" w:sz="0" w:space="0" w:color="auto" w:frame="1"/>
          <w:lang w:eastAsia="el-GR"/>
        </w:rPr>
        <w:t>Αθηνών</w:t>
      </w:r>
      <w:r w:rsidRPr="00397DB7">
        <w:rPr>
          <w:rFonts w:ascii="Calibri" w:eastAsia="Times New Roman" w:hAnsi="Calibri" w:cs="Calibri"/>
          <w:color w:val="000000"/>
          <w:bdr w:val="none" w:sz="0" w:space="0" w:color="auto" w:frame="1"/>
          <w:lang w:eastAsia="el-GR"/>
        </w:rPr>
        <w:t xml:space="preserve">, </w:t>
      </w:r>
      <w:r w:rsidRPr="00397DB7">
        <w:rPr>
          <w:rFonts w:ascii="Calibri" w:eastAsia="Times New Roman" w:hAnsi="Calibri" w:cs="Calibri" w:hint="eastAsia"/>
          <w:color w:val="000000"/>
          <w:bdr w:val="none" w:sz="0" w:space="0" w:color="auto" w:frame="1"/>
          <w:lang w:eastAsia="el-GR"/>
        </w:rPr>
        <w:t>σε</w:t>
      </w:r>
      <w:r w:rsidRPr="00397DB7">
        <w:rPr>
          <w:rFonts w:ascii="Calibri" w:eastAsia="Times New Roman" w:hAnsi="Calibri" w:cs="Calibri"/>
          <w:color w:val="000000"/>
          <w:bdr w:val="none" w:sz="0" w:space="0" w:color="auto" w:frame="1"/>
          <w:lang w:eastAsia="el-GR"/>
        </w:rPr>
        <w:t xml:space="preserve"> </w:t>
      </w:r>
      <w:r w:rsidRPr="00397DB7">
        <w:rPr>
          <w:rFonts w:ascii="Calibri" w:eastAsia="Times New Roman" w:hAnsi="Calibri" w:cs="Calibri" w:hint="eastAsia"/>
          <w:color w:val="000000"/>
          <w:bdr w:val="none" w:sz="0" w:space="0" w:color="auto" w:frame="1"/>
          <w:lang w:eastAsia="el-GR"/>
        </w:rPr>
        <w:t>εξειδικευμένα</w:t>
      </w:r>
      <w:r w:rsidRPr="00397DB7">
        <w:rPr>
          <w:rFonts w:ascii="Calibri" w:eastAsia="Times New Roman" w:hAnsi="Calibri" w:cs="Calibri"/>
          <w:color w:val="000000"/>
          <w:bdr w:val="none" w:sz="0" w:space="0" w:color="auto" w:frame="1"/>
          <w:lang w:eastAsia="el-GR"/>
        </w:rPr>
        <w:t xml:space="preserve"> </w:t>
      </w:r>
      <w:r w:rsidRPr="00397DB7">
        <w:rPr>
          <w:rFonts w:ascii="Calibri" w:eastAsia="Times New Roman" w:hAnsi="Calibri" w:cs="Calibri" w:hint="eastAsia"/>
          <w:color w:val="000000"/>
          <w:bdr w:val="none" w:sz="0" w:space="0" w:color="auto" w:frame="1"/>
          <w:lang w:eastAsia="el-GR"/>
        </w:rPr>
        <w:t>θέματα</w:t>
      </w:r>
      <w:r w:rsidRPr="00397DB7">
        <w:rPr>
          <w:rFonts w:ascii="Calibri" w:eastAsia="Times New Roman" w:hAnsi="Calibri" w:cs="Calibri"/>
          <w:color w:val="000000"/>
          <w:bdr w:val="none" w:sz="0" w:space="0" w:color="auto" w:frame="1"/>
          <w:lang w:eastAsia="el-GR"/>
        </w:rPr>
        <w:t xml:space="preserve"> </w:t>
      </w:r>
      <w:r>
        <w:rPr>
          <w:rFonts w:ascii="Calibri" w:eastAsia="Times New Roman" w:hAnsi="Calibri" w:cs="Calibri"/>
          <w:color w:val="000000"/>
          <w:bdr w:val="none" w:sz="0" w:space="0" w:color="auto" w:frame="1"/>
          <w:lang w:eastAsia="el-GR"/>
        </w:rPr>
        <w:t xml:space="preserve"> που άπτονται της Επιχειρηματικότητας</w:t>
      </w:r>
      <w:r w:rsidR="006D4AB9">
        <w:rPr>
          <w:rFonts w:ascii="Calibri" w:eastAsia="Times New Roman" w:hAnsi="Calibri" w:cs="Calibri"/>
          <w:color w:val="000000"/>
          <w:bdr w:val="none" w:sz="0" w:space="0" w:color="auto" w:frame="1"/>
          <w:lang w:eastAsia="el-GR"/>
        </w:rPr>
        <w:t xml:space="preserve">, </w:t>
      </w:r>
      <w:r w:rsidR="00DD091B">
        <w:rPr>
          <w:rFonts w:ascii="Calibri" w:eastAsia="Times New Roman" w:hAnsi="Calibri" w:cs="Calibri"/>
          <w:color w:val="000000"/>
          <w:bdr w:val="none" w:sz="0" w:space="0" w:color="auto" w:frame="1"/>
          <w:lang w:eastAsia="el-GR"/>
        </w:rPr>
        <w:t>της Καινοτομίας</w:t>
      </w:r>
      <w:r w:rsidR="00B00DA3">
        <w:rPr>
          <w:rFonts w:ascii="Calibri" w:eastAsia="Times New Roman" w:hAnsi="Calibri" w:cs="Calibri"/>
          <w:color w:val="000000"/>
          <w:bdr w:val="none" w:sz="0" w:space="0" w:color="auto" w:frame="1"/>
          <w:lang w:eastAsia="el-GR"/>
        </w:rPr>
        <w:t xml:space="preserve"> και της Μεταφοράς Τεχνολογίας.</w:t>
      </w:r>
    </w:p>
    <w:p w14:paraId="601DEB68" w14:textId="2AE5AC46" w:rsidR="009733BD" w:rsidRDefault="009733BD" w:rsidP="00C27C27">
      <w:pPr>
        <w:pStyle w:val="Web"/>
        <w:jc w:val="center"/>
        <w:rPr>
          <w:rFonts w:ascii="Calibri" w:hAnsi="Calibri" w:cs="Calibri"/>
          <w:b/>
          <w:bCs/>
          <w:color w:val="000000"/>
          <w:sz w:val="22"/>
          <w:szCs w:val="22"/>
          <w:bdr w:val="none" w:sz="0" w:space="0" w:color="auto" w:frame="1"/>
        </w:rPr>
      </w:pPr>
      <w:r w:rsidRPr="009733BD">
        <w:rPr>
          <w:rFonts w:ascii="Calibri" w:hAnsi="Calibri" w:cs="Calibri"/>
          <w:b/>
          <w:bCs/>
          <w:color w:val="000000"/>
          <w:sz w:val="22"/>
          <w:szCs w:val="22"/>
          <w:bdr w:val="none" w:sz="0" w:space="0" w:color="auto" w:frame="1"/>
        </w:rPr>
        <w:t xml:space="preserve">Η Εκπαίδευση θα υλοποιηθεί </w:t>
      </w:r>
      <w:r w:rsidR="000F27C9">
        <w:rPr>
          <w:rFonts w:ascii="Calibri" w:hAnsi="Calibri" w:cs="Calibri"/>
          <w:b/>
          <w:bCs/>
          <w:color w:val="000000"/>
          <w:sz w:val="22"/>
          <w:szCs w:val="22"/>
          <w:bdr w:val="none" w:sz="0" w:space="0" w:color="auto" w:frame="1"/>
        </w:rPr>
        <w:t xml:space="preserve">δια ζώσης και </w:t>
      </w:r>
      <w:r w:rsidRPr="009733BD">
        <w:rPr>
          <w:rFonts w:ascii="Calibri" w:hAnsi="Calibri" w:cs="Calibri"/>
          <w:b/>
          <w:bCs/>
          <w:color w:val="000000"/>
          <w:sz w:val="22"/>
          <w:szCs w:val="22"/>
          <w:bdr w:val="none" w:sz="0" w:space="0" w:color="auto" w:frame="1"/>
        </w:rPr>
        <w:t xml:space="preserve">διαδικτυακά </w:t>
      </w:r>
      <w:r w:rsidR="000F27C9">
        <w:rPr>
          <w:rFonts w:ascii="Calibri" w:hAnsi="Calibri" w:cs="Calibri"/>
          <w:b/>
          <w:bCs/>
          <w:color w:val="000000"/>
          <w:sz w:val="22"/>
          <w:szCs w:val="22"/>
          <w:bdr w:val="none" w:sz="0" w:space="0" w:color="auto" w:frame="1"/>
        </w:rPr>
        <w:t xml:space="preserve">κατά το διάστημα </w:t>
      </w:r>
      <w:r w:rsidR="000F27C9" w:rsidRPr="000F27C9">
        <w:rPr>
          <w:rFonts w:ascii="Calibri" w:hAnsi="Calibri" w:cs="Calibri"/>
          <w:b/>
          <w:bCs/>
          <w:color w:val="000000"/>
          <w:sz w:val="22"/>
          <w:szCs w:val="22"/>
          <w:bdr w:val="none" w:sz="0" w:space="0" w:color="auto" w:frame="1"/>
        </w:rPr>
        <w:t>15 Ιουνίου 2023 έως 13 Οκτωβρίου 2023</w:t>
      </w:r>
      <w:r w:rsidR="00C27C27">
        <w:rPr>
          <w:rFonts w:ascii="Calibri" w:hAnsi="Calibri" w:cs="Calibri"/>
          <w:b/>
          <w:bCs/>
          <w:color w:val="000000"/>
          <w:sz w:val="22"/>
          <w:szCs w:val="22"/>
          <w:bdr w:val="none" w:sz="0" w:space="0" w:color="auto" w:frame="1"/>
        </w:rPr>
        <w:t xml:space="preserve"> </w:t>
      </w:r>
      <w:r w:rsidRPr="009733BD">
        <w:rPr>
          <w:rFonts w:ascii="Calibri" w:hAnsi="Calibri" w:cs="Calibri"/>
          <w:b/>
          <w:bCs/>
          <w:color w:val="000000"/>
          <w:sz w:val="22"/>
          <w:szCs w:val="22"/>
          <w:bdr w:val="none" w:sz="0" w:space="0" w:color="auto" w:frame="1"/>
        </w:rPr>
        <w:t>και ώρες 10:00-1</w:t>
      </w:r>
      <w:r w:rsidR="00394505">
        <w:rPr>
          <w:rFonts w:ascii="Calibri" w:hAnsi="Calibri" w:cs="Calibri"/>
          <w:b/>
          <w:bCs/>
          <w:color w:val="000000"/>
          <w:sz w:val="22"/>
          <w:szCs w:val="22"/>
          <w:bdr w:val="none" w:sz="0" w:space="0" w:color="auto" w:frame="1"/>
        </w:rPr>
        <w:t>3</w:t>
      </w:r>
      <w:r w:rsidRPr="009733BD">
        <w:rPr>
          <w:rFonts w:ascii="Calibri" w:hAnsi="Calibri" w:cs="Calibri"/>
          <w:b/>
          <w:bCs/>
          <w:color w:val="000000"/>
          <w:sz w:val="22"/>
          <w:szCs w:val="22"/>
          <w:bdr w:val="none" w:sz="0" w:space="0" w:color="auto" w:frame="1"/>
        </w:rPr>
        <w:t>:00</w:t>
      </w:r>
    </w:p>
    <w:p w14:paraId="626C5D36" w14:textId="4561E351" w:rsidR="003B21F5" w:rsidRDefault="003B21F5" w:rsidP="00C27C27">
      <w:pPr>
        <w:pStyle w:val="Web"/>
        <w:jc w:val="cente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Τοποθεσία</w:t>
      </w:r>
      <w:r w:rsidR="00B23349">
        <w:rPr>
          <w:rFonts w:ascii="Calibri" w:hAnsi="Calibri" w:cs="Calibri"/>
          <w:b/>
          <w:bCs/>
          <w:color w:val="000000"/>
          <w:sz w:val="22"/>
          <w:szCs w:val="22"/>
          <w:bdr w:val="none" w:sz="0" w:space="0" w:color="auto" w:frame="1"/>
        </w:rPr>
        <w:t xml:space="preserve"> (για δια ζώσης εκπαίδευση) </w:t>
      </w:r>
      <w:r>
        <w:rPr>
          <w:rFonts w:ascii="Calibri" w:hAnsi="Calibri" w:cs="Calibri"/>
          <w:b/>
          <w:bCs/>
          <w:color w:val="000000"/>
          <w:sz w:val="22"/>
          <w:szCs w:val="22"/>
          <w:bdr w:val="none" w:sz="0" w:space="0" w:color="auto" w:frame="1"/>
        </w:rPr>
        <w:t>:</w:t>
      </w:r>
      <w:r w:rsidR="00B23349">
        <w:rPr>
          <w:rFonts w:ascii="Calibri" w:hAnsi="Calibri" w:cs="Calibri"/>
          <w:b/>
          <w:bCs/>
          <w:color w:val="000000"/>
          <w:sz w:val="22"/>
          <w:szCs w:val="22"/>
          <w:bdr w:val="none" w:sz="0" w:space="0" w:color="auto" w:frame="1"/>
        </w:rPr>
        <w:t xml:space="preserve"> </w:t>
      </w:r>
      <w:r w:rsidR="00B23349" w:rsidRPr="00B23349">
        <w:rPr>
          <w:rFonts w:ascii="Calibri" w:hAnsi="Calibri" w:cs="Calibri"/>
          <w:b/>
          <w:bCs/>
          <w:color w:val="000000"/>
          <w:sz w:val="22"/>
          <w:szCs w:val="22"/>
          <w:bdr w:val="none" w:sz="0" w:space="0" w:color="auto" w:frame="1"/>
        </w:rPr>
        <w:t>Γεωργικό Μουσείο Λεωνίδας Λουλούδης</w:t>
      </w:r>
    </w:p>
    <w:p w14:paraId="7AEB99D3" w14:textId="428AF1B3" w:rsidR="003B21F5" w:rsidRDefault="003B21F5" w:rsidP="00C27C27">
      <w:pPr>
        <w:pStyle w:val="Web"/>
        <w:jc w:val="center"/>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Διαδικτυακά </w:t>
      </w:r>
      <w:r w:rsidR="00B23349">
        <w:rPr>
          <w:rFonts w:ascii="Calibri" w:hAnsi="Calibri" w:cs="Calibri"/>
          <w:b/>
          <w:bCs/>
          <w:color w:val="000000"/>
          <w:sz w:val="22"/>
          <w:szCs w:val="22"/>
          <w:bdr w:val="none" w:sz="0" w:space="0" w:color="auto" w:frame="1"/>
        </w:rPr>
        <w:t xml:space="preserve">: </w:t>
      </w:r>
      <w:r w:rsidR="00B23349" w:rsidRPr="00994664">
        <w:rPr>
          <w:rFonts w:ascii="Calibri" w:hAnsi="Calibri" w:cs="Calibri"/>
          <w:color w:val="000000"/>
          <w:sz w:val="22"/>
          <w:szCs w:val="22"/>
          <w:bdr w:val="none" w:sz="0" w:space="0" w:color="auto" w:frame="1"/>
        </w:rPr>
        <w:t>Μετά την εγγραφή σας στη Φόρμα</w:t>
      </w:r>
      <w:r w:rsidR="00994664" w:rsidRPr="00994664">
        <w:rPr>
          <w:rFonts w:ascii="Calibri" w:hAnsi="Calibri" w:cs="Calibri"/>
          <w:color w:val="000000"/>
          <w:sz w:val="22"/>
          <w:szCs w:val="22"/>
          <w:bdr w:val="none" w:sz="0" w:space="0" w:color="auto" w:frame="1"/>
        </w:rPr>
        <w:t xml:space="preserve"> θα λάβετε οδηγίες σύνδεσης</w:t>
      </w:r>
    </w:p>
    <w:p w14:paraId="3D67CF80" w14:textId="0318E095" w:rsidR="00994664" w:rsidRPr="00994664" w:rsidRDefault="00994664" w:rsidP="00994664">
      <w:pPr>
        <w:shd w:val="clear" w:color="auto" w:fill="FFFFFF"/>
        <w:spacing w:after="0" w:line="240" w:lineRule="auto"/>
        <w:jc w:val="center"/>
        <w:textAlignment w:val="baseline"/>
        <w:rPr>
          <w:rFonts w:ascii="Calibri" w:eastAsia="Times New Roman" w:hAnsi="Calibri" w:cs="Calibri"/>
          <w:b/>
          <w:bCs/>
          <w:color w:val="000000"/>
          <w:sz w:val="28"/>
          <w:szCs w:val="28"/>
          <w:bdr w:val="none" w:sz="0" w:space="0" w:color="auto" w:frame="1"/>
          <w:lang w:eastAsia="el-GR"/>
        </w:rPr>
      </w:pPr>
      <w:r w:rsidRPr="00676502">
        <w:rPr>
          <w:rFonts w:ascii="Calibri" w:eastAsia="Times New Roman" w:hAnsi="Calibri" w:cs="Calibri"/>
          <w:b/>
          <w:bCs/>
          <w:color w:val="000000"/>
          <w:sz w:val="28"/>
          <w:szCs w:val="28"/>
          <w:bdr w:val="none" w:sz="0" w:space="0" w:color="auto" w:frame="1"/>
          <w:lang w:eastAsia="el-GR"/>
        </w:rPr>
        <w:t xml:space="preserve">Εκδηλώστε το ενδιαφέρον σας </w:t>
      </w:r>
      <w:hyperlink r:id="rId7" w:history="1">
        <w:r w:rsidRPr="00676502">
          <w:rPr>
            <w:rStyle w:val="-"/>
            <w:rFonts w:ascii="Calibri" w:eastAsia="Times New Roman" w:hAnsi="Calibri" w:cs="Calibri"/>
            <w:b/>
            <w:bCs/>
            <w:sz w:val="28"/>
            <w:szCs w:val="28"/>
            <w:bdr w:val="none" w:sz="0" w:space="0" w:color="auto" w:frame="1"/>
            <w:lang w:eastAsia="el-GR"/>
          </w:rPr>
          <w:t>εδώ</w:t>
        </w:r>
      </w:hyperlink>
      <w:r w:rsidRPr="00676502">
        <w:rPr>
          <w:rFonts w:ascii="Calibri" w:eastAsia="Times New Roman" w:hAnsi="Calibri" w:cs="Calibri"/>
          <w:b/>
          <w:bCs/>
          <w:color w:val="000000"/>
          <w:sz w:val="28"/>
          <w:szCs w:val="28"/>
          <w:bdr w:val="none" w:sz="0" w:space="0" w:color="auto" w:frame="1"/>
          <w:lang w:eastAsia="el-GR"/>
        </w:rPr>
        <w:t>!</w:t>
      </w:r>
    </w:p>
    <w:p w14:paraId="76DCE313" w14:textId="77777777" w:rsidR="00394505" w:rsidRPr="00394505" w:rsidRDefault="00394505" w:rsidP="000F27C9">
      <w:pPr>
        <w:shd w:val="clear" w:color="auto" w:fill="FFFFFF"/>
        <w:spacing w:after="0" w:line="240" w:lineRule="auto"/>
        <w:jc w:val="both"/>
        <w:textAlignment w:val="baseline"/>
        <w:rPr>
          <w:rFonts w:ascii="Calibri" w:eastAsia="Times New Roman" w:hAnsi="Calibri" w:cs="Calibri"/>
          <w:b/>
          <w:bCs/>
          <w:color w:val="000000"/>
          <w:bdr w:val="none" w:sz="0" w:space="0" w:color="auto" w:frame="1"/>
          <w:lang w:eastAsia="el-GR"/>
        </w:rPr>
      </w:pPr>
      <w:r w:rsidRPr="00394505">
        <w:rPr>
          <w:rFonts w:ascii="Calibri" w:eastAsia="Times New Roman" w:hAnsi="Calibri" w:cs="Calibri"/>
          <w:b/>
          <w:bCs/>
          <w:color w:val="000000"/>
          <w:bdr w:val="none" w:sz="0" w:space="0" w:color="auto" w:frame="1"/>
          <w:lang w:eastAsia="el-GR"/>
        </w:rPr>
        <w:t>Εκπαιδευτής</w:t>
      </w:r>
    </w:p>
    <w:p w14:paraId="3B83C93A" w14:textId="77777777" w:rsidR="00994664" w:rsidRDefault="000F27C9" w:rsidP="000F27C9">
      <w:pPr>
        <w:shd w:val="clear" w:color="auto" w:fill="FFFFFF"/>
        <w:spacing w:after="0" w:line="240" w:lineRule="auto"/>
        <w:jc w:val="both"/>
        <w:textAlignment w:val="baseline"/>
        <w:rPr>
          <w:rFonts w:ascii="Calibri" w:eastAsia="Times New Roman" w:hAnsi="Calibri" w:cs="Calibri"/>
          <w:color w:val="000000"/>
          <w:bdr w:val="none" w:sz="0" w:space="0" w:color="auto" w:frame="1"/>
          <w:lang w:eastAsia="el-GR"/>
        </w:rPr>
      </w:pPr>
      <w:r w:rsidRPr="000F27C9">
        <w:rPr>
          <w:rFonts w:ascii="Calibri" w:eastAsia="Times New Roman" w:hAnsi="Calibri" w:cs="Calibri"/>
          <w:color w:val="000000"/>
          <w:bdr w:val="none" w:sz="0" w:space="0" w:color="auto" w:frame="1"/>
          <w:lang w:eastAsia="el-GR"/>
        </w:rPr>
        <w:t>H Παναγιώτα Χ</w:t>
      </w:r>
      <w:r>
        <w:rPr>
          <w:rFonts w:ascii="Calibri" w:eastAsia="Times New Roman" w:hAnsi="Calibri" w:cs="Calibri"/>
          <w:color w:val="000000"/>
          <w:bdr w:val="none" w:sz="0" w:space="0" w:color="auto" w:frame="1"/>
          <w:lang w:eastAsia="el-GR"/>
        </w:rPr>
        <w:t>ατζημιχαηλίδου</w:t>
      </w:r>
      <w:r w:rsidRPr="000F27C9">
        <w:rPr>
          <w:rFonts w:ascii="Calibri" w:eastAsia="Times New Roman" w:hAnsi="Calibri" w:cs="Calibri"/>
          <w:color w:val="000000"/>
          <w:bdr w:val="none" w:sz="0" w:space="0" w:color="auto" w:frame="1"/>
          <w:lang w:eastAsia="el-GR"/>
        </w:rPr>
        <w:t xml:space="preserve"> είναι κάτοχος Διδακτορικού Διπλώματος από το Πανεπιστήμιο Πελοποννήσου με τίτλο «The Contribution of Adult Education to Economic Development», έχει λάβει το Μεταπτυχιακό της Δίπλωμα από το Ελληνικό Ανοιχτό Πανεπιστήμιο στην Εκπαίδευση Ενηλίκων και Πτυχίο από το Δημοκρίτειο Πανεπιστήμιο Θράκης στις Διεθνείς Οικονομικές Σχέσεις και Ανάπτυξη. Είναι Συνεργαζόμενο Εκπαιδευτικό Προσωπικό (ΣΕΠ) στο Πανεπιστήμιο Νεάπολις Πάφου από τον Οκτώβριου του 2022. Η κα Χατζημιχαηλίδου είναι πιστοποιημένη Εκπαιδεύτρια Ενηλίκων από τον Εθνικό Οργανισμό Πιστοποίησης Προσόντων και Επαγγελματικού Προσανατολισμού (ΕΟΠΠΕΠ) και έχει μεγάλη εμπειρία στο σχεδιασμό, την υλοποίηση και την αξιολόγηση εκπαιδευτικών προγραμμάτων για ενήλικες τόσο σε Κέντρα Επιμόρφωσης και Διά Βίου Μάθησης Πανεπιστημίων όσο και ιδιωτικών Κέντρων Διά Βίου Μάθησης. Επιπλέον, έχει διατελέσει Διευθύντρια και Συντονίστρια Εκπαιδευτικών Προγραμμάτων σε κέντρα επαγγελματικής κατάρτισης σε Ελλάδα και Κύπρο. Έχει συμμετάσχει ως βοηθός ερευνήτρια στο Ευρωπαϊκό Κέντρο Αριστείας «</w:t>
      </w:r>
      <w:proofErr w:type="spellStart"/>
      <w:r w:rsidRPr="000F27C9">
        <w:rPr>
          <w:rFonts w:ascii="Calibri" w:eastAsia="Times New Roman" w:hAnsi="Calibri" w:cs="Calibri"/>
          <w:color w:val="000000"/>
          <w:bdr w:val="none" w:sz="0" w:space="0" w:color="auto" w:frame="1"/>
          <w:lang w:eastAsia="el-GR"/>
        </w:rPr>
        <w:t>Jean</w:t>
      </w:r>
      <w:proofErr w:type="spellEnd"/>
      <w:r w:rsidRPr="000F27C9">
        <w:rPr>
          <w:rFonts w:ascii="Calibri" w:eastAsia="Times New Roman" w:hAnsi="Calibri" w:cs="Calibri"/>
          <w:color w:val="000000"/>
          <w:bdr w:val="none" w:sz="0" w:space="0" w:color="auto" w:frame="1"/>
          <w:lang w:eastAsia="el-GR"/>
        </w:rPr>
        <w:t xml:space="preserve"> Monnet» του Εθνικού και Καποδιστριακού Πανεπιστημίου Αθηνών, καθώς και ως συνεργαζόμενο επιστημονικό μέλος στο Παρατηρητήριο Εκλογών του Ινστιτούτου Δημοκρατίας Κωνσταντίνος Καραμανλής και στο Κέντρο Διεθνούς &amp; Ευρωπαϊκής Πολιτικής Οικονομίας &amp; Διακυβέρνησης του Πανεπιστημίου Πελοποννήσου. Η κα Χατζημιχαηλίδου διαθέτει εμπειρία άνω των 5 ετών στη διαχείριση έργων κοινωνικού οφέλους και στη διοικητική υποστήριξη συγχρηματοδοτούμενων έργων. Τα ερευνητικά της ενδιαφέροντα εντοπίζονται σε θέματα οικονομικής ανάπτυξης και βιωσιμότητας, Environmental, Social and Governance, διεθνούς πολιτικής οικονομίας και διά βίου μάθησης. </w:t>
      </w:r>
      <w:r w:rsidR="00397DB7" w:rsidRPr="000F27C9">
        <w:rPr>
          <w:rFonts w:ascii="Calibri" w:eastAsia="Times New Roman" w:hAnsi="Calibri" w:cs="Calibri"/>
          <w:color w:val="000000"/>
          <w:bdr w:val="none" w:sz="0" w:space="0" w:color="auto" w:frame="1"/>
          <w:lang w:eastAsia="el-GR"/>
        </w:rPr>
        <w:t xml:space="preserve">Στο ανωτέρω πλαίσιο </w:t>
      </w:r>
    </w:p>
    <w:p w14:paraId="21C42AAA" w14:textId="77777777" w:rsidR="00994664" w:rsidRDefault="00994664" w:rsidP="000F27C9">
      <w:pPr>
        <w:shd w:val="clear" w:color="auto" w:fill="FFFFFF"/>
        <w:spacing w:after="0" w:line="240" w:lineRule="auto"/>
        <w:jc w:val="both"/>
        <w:textAlignment w:val="baseline"/>
        <w:rPr>
          <w:rFonts w:ascii="Calibri" w:eastAsia="Times New Roman" w:hAnsi="Calibri" w:cs="Calibri"/>
          <w:color w:val="000000"/>
          <w:bdr w:val="none" w:sz="0" w:space="0" w:color="auto" w:frame="1"/>
          <w:lang w:eastAsia="el-GR"/>
        </w:rPr>
      </w:pPr>
    </w:p>
    <w:p w14:paraId="4F5B5A73" w14:textId="77777777" w:rsidR="00994664" w:rsidRDefault="00994664" w:rsidP="000F27C9">
      <w:pPr>
        <w:shd w:val="clear" w:color="auto" w:fill="FFFFFF"/>
        <w:spacing w:after="0" w:line="240" w:lineRule="auto"/>
        <w:jc w:val="both"/>
        <w:textAlignment w:val="baseline"/>
        <w:rPr>
          <w:rFonts w:ascii="Calibri" w:eastAsia="Times New Roman" w:hAnsi="Calibri" w:cs="Calibri"/>
          <w:color w:val="000000"/>
          <w:bdr w:val="none" w:sz="0" w:space="0" w:color="auto" w:frame="1"/>
          <w:lang w:eastAsia="el-GR"/>
        </w:rPr>
      </w:pPr>
    </w:p>
    <w:p w14:paraId="13003821" w14:textId="7DA573E0" w:rsidR="00397DB7" w:rsidRDefault="00397DB7" w:rsidP="000F27C9">
      <w:pPr>
        <w:shd w:val="clear" w:color="auto" w:fill="FFFFFF"/>
        <w:spacing w:after="0" w:line="240" w:lineRule="auto"/>
        <w:jc w:val="both"/>
        <w:textAlignment w:val="baseline"/>
        <w:rPr>
          <w:rFonts w:ascii="Calibri" w:eastAsia="Times New Roman" w:hAnsi="Calibri" w:cs="Calibri"/>
          <w:color w:val="000000"/>
          <w:bdr w:val="none" w:sz="0" w:space="0" w:color="auto" w:frame="1"/>
          <w:lang w:eastAsia="el-GR"/>
        </w:rPr>
      </w:pPr>
      <w:r w:rsidRPr="000F27C9">
        <w:rPr>
          <w:rFonts w:ascii="Calibri" w:eastAsia="Times New Roman" w:hAnsi="Calibri" w:cs="Calibri"/>
          <w:color w:val="000000"/>
          <w:bdr w:val="none" w:sz="0" w:space="0" w:color="auto" w:frame="1"/>
          <w:lang w:eastAsia="el-GR"/>
        </w:rPr>
        <w:t>καλούνται όλα τα μέλη της εκπαιδευτικής κοινότητας να εκδηλώσουν ενδιαφέρον για τα προσφερόμενα προγράμματα επιμόρφωσης.  </w:t>
      </w:r>
    </w:p>
    <w:p w14:paraId="0A7616F1" w14:textId="77777777" w:rsidR="000F27C9" w:rsidRPr="000F27C9" w:rsidRDefault="000F27C9" w:rsidP="000F27C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p>
    <w:p w14:paraId="6F5AE3EE" w14:textId="77777777" w:rsidR="00397DB7" w:rsidRPr="00397DB7" w:rsidRDefault="00397DB7" w:rsidP="00397DB7">
      <w:pPr>
        <w:shd w:val="clear" w:color="auto" w:fill="FFFFFF"/>
        <w:spacing w:after="0" w:line="320" w:lineRule="atLeast"/>
        <w:jc w:val="both"/>
        <w:textAlignment w:val="baseline"/>
        <w:rPr>
          <w:rFonts w:ascii="Times New Roman" w:eastAsia="Times New Roman" w:hAnsi="Times New Roman" w:cs="Times New Roman"/>
          <w:color w:val="000000"/>
          <w:sz w:val="24"/>
          <w:szCs w:val="24"/>
          <w:lang w:eastAsia="el-GR"/>
        </w:rPr>
      </w:pPr>
      <w:r w:rsidRPr="00397DB7">
        <w:rPr>
          <w:rFonts w:ascii="Calibri" w:eastAsia="Times New Roman" w:hAnsi="Calibri" w:cs="Calibri"/>
          <w:color w:val="000000"/>
          <w:bdr w:val="none" w:sz="0" w:space="0" w:color="auto" w:frame="1"/>
          <w:lang w:eastAsia="el-GR"/>
        </w:rPr>
        <w:t>Οι ομάδες για τις οποίες θα υλοποιηθούν τα εκπαιδευτικά προγράμματα είναι:  </w:t>
      </w:r>
    </w:p>
    <w:p w14:paraId="0CE70D23" w14:textId="77777777" w:rsidR="00397DB7" w:rsidRPr="0079089C" w:rsidRDefault="00397DB7" w:rsidP="0079089C">
      <w:pPr>
        <w:pStyle w:val="a3"/>
        <w:numPr>
          <w:ilvl w:val="0"/>
          <w:numId w:val="8"/>
        </w:numPr>
        <w:shd w:val="clear" w:color="auto" w:fill="FFFFFF"/>
        <w:spacing w:beforeAutospacing="1" w:after="0" w:afterAutospacing="1" w:line="240" w:lineRule="auto"/>
        <w:jc w:val="both"/>
        <w:textAlignment w:val="baseline"/>
        <w:rPr>
          <w:rFonts w:ascii="Calibri" w:eastAsia="Times New Roman" w:hAnsi="Calibri" w:cs="Calibri"/>
          <w:color w:val="000000"/>
          <w:lang w:eastAsia="el-GR"/>
        </w:rPr>
      </w:pPr>
      <w:r w:rsidRPr="0079089C">
        <w:rPr>
          <w:rFonts w:ascii="Calibri" w:eastAsia="Times New Roman" w:hAnsi="Calibri" w:cs="Calibri"/>
          <w:color w:val="000000"/>
          <w:bdr w:val="none" w:sz="0" w:space="0" w:color="auto" w:frame="1"/>
          <w:lang w:eastAsia="el-GR"/>
        </w:rPr>
        <w:t>το Ακαδημαϊκό Προσωπικό</w:t>
      </w:r>
    </w:p>
    <w:p w14:paraId="16EFABF1" w14:textId="77777777" w:rsidR="00397DB7" w:rsidRPr="0079089C" w:rsidRDefault="00397DB7" w:rsidP="0079089C">
      <w:pPr>
        <w:pStyle w:val="a3"/>
        <w:numPr>
          <w:ilvl w:val="0"/>
          <w:numId w:val="8"/>
        </w:numPr>
        <w:shd w:val="clear" w:color="auto" w:fill="FFFFFF"/>
        <w:spacing w:beforeAutospacing="1" w:after="0" w:afterAutospacing="1" w:line="240" w:lineRule="auto"/>
        <w:jc w:val="both"/>
        <w:textAlignment w:val="baseline"/>
        <w:rPr>
          <w:rFonts w:ascii="Calibri" w:eastAsia="Times New Roman" w:hAnsi="Calibri" w:cs="Calibri"/>
          <w:color w:val="000000"/>
          <w:lang w:eastAsia="el-GR"/>
        </w:rPr>
      </w:pPr>
      <w:r w:rsidRPr="0079089C">
        <w:rPr>
          <w:rFonts w:ascii="Calibri" w:eastAsia="Times New Roman" w:hAnsi="Calibri" w:cs="Calibri"/>
          <w:color w:val="000000"/>
          <w:bdr w:val="none" w:sz="0" w:space="0" w:color="auto" w:frame="1"/>
          <w:lang w:eastAsia="el-GR"/>
        </w:rPr>
        <w:t>το Διοικητικό Προσωπικό</w:t>
      </w:r>
    </w:p>
    <w:p w14:paraId="03A4072F" w14:textId="77777777" w:rsidR="00397DB7" w:rsidRPr="0079089C" w:rsidRDefault="00397DB7" w:rsidP="0079089C">
      <w:pPr>
        <w:pStyle w:val="a3"/>
        <w:numPr>
          <w:ilvl w:val="0"/>
          <w:numId w:val="8"/>
        </w:numPr>
        <w:shd w:val="clear" w:color="auto" w:fill="FFFFFF"/>
        <w:spacing w:beforeAutospacing="1" w:after="0" w:afterAutospacing="1" w:line="240" w:lineRule="auto"/>
        <w:jc w:val="both"/>
        <w:textAlignment w:val="baseline"/>
        <w:rPr>
          <w:rFonts w:ascii="Calibri" w:eastAsia="Times New Roman" w:hAnsi="Calibri" w:cs="Calibri"/>
          <w:color w:val="000000"/>
          <w:lang w:eastAsia="el-GR"/>
        </w:rPr>
      </w:pPr>
      <w:r w:rsidRPr="0079089C">
        <w:rPr>
          <w:rFonts w:ascii="Calibri" w:eastAsia="Times New Roman" w:hAnsi="Calibri" w:cs="Calibri"/>
          <w:color w:val="000000"/>
          <w:bdr w:val="none" w:sz="0" w:space="0" w:color="auto" w:frame="1"/>
          <w:lang w:eastAsia="el-GR"/>
        </w:rPr>
        <w:t>τα Μέλη των Οργάνων Διοίκησης</w:t>
      </w:r>
    </w:p>
    <w:p w14:paraId="46B44641" w14:textId="77777777" w:rsidR="00397DB7" w:rsidRPr="0079089C" w:rsidRDefault="00397DB7" w:rsidP="0079089C">
      <w:pPr>
        <w:pStyle w:val="a3"/>
        <w:numPr>
          <w:ilvl w:val="0"/>
          <w:numId w:val="8"/>
        </w:numPr>
        <w:shd w:val="clear" w:color="auto" w:fill="FFFFFF"/>
        <w:spacing w:beforeAutospacing="1" w:after="0" w:afterAutospacing="1" w:line="240" w:lineRule="auto"/>
        <w:jc w:val="both"/>
        <w:textAlignment w:val="baseline"/>
        <w:rPr>
          <w:rFonts w:ascii="Calibri" w:eastAsia="Times New Roman" w:hAnsi="Calibri" w:cs="Calibri"/>
          <w:color w:val="000000"/>
          <w:lang w:eastAsia="el-GR"/>
        </w:rPr>
      </w:pPr>
      <w:r w:rsidRPr="0079089C">
        <w:rPr>
          <w:rFonts w:ascii="Calibri" w:eastAsia="Times New Roman" w:hAnsi="Calibri" w:cs="Calibri"/>
          <w:color w:val="000000"/>
          <w:bdr w:val="none" w:sz="0" w:space="0" w:color="auto" w:frame="1"/>
          <w:lang w:eastAsia="el-GR"/>
        </w:rPr>
        <w:t>τα Μέλη του Γραφείου Επιχειρηματικότητας,  Καινοτομίας και Μεταφοράς Τεχνολογίας Ε.Λ.Κ.Ε. ΓΠΑ</w:t>
      </w:r>
    </w:p>
    <w:p w14:paraId="0CF7FD97" w14:textId="77777777" w:rsidR="00397DB7" w:rsidRPr="0079089C" w:rsidRDefault="00397DB7" w:rsidP="0079089C">
      <w:pPr>
        <w:pStyle w:val="a3"/>
        <w:numPr>
          <w:ilvl w:val="0"/>
          <w:numId w:val="8"/>
        </w:numPr>
        <w:shd w:val="clear" w:color="auto" w:fill="FFFFFF"/>
        <w:spacing w:beforeAutospacing="1" w:after="0" w:afterAutospacing="1" w:line="240" w:lineRule="auto"/>
        <w:jc w:val="both"/>
        <w:textAlignment w:val="baseline"/>
        <w:rPr>
          <w:rFonts w:ascii="Calibri" w:eastAsia="Times New Roman" w:hAnsi="Calibri" w:cs="Calibri"/>
          <w:color w:val="000000"/>
          <w:lang w:eastAsia="el-GR"/>
        </w:rPr>
      </w:pPr>
      <w:r w:rsidRPr="0079089C">
        <w:rPr>
          <w:rFonts w:ascii="Calibri" w:eastAsia="Times New Roman" w:hAnsi="Calibri" w:cs="Calibri"/>
          <w:color w:val="000000"/>
          <w:bdr w:val="none" w:sz="0" w:space="0" w:color="auto" w:frame="1"/>
          <w:lang w:eastAsia="el-GR"/>
        </w:rPr>
        <w:t>οι Φοιτητές</w:t>
      </w:r>
    </w:p>
    <w:p w14:paraId="20C83265" w14:textId="77777777" w:rsidR="00DF5CE9" w:rsidRPr="00574BBA" w:rsidRDefault="00397DB7" w:rsidP="0079089C">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lang w:eastAsia="el-GR"/>
        </w:rPr>
      </w:pPr>
      <w:r w:rsidRPr="00574BBA">
        <w:rPr>
          <w:rFonts w:ascii="Calibri" w:eastAsia="Times New Roman" w:hAnsi="Calibri" w:cs="Calibri"/>
          <w:b/>
          <w:bCs/>
          <w:color w:val="000000"/>
          <w:bdr w:val="none" w:sz="0" w:space="0" w:color="auto" w:frame="1"/>
          <w:lang w:eastAsia="el-GR"/>
        </w:rPr>
        <w:t>Η θεματολογία, η οποία αναπτύσσεται ανάλογα με την ομάδα στόχου, περιλαμβάνει:</w:t>
      </w:r>
    </w:p>
    <w:p w14:paraId="3B420A6F" w14:textId="77777777" w:rsidR="00DF5CE9" w:rsidRDefault="00DF5CE9" w:rsidP="0079089C">
      <w:pPr>
        <w:pStyle w:val="a5"/>
        <w:spacing w:before="4"/>
        <w:jc w:val="both"/>
        <w:rPr>
          <w:sz w:val="16"/>
        </w:rPr>
      </w:pPr>
    </w:p>
    <w:p w14:paraId="6F971193" w14:textId="77777777" w:rsidR="00DF5CE9" w:rsidRPr="0079089C" w:rsidRDefault="00DF5CE9" w:rsidP="0079089C">
      <w:pPr>
        <w:pStyle w:val="a3"/>
        <w:widowControl w:val="0"/>
        <w:numPr>
          <w:ilvl w:val="0"/>
          <w:numId w:val="7"/>
        </w:numPr>
        <w:tabs>
          <w:tab w:val="left" w:pos="491"/>
          <w:tab w:val="left" w:pos="852"/>
        </w:tabs>
        <w:autoSpaceDE w:val="0"/>
        <w:autoSpaceDN w:val="0"/>
        <w:spacing w:after="0" w:line="285" w:lineRule="auto"/>
        <w:ind w:right="105"/>
        <w:jc w:val="both"/>
        <w:rPr>
          <w:rFonts w:eastAsia="Calibri"/>
        </w:rPr>
      </w:pPr>
      <w:r w:rsidRPr="0079089C">
        <w:rPr>
          <w:rFonts w:eastAsia="Calibri"/>
        </w:rPr>
        <w:t>Διαχείριση Πνευματικών Δικαιωμάτων Ιδιοκτησίας</w:t>
      </w:r>
    </w:p>
    <w:p w14:paraId="118A18A9" w14:textId="77777777" w:rsidR="00E05460" w:rsidRDefault="00DF5CE9" w:rsidP="0079089C">
      <w:pPr>
        <w:pStyle w:val="a3"/>
        <w:widowControl w:val="0"/>
        <w:numPr>
          <w:ilvl w:val="0"/>
          <w:numId w:val="7"/>
        </w:numPr>
        <w:tabs>
          <w:tab w:val="left" w:pos="852"/>
        </w:tabs>
        <w:autoSpaceDE w:val="0"/>
        <w:autoSpaceDN w:val="0"/>
        <w:spacing w:after="0" w:line="285" w:lineRule="auto"/>
        <w:ind w:right="105"/>
        <w:jc w:val="both"/>
      </w:pPr>
      <w:r w:rsidRPr="001931FD">
        <w:t>Διαχείριση</w:t>
      </w:r>
      <w:r>
        <w:t xml:space="preserve"> </w:t>
      </w:r>
      <w:r w:rsidRPr="001931FD">
        <w:t>Καινοτομιών (Έφεση στη μεταφορά ακαδημαϊκής τεχνολογίας)</w:t>
      </w:r>
    </w:p>
    <w:p w14:paraId="79E0C05E" w14:textId="77777777" w:rsidR="0079089C" w:rsidRPr="0079089C" w:rsidRDefault="0079089C" w:rsidP="0079089C">
      <w:pPr>
        <w:pStyle w:val="a3"/>
        <w:widowControl w:val="0"/>
        <w:tabs>
          <w:tab w:val="left" w:pos="852"/>
        </w:tabs>
        <w:autoSpaceDE w:val="0"/>
        <w:autoSpaceDN w:val="0"/>
        <w:spacing w:after="0" w:line="285" w:lineRule="auto"/>
        <w:ind w:left="491" w:right="105"/>
        <w:contextualSpacing w:val="0"/>
        <w:jc w:val="both"/>
      </w:pPr>
    </w:p>
    <w:p w14:paraId="3E40C019" w14:textId="77777777" w:rsidR="00E05460" w:rsidRPr="00574BBA" w:rsidRDefault="00E05460" w:rsidP="0079089C">
      <w:pPr>
        <w:shd w:val="clear" w:color="auto" w:fill="FFFFFF"/>
        <w:spacing w:after="0" w:line="320" w:lineRule="atLeast"/>
        <w:ind w:left="360"/>
        <w:jc w:val="both"/>
        <w:textAlignment w:val="baseline"/>
        <w:rPr>
          <w:rFonts w:ascii="Calibri" w:eastAsia="Times New Roman" w:hAnsi="Calibri" w:cs="Calibri"/>
          <w:b/>
          <w:bCs/>
          <w:color w:val="000000"/>
          <w:bdr w:val="none" w:sz="0" w:space="0" w:color="auto" w:frame="1"/>
          <w:lang w:eastAsia="el-GR"/>
        </w:rPr>
      </w:pPr>
      <w:r w:rsidRPr="00574BBA">
        <w:rPr>
          <w:rFonts w:ascii="Calibri" w:eastAsia="Times New Roman" w:hAnsi="Calibri" w:cs="Calibri"/>
          <w:b/>
          <w:bCs/>
          <w:color w:val="000000"/>
          <w:bdr w:val="none" w:sz="0" w:space="0" w:color="auto" w:frame="1"/>
          <w:lang w:eastAsia="el-GR"/>
        </w:rPr>
        <w:t>Σκοπός της εκπαίδευσης και ενημέρωσης είναι:</w:t>
      </w:r>
    </w:p>
    <w:p w14:paraId="551652ED" w14:textId="77777777" w:rsidR="00E05460" w:rsidRPr="00E05460" w:rsidRDefault="00E05460" w:rsidP="0079089C">
      <w:pPr>
        <w:shd w:val="clear" w:color="auto" w:fill="FFFFFF"/>
        <w:spacing w:after="0" w:line="320" w:lineRule="atLeast"/>
        <w:ind w:left="360"/>
        <w:jc w:val="both"/>
        <w:textAlignment w:val="baseline"/>
        <w:rPr>
          <w:rFonts w:ascii="Calibri" w:eastAsia="Times New Roman" w:hAnsi="Calibri" w:cs="Calibri"/>
          <w:color w:val="000000"/>
          <w:bdr w:val="none" w:sz="0" w:space="0" w:color="auto" w:frame="1"/>
          <w:lang w:eastAsia="el-GR"/>
        </w:rPr>
      </w:pPr>
    </w:p>
    <w:p w14:paraId="547831C0" w14:textId="77777777" w:rsidR="00E05460" w:rsidRDefault="00E05460" w:rsidP="0079089C">
      <w:pPr>
        <w:pStyle w:val="a3"/>
        <w:numPr>
          <w:ilvl w:val="0"/>
          <w:numId w:val="6"/>
        </w:numPr>
        <w:shd w:val="clear" w:color="auto" w:fill="FFFFFF"/>
        <w:spacing w:after="0" w:line="320" w:lineRule="atLeast"/>
        <w:jc w:val="both"/>
        <w:textAlignment w:val="baseline"/>
        <w:rPr>
          <w:rFonts w:ascii="Calibri" w:eastAsia="Times New Roman" w:hAnsi="Calibri" w:cs="Calibri"/>
          <w:color w:val="000000"/>
          <w:bdr w:val="none" w:sz="0" w:space="0" w:color="auto" w:frame="1"/>
          <w:lang w:eastAsia="el-GR"/>
        </w:rPr>
      </w:pPr>
      <w:r w:rsidRPr="00E05460">
        <w:rPr>
          <w:rFonts w:ascii="Calibri" w:eastAsia="Times New Roman" w:hAnsi="Calibri" w:cs="Calibri"/>
          <w:color w:val="000000"/>
          <w:bdr w:val="none" w:sz="0" w:space="0" w:color="auto" w:frame="1"/>
          <w:lang w:eastAsia="el-GR"/>
        </w:rPr>
        <w:t>η παροχή των απαραίτητων (βασικών και εξειδικευμένων) γνώσεων που να επιτρέπουν την επιχειρηματική αυτενέργεια,</w:t>
      </w:r>
    </w:p>
    <w:p w14:paraId="221982EB" w14:textId="77777777" w:rsidR="00E05460" w:rsidRPr="00E05460" w:rsidRDefault="00E05460" w:rsidP="0079089C">
      <w:pPr>
        <w:pStyle w:val="a3"/>
        <w:numPr>
          <w:ilvl w:val="0"/>
          <w:numId w:val="6"/>
        </w:numPr>
        <w:shd w:val="clear" w:color="auto" w:fill="FFFFFF"/>
        <w:spacing w:after="0" w:line="320" w:lineRule="atLeast"/>
        <w:jc w:val="both"/>
        <w:textAlignment w:val="baseline"/>
        <w:rPr>
          <w:rFonts w:ascii="Calibri" w:eastAsia="Times New Roman" w:hAnsi="Calibri" w:cs="Calibri"/>
          <w:color w:val="000000"/>
          <w:bdr w:val="none" w:sz="0" w:space="0" w:color="auto" w:frame="1"/>
          <w:lang w:eastAsia="el-GR"/>
        </w:rPr>
      </w:pPr>
      <w:r w:rsidRPr="00E05460">
        <w:rPr>
          <w:rFonts w:ascii="Calibri" w:eastAsia="Times New Roman" w:hAnsi="Calibri" w:cs="Calibri"/>
          <w:color w:val="000000"/>
          <w:bdr w:val="none" w:sz="0" w:space="0" w:color="auto" w:frame="1"/>
          <w:lang w:eastAsia="el-GR"/>
        </w:rPr>
        <w:t>η εξοικείωση με την επιχειρηματική κουλτούρα και τα σύγχρονα εργαλεία λήψης αποφάσεων,</w:t>
      </w:r>
    </w:p>
    <w:p w14:paraId="47C047FD" w14:textId="77777777" w:rsidR="00E05460" w:rsidRPr="00E05460" w:rsidRDefault="00E05460" w:rsidP="0079089C">
      <w:pPr>
        <w:pStyle w:val="a3"/>
        <w:numPr>
          <w:ilvl w:val="0"/>
          <w:numId w:val="6"/>
        </w:numPr>
        <w:shd w:val="clear" w:color="auto" w:fill="FFFFFF"/>
        <w:spacing w:after="0" w:line="320" w:lineRule="atLeast"/>
        <w:jc w:val="both"/>
        <w:textAlignment w:val="baseline"/>
        <w:rPr>
          <w:rFonts w:ascii="Calibri" w:eastAsia="Times New Roman" w:hAnsi="Calibri" w:cs="Calibri"/>
          <w:color w:val="000000"/>
          <w:bdr w:val="none" w:sz="0" w:space="0" w:color="auto" w:frame="1"/>
          <w:lang w:eastAsia="el-GR"/>
        </w:rPr>
      </w:pPr>
      <w:r>
        <w:rPr>
          <w:rFonts w:ascii="Calibri" w:eastAsia="Times New Roman" w:hAnsi="Calibri" w:cs="Calibri"/>
          <w:color w:val="000000"/>
          <w:bdr w:val="none" w:sz="0" w:space="0" w:color="auto" w:frame="1"/>
          <w:lang w:eastAsia="el-GR"/>
        </w:rPr>
        <w:t>η</w:t>
      </w:r>
      <w:r w:rsidRPr="00E05460">
        <w:rPr>
          <w:rFonts w:ascii="Calibri" w:eastAsia="Times New Roman" w:hAnsi="Calibri" w:cs="Calibri"/>
          <w:color w:val="000000"/>
          <w:bdr w:val="none" w:sz="0" w:space="0" w:color="auto" w:frame="1"/>
          <w:lang w:eastAsia="el-GR"/>
        </w:rPr>
        <w:t xml:space="preserve"> κατανόηση της μεταφοράς τεχνολογίας/τεχνογνωσίας στο ακαδημαϊκό περιβάλλον</w:t>
      </w:r>
    </w:p>
    <w:p w14:paraId="36968DDA" w14:textId="77777777" w:rsidR="00080C78" w:rsidRPr="00DF5CE9" w:rsidRDefault="00E05460" w:rsidP="0079089C">
      <w:pPr>
        <w:pStyle w:val="a3"/>
        <w:numPr>
          <w:ilvl w:val="0"/>
          <w:numId w:val="6"/>
        </w:numPr>
        <w:shd w:val="clear" w:color="auto" w:fill="FFFFFF"/>
        <w:spacing w:after="0" w:line="320" w:lineRule="atLeast"/>
        <w:jc w:val="both"/>
        <w:textAlignment w:val="baseline"/>
        <w:rPr>
          <w:rFonts w:ascii="Calibri" w:eastAsia="Times New Roman" w:hAnsi="Calibri" w:cs="Calibri"/>
          <w:color w:val="000000"/>
          <w:bdr w:val="none" w:sz="0" w:space="0" w:color="auto" w:frame="1"/>
          <w:lang w:eastAsia="el-GR"/>
        </w:rPr>
      </w:pPr>
      <w:r>
        <w:rPr>
          <w:rFonts w:ascii="Calibri" w:eastAsia="Times New Roman" w:hAnsi="Calibri" w:cs="Calibri"/>
          <w:color w:val="000000"/>
          <w:bdr w:val="none" w:sz="0" w:space="0" w:color="auto" w:frame="1"/>
          <w:lang w:eastAsia="el-GR"/>
        </w:rPr>
        <w:t>η</w:t>
      </w:r>
      <w:r w:rsidRPr="00E05460">
        <w:rPr>
          <w:rFonts w:ascii="Calibri" w:eastAsia="Times New Roman" w:hAnsi="Calibri" w:cs="Calibri"/>
          <w:color w:val="000000"/>
          <w:bdr w:val="none" w:sz="0" w:space="0" w:color="auto" w:frame="1"/>
          <w:lang w:eastAsia="el-GR"/>
        </w:rPr>
        <w:t xml:space="preserve"> ουσιαστική επαφή με τον κόσμο των επιχειρήσεων του αγρο-βιομηχανικού τομέα και του «επιχειρείν».</w:t>
      </w:r>
    </w:p>
    <w:p w14:paraId="48CCAEF9" w14:textId="77777777" w:rsidR="00397DB7" w:rsidRPr="00397DB7" w:rsidRDefault="00397DB7" w:rsidP="00397DB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p>
    <w:p w14:paraId="6F616AEF" w14:textId="77777777" w:rsidR="00397DB7" w:rsidRPr="00E05460" w:rsidRDefault="00397DB7" w:rsidP="00397DB7">
      <w:pPr>
        <w:shd w:val="clear" w:color="auto" w:fill="FFFFFF"/>
        <w:spacing w:after="0" w:line="240" w:lineRule="auto"/>
        <w:textAlignment w:val="baseline"/>
        <w:rPr>
          <w:rFonts w:ascii="Times New Roman" w:eastAsia="Times New Roman" w:hAnsi="Times New Roman" w:cs="Times New Roman"/>
          <w:color w:val="000000"/>
          <w:sz w:val="24"/>
          <w:szCs w:val="24"/>
          <w:lang w:eastAsia="el-GR"/>
        </w:rPr>
      </w:pPr>
      <w:r w:rsidRPr="00E05460">
        <w:rPr>
          <w:rFonts w:ascii="Calibri" w:eastAsia="Times New Roman" w:hAnsi="Calibri" w:cs="Calibri"/>
          <w:color w:val="242424"/>
          <w:bdr w:val="none" w:sz="0" w:space="0" w:color="auto" w:frame="1"/>
          <w:lang w:eastAsia="el-GR"/>
        </w:rPr>
        <w:t>Μπορείτε να ενημερωθείτε περαιτέρω για τις εκπαιδεύσεις μας στην κάτωθι ιστοσελίδα: </w:t>
      </w:r>
    </w:p>
    <w:p w14:paraId="075042EC" w14:textId="77777777" w:rsidR="00E05460" w:rsidRPr="0079089C" w:rsidRDefault="00000000" w:rsidP="00397DB7">
      <w:pPr>
        <w:shd w:val="clear" w:color="auto" w:fill="FFFFFF"/>
        <w:spacing w:after="0" w:line="240" w:lineRule="auto"/>
        <w:textAlignment w:val="baseline"/>
        <w:rPr>
          <w:rFonts w:ascii="Calibri" w:eastAsia="Times New Roman" w:hAnsi="Calibri" w:cs="Calibri"/>
          <w:color w:val="242424"/>
          <w:bdr w:val="none" w:sz="0" w:space="0" w:color="auto" w:frame="1"/>
          <w:lang w:eastAsia="el-GR"/>
        </w:rPr>
      </w:pPr>
      <w:hyperlink r:id="rId8" w:history="1">
        <w:r w:rsidR="00E05460" w:rsidRPr="00A30CA4">
          <w:rPr>
            <w:rStyle w:val="-"/>
            <w:rFonts w:ascii="Calibri" w:eastAsia="Times New Roman" w:hAnsi="Calibri" w:cs="Calibri"/>
            <w:bdr w:val="none" w:sz="0" w:space="0" w:color="auto" w:frame="1"/>
            <w:lang w:eastAsia="el-GR"/>
          </w:rPr>
          <w:t>https://innovinagri.aua.gr/</w:t>
        </w:r>
      </w:hyperlink>
    </w:p>
    <w:p w14:paraId="2D240105" w14:textId="77777777" w:rsidR="00397DB7" w:rsidRDefault="00397DB7" w:rsidP="00397DB7">
      <w:pPr>
        <w:shd w:val="clear" w:color="auto" w:fill="FFFFFF"/>
        <w:spacing w:after="0" w:line="240" w:lineRule="auto"/>
        <w:textAlignment w:val="baseline"/>
        <w:rPr>
          <w:rFonts w:ascii="Times New Roman" w:eastAsia="Times New Roman" w:hAnsi="Times New Roman" w:cs="Times New Roman"/>
          <w:color w:val="000000"/>
          <w:sz w:val="24"/>
          <w:szCs w:val="24"/>
          <w:lang w:eastAsia="el-GR"/>
        </w:rPr>
      </w:pPr>
    </w:p>
    <w:p w14:paraId="5A6095EB" w14:textId="76717678" w:rsidR="00676502" w:rsidRPr="00676502" w:rsidRDefault="00676502" w:rsidP="00676502">
      <w:pPr>
        <w:shd w:val="clear" w:color="auto" w:fill="FFFFFF"/>
        <w:spacing w:after="0" w:line="240" w:lineRule="auto"/>
        <w:jc w:val="center"/>
        <w:textAlignment w:val="baseline"/>
        <w:rPr>
          <w:rFonts w:ascii="Calibri" w:eastAsia="Times New Roman" w:hAnsi="Calibri" w:cs="Calibri"/>
          <w:b/>
          <w:bCs/>
          <w:color w:val="000000"/>
          <w:sz w:val="28"/>
          <w:szCs w:val="28"/>
          <w:bdr w:val="none" w:sz="0" w:space="0" w:color="auto" w:frame="1"/>
          <w:lang w:eastAsia="el-GR"/>
        </w:rPr>
      </w:pPr>
      <w:r w:rsidRPr="00676502">
        <w:rPr>
          <w:rFonts w:ascii="Calibri" w:eastAsia="Times New Roman" w:hAnsi="Calibri" w:cs="Calibri"/>
          <w:b/>
          <w:bCs/>
          <w:color w:val="000000"/>
          <w:sz w:val="28"/>
          <w:szCs w:val="28"/>
          <w:bdr w:val="none" w:sz="0" w:space="0" w:color="auto" w:frame="1"/>
          <w:lang w:eastAsia="el-GR"/>
        </w:rPr>
        <w:t xml:space="preserve">Εκδηλώστε το ενδιαφέρον σας </w:t>
      </w:r>
      <w:hyperlink r:id="rId9" w:history="1">
        <w:r w:rsidRPr="00676502">
          <w:rPr>
            <w:rStyle w:val="-"/>
            <w:rFonts w:ascii="Calibri" w:eastAsia="Times New Roman" w:hAnsi="Calibri" w:cs="Calibri"/>
            <w:b/>
            <w:bCs/>
            <w:sz w:val="28"/>
            <w:szCs w:val="28"/>
            <w:bdr w:val="none" w:sz="0" w:space="0" w:color="auto" w:frame="1"/>
            <w:lang w:eastAsia="el-GR"/>
          </w:rPr>
          <w:t>εδώ</w:t>
        </w:r>
      </w:hyperlink>
      <w:r w:rsidRPr="00676502">
        <w:rPr>
          <w:rFonts w:ascii="Calibri" w:eastAsia="Times New Roman" w:hAnsi="Calibri" w:cs="Calibri"/>
          <w:b/>
          <w:bCs/>
          <w:color w:val="000000"/>
          <w:sz w:val="28"/>
          <w:szCs w:val="28"/>
          <w:bdr w:val="none" w:sz="0" w:space="0" w:color="auto" w:frame="1"/>
          <w:lang w:eastAsia="el-GR"/>
        </w:rPr>
        <w:t>!</w:t>
      </w:r>
    </w:p>
    <w:p w14:paraId="59139930" w14:textId="77777777" w:rsidR="00676502" w:rsidRDefault="00676502" w:rsidP="00397DB7">
      <w:pPr>
        <w:shd w:val="clear" w:color="auto" w:fill="FFFFFF"/>
        <w:spacing w:after="0" w:line="240" w:lineRule="auto"/>
        <w:jc w:val="both"/>
        <w:textAlignment w:val="baseline"/>
        <w:rPr>
          <w:rFonts w:ascii="Calibri" w:eastAsia="Times New Roman" w:hAnsi="Calibri" w:cs="Calibri"/>
          <w:color w:val="000000"/>
          <w:bdr w:val="none" w:sz="0" w:space="0" w:color="auto" w:frame="1"/>
          <w:lang w:eastAsia="el-GR"/>
        </w:rPr>
      </w:pPr>
    </w:p>
    <w:p w14:paraId="0E06E55F" w14:textId="77777777" w:rsidR="00687EB4" w:rsidRPr="00687EB4" w:rsidRDefault="00687EB4" w:rsidP="00687EB4">
      <w:pPr>
        <w:spacing w:after="0" w:line="240" w:lineRule="auto"/>
        <w:ind w:right="105"/>
        <w:jc w:val="center"/>
        <w:textAlignment w:val="baseline"/>
        <w:rPr>
          <w:rFonts w:ascii="Times New Roman" w:eastAsia="Times New Roman" w:hAnsi="Times New Roman" w:cs="Times New Roman"/>
          <w:sz w:val="24"/>
          <w:szCs w:val="24"/>
          <w:lang w:eastAsia="el-GR"/>
        </w:rPr>
      </w:pPr>
      <w:r w:rsidRPr="00687EB4">
        <w:rPr>
          <w:rFonts w:ascii="Calibri" w:eastAsia="Times New Roman" w:hAnsi="Calibri" w:cs="Calibri"/>
          <w:b/>
          <w:bCs/>
          <w:color w:val="000000"/>
          <w:lang w:eastAsia="el-GR"/>
        </w:rPr>
        <w:t>Η δράση υλοποιείται στο πλαίσιο του έργου «Χρηματοδότηση Λειτουργίας Δομών &amp; Δράσεων Μεταφοράς Τεχνολογίας στο Γεωπονικό Πανεπιστήμιο Αθηνών» της Πράξης «Γραφείο Καινοτομίας, Επιχειρηματικότητας &amp; Μεταφοράς Τεχνολογίας στο Γεωπονικό Πανεπιστήμιο Αθηνών» με κωδικό ΟΠΣ 5132774.</w:t>
      </w:r>
      <w:r w:rsidRPr="00687EB4">
        <w:rPr>
          <w:rFonts w:ascii="Calibri" w:eastAsia="Times New Roman" w:hAnsi="Calibri" w:cs="Calibri"/>
          <w:color w:val="000000"/>
          <w:lang w:eastAsia="el-GR"/>
        </w:rPr>
        <w:t> </w:t>
      </w:r>
    </w:p>
    <w:p w14:paraId="20B62A17" w14:textId="1B78D2DD" w:rsidR="00994664" w:rsidRDefault="00687EB4" w:rsidP="00994664">
      <w:pPr>
        <w:jc w:val="center"/>
        <w:rPr>
          <w:rFonts w:ascii="Calibri" w:eastAsia="Times New Roman" w:hAnsi="Calibri" w:cs="Calibri"/>
          <w:color w:val="000000"/>
          <w:bdr w:val="none" w:sz="0" w:space="0" w:color="auto" w:frame="1"/>
          <w:lang w:eastAsia="el-GR"/>
        </w:rPr>
      </w:pPr>
      <w:r w:rsidRPr="00687EB4">
        <w:rPr>
          <w:rFonts w:ascii="Calibri" w:eastAsia="Times New Roman" w:hAnsi="Calibri" w:cs="Calibri"/>
          <w:noProof/>
          <w:color w:val="000000"/>
          <w:bdr w:val="none" w:sz="0" w:space="0" w:color="auto" w:frame="1"/>
          <w:lang w:eastAsia="el-GR"/>
        </w:rPr>
        <w:drawing>
          <wp:inline distT="0" distB="0" distL="0" distR="0" wp14:anchorId="2CF7ACE9" wp14:editId="34B13F70">
            <wp:extent cx="3648075" cy="571500"/>
            <wp:effectExtent l="0" t="0" r="9525" b="0"/>
            <wp:docPr id="132624066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571500"/>
                    </a:xfrm>
                    <a:prstGeom prst="rect">
                      <a:avLst/>
                    </a:prstGeom>
                    <a:noFill/>
                    <a:ln>
                      <a:noFill/>
                    </a:ln>
                  </pic:spPr>
                </pic:pic>
              </a:graphicData>
            </a:graphic>
          </wp:inline>
        </w:drawing>
      </w:r>
      <w:r w:rsidRPr="00687EB4">
        <w:rPr>
          <w:rFonts w:ascii="Calibri" w:eastAsia="Times New Roman" w:hAnsi="Calibri" w:cs="Calibri"/>
          <w:color w:val="000000"/>
          <w:shd w:val="clear" w:color="auto" w:fill="FFFFFF"/>
          <w:lang w:eastAsia="el-GR"/>
        </w:rPr>
        <w:br/>
      </w:r>
    </w:p>
    <w:p w14:paraId="11331D2F" w14:textId="0F578CEA" w:rsidR="00350D45" w:rsidRPr="00B23349" w:rsidRDefault="00B23349" w:rsidP="00B23349">
      <w:pPr>
        <w:rPr>
          <w:rFonts w:ascii="Calibri" w:eastAsia="Times New Roman" w:hAnsi="Calibri" w:cs="Calibri"/>
          <w:b/>
          <w:bCs/>
          <w:color w:val="242424"/>
          <w:bdr w:val="none" w:sz="0" w:space="0" w:color="auto" w:frame="1"/>
          <w:lang w:eastAsia="el-GR"/>
        </w:rPr>
      </w:pPr>
      <w:r>
        <w:rPr>
          <w:rFonts w:ascii="Calibri" w:eastAsia="Times New Roman" w:hAnsi="Calibri" w:cs="Calibri"/>
          <w:b/>
          <w:bCs/>
          <w:color w:val="242424"/>
          <w:bdr w:val="none" w:sz="0" w:space="0" w:color="auto" w:frame="1"/>
          <w:lang w:eastAsia="el-GR"/>
        </w:rPr>
        <w:t>Ακολουθεί</w:t>
      </w:r>
      <w:r w:rsidR="00394505">
        <w:rPr>
          <w:rFonts w:ascii="Calibri" w:eastAsia="Times New Roman" w:hAnsi="Calibri" w:cs="Calibri"/>
          <w:b/>
          <w:bCs/>
          <w:color w:val="242424"/>
          <w:bdr w:val="none" w:sz="0" w:space="0" w:color="auto" w:frame="1"/>
          <w:lang w:eastAsia="el-GR"/>
        </w:rPr>
        <w:t xml:space="preserve"> το Πρόγραμμα</w:t>
      </w:r>
      <w:r>
        <w:rPr>
          <w:rFonts w:ascii="Calibri" w:eastAsia="Times New Roman" w:hAnsi="Calibri" w:cs="Calibri"/>
          <w:b/>
          <w:bCs/>
          <w:color w:val="242424"/>
          <w:bdr w:val="none" w:sz="0" w:space="0" w:color="auto" w:frame="1"/>
          <w:lang w:eastAsia="el-GR"/>
        </w:rPr>
        <w:t>:</w:t>
      </w:r>
    </w:p>
    <w:p w14:paraId="41D8A934" w14:textId="681809E5" w:rsidR="00394505" w:rsidRDefault="00394505" w:rsidP="00350D45">
      <w:pPr>
        <w:jc w:val="center"/>
        <w:rPr>
          <w:rFonts w:ascii="Calibri" w:eastAsia="Times New Roman" w:hAnsi="Calibri" w:cs="Calibri"/>
          <w:b/>
          <w:bCs/>
          <w:color w:val="000000"/>
          <w:bdr w:val="none" w:sz="0" w:space="0" w:color="auto" w:frame="1"/>
          <w:lang w:eastAsia="el-GR"/>
        </w:rPr>
      </w:pPr>
    </w:p>
    <w:p w14:paraId="6E20BAC1" w14:textId="05AB8E9A" w:rsidR="00676502" w:rsidRPr="003B21F5" w:rsidRDefault="003B21F5" w:rsidP="003B21F5">
      <w:pPr>
        <w:jc w:val="center"/>
        <w:rPr>
          <w:rFonts w:ascii="Calibri" w:eastAsia="Times New Roman" w:hAnsi="Calibri" w:cs="Calibri"/>
          <w:b/>
          <w:bCs/>
          <w:sz w:val="28"/>
          <w:szCs w:val="28"/>
          <w:lang w:eastAsia="el-GR"/>
        </w:rPr>
      </w:pPr>
      <w:r w:rsidRPr="003B21F5">
        <w:rPr>
          <w:rFonts w:ascii="Calibri" w:eastAsia="Times New Roman" w:hAnsi="Calibri" w:cs="Calibri"/>
          <w:b/>
          <w:bCs/>
          <w:sz w:val="28"/>
          <w:szCs w:val="28"/>
          <w:lang w:eastAsia="el-GR"/>
        </w:rPr>
        <w:t>ΠΡΟΓΡΑΜΜΑ Α’ ΚΥΚΛΟΥ ΕΚΠΑΙΔΕΙΤΙΚΩΝ ΣΕΜΙΝΑΡΙΩΝ</w:t>
      </w:r>
    </w:p>
    <w:p w14:paraId="78A9674F" w14:textId="496FA2D5" w:rsidR="00676502" w:rsidRPr="00676502" w:rsidRDefault="00676502" w:rsidP="00676502">
      <w:pPr>
        <w:rPr>
          <w:rFonts w:ascii="Calibri" w:eastAsia="Times New Roman" w:hAnsi="Calibri" w:cs="Calibri"/>
          <w:b/>
          <w:bCs/>
          <w:sz w:val="24"/>
          <w:szCs w:val="24"/>
          <w:lang w:eastAsia="el-GR"/>
        </w:rPr>
      </w:pPr>
      <w:r w:rsidRPr="003B21F5">
        <w:rPr>
          <w:rFonts w:ascii="Calibri" w:eastAsia="Times New Roman" w:hAnsi="Calibri" w:cs="Calibri"/>
          <w:b/>
          <w:bCs/>
          <w:sz w:val="24"/>
          <w:szCs w:val="24"/>
          <w:highlight w:val="lightGray"/>
          <w:lang w:eastAsia="el-GR"/>
        </w:rPr>
        <w:t>1η εβδομάδα 12/6 έως 16/6/2023</w:t>
      </w:r>
    </w:p>
    <w:p w14:paraId="4A288B1D" w14:textId="6B520952"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Διάρκεια διδακτικής ενότητας 3 ώρες (διά ζώσης)</w:t>
      </w:r>
    </w:p>
    <w:p w14:paraId="5A8B296F" w14:textId="7DE1E7F5"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Ημερομηνία υλοποίησης</w:t>
      </w:r>
      <w:r w:rsidR="00C27C27">
        <w:rPr>
          <w:rFonts w:ascii="Calibri" w:eastAsia="Times New Roman" w:hAnsi="Calibri" w:cs="Calibri"/>
          <w:lang w:eastAsia="el-GR"/>
        </w:rPr>
        <w:t xml:space="preserve">: </w:t>
      </w:r>
      <w:r w:rsidRPr="00676502">
        <w:rPr>
          <w:rFonts w:ascii="Calibri" w:eastAsia="Times New Roman" w:hAnsi="Calibri" w:cs="Calibri"/>
          <w:lang w:eastAsia="el-GR"/>
        </w:rPr>
        <w:t>15 Ιουνίου 2023 10:00-13:00</w:t>
      </w:r>
    </w:p>
    <w:p w14:paraId="27C175EC" w14:textId="77777777"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Τίτλος της ενότητας</w:t>
      </w:r>
    </w:p>
    <w:p w14:paraId="43D5961B"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Εκπαίδευση και ενημέρωση στην καινοτομία, επιχειρηματικότητα και μεταφορά τεχνολογίας της ακαδημαϊκής κοινότητας</w:t>
      </w:r>
    </w:p>
    <w:p w14:paraId="73EC6C90"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 xml:space="preserve">Εισαγωγικά ζητήματα σχετικά με το υπό υλοποίηση έργο. </w:t>
      </w:r>
    </w:p>
    <w:p w14:paraId="500DB996"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Βασικές αρχές διάδοσης και αξιοποίησης ερευνητικών αποτελεσμάτων</w:t>
      </w:r>
    </w:p>
    <w:p w14:paraId="39959146"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Βασικές αρχές επιχειρηματικότητας και καινοτομίας στο πανεπιστήμιο</w:t>
      </w:r>
    </w:p>
    <w:p w14:paraId="39F305D8"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Βιώσιμη ανάπτυξη και εταιρική υπευθυνότητα: μια πρώτη προσέγγιση</w:t>
      </w:r>
    </w:p>
    <w:p w14:paraId="3B33FA06" w14:textId="77777777" w:rsidR="00676502" w:rsidRPr="00676502" w:rsidRDefault="00676502" w:rsidP="00676502">
      <w:pPr>
        <w:rPr>
          <w:rFonts w:ascii="Calibri" w:eastAsia="Times New Roman" w:hAnsi="Calibri" w:cs="Calibri"/>
          <w:lang w:eastAsia="el-GR"/>
        </w:rPr>
      </w:pPr>
    </w:p>
    <w:p w14:paraId="540B87C1" w14:textId="77777777" w:rsidR="00676502" w:rsidRPr="00676502" w:rsidRDefault="00676502" w:rsidP="00676502">
      <w:pPr>
        <w:rPr>
          <w:rFonts w:ascii="Calibri" w:eastAsia="Times New Roman" w:hAnsi="Calibri" w:cs="Calibri"/>
          <w:lang w:eastAsia="el-GR"/>
        </w:rPr>
      </w:pPr>
      <w:r w:rsidRPr="003B21F5">
        <w:rPr>
          <w:rFonts w:ascii="Calibri" w:eastAsia="Times New Roman" w:hAnsi="Calibri" w:cs="Calibri"/>
          <w:b/>
          <w:bCs/>
          <w:sz w:val="24"/>
          <w:szCs w:val="24"/>
          <w:highlight w:val="lightGray"/>
          <w:lang w:eastAsia="el-GR"/>
        </w:rPr>
        <w:t>2η εβδομάδα 19/6 έως 23/6/2023</w:t>
      </w:r>
    </w:p>
    <w:p w14:paraId="64C438C7" w14:textId="5E8CA9FF"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Διάρκεια διδακτικής ενότητας 3 ώρες (εξ’ αποστάσεως)</w:t>
      </w:r>
    </w:p>
    <w:p w14:paraId="1493463B" w14:textId="009BCD9E"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Ημερομηνία υλοποίησης</w:t>
      </w:r>
      <w:r w:rsidR="00C27C27">
        <w:rPr>
          <w:rFonts w:ascii="Calibri" w:eastAsia="Times New Roman" w:hAnsi="Calibri" w:cs="Calibri"/>
          <w:lang w:eastAsia="el-GR"/>
        </w:rPr>
        <w:t xml:space="preserve">: </w:t>
      </w:r>
      <w:r w:rsidRPr="00676502">
        <w:rPr>
          <w:rFonts w:ascii="Calibri" w:eastAsia="Times New Roman" w:hAnsi="Calibri" w:cs="Calibri"/>
          <w:lang w:eastAsia="el-GR"/>
        </w:rPr>
        <w:t>22  Ιουνίου 2023 10:00-13:00</w:t>
      </w:r>
    </w:p>
    <w:p w14:paraId="70FA0173" w14:textId="77777777"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Τίτλος της ενότητας</w:t>
      </w:r>
    </w:p>
    <w:p w14:paraId="42168593"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Διάδοση και αξιοποίηση των ερευνητικών αποτελεσμάτων</w:t>
      </w:r>
    </w:p>
    <w:p w14:paraId="750F2859"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Η σημασία της διάδοσης και αξιοποίησης των ερευνητικών αποτελεσμάτων υπό το πρίσμα των κοινωνικοοικονομικών και περιβαλλοντικών προκλήσεων</w:t>
      </w:r>
    </w:p>
    <w:p w14:paraId="618BD744"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 xml:space="preserve">Μηχανισμοί μεταφοράς τεχνολογίας (Εταιρίες Spin-off, </w:t>
      </w:r>
      <w:proofErr w:type="spellStart"/>
      <w:r w:rsidRPr="00676502">
        <w:rPr>
          <w:rFonts w:ascii="Calibri" w:eastAsia="Times New Roman" w:hAnsi="Calibri" w:cs="Calibri"/>
          <w:lang w:eastAsia="el-GR"/>
        </w:rPr>
        <w:t>Licencing</w:t>
      </w:r>
      <w:proofErr w:type="spellEnd"/>
      <w:r w:rsidRPr="00676502">
        <w:rPr>
          <w:rFonts w:ascii="Calibri" w:eastAsia="Times New Roman" w:hAnsi="Calibri" w:cs="Calibri"/>
          <w:lang w:eastAsia="el-GR"/>
        </w:rPr>
        <w:t>)</w:t>
      </w:r>
    </w:p>
    <w:p w14:paraId="4CCE2C23"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 xml:space="preserve">Φορείς μεταφοράς τεχνολογίας </w:t>
      </w:r>
    </w:p>
    <w:p w14:paraId="7B552128" w14:textId="37F54908" w:rsid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Θέματα νομικής κατοχύρωσης και προστασίας της διανοητικής ιδιοκτησίας στην</w:t>
      </w:r>
      <w:r w:rsidR="00C27C27">
        <w:rPr>
          <w:rFonts w:ascii="Calibri" w:eastAsia="Times New Roman" w:hAnsi="Calibri" w:cs="Calibri"/>
          <w:lang w:eastAsia="el-GR"/>
        </w:rPr>
        <w:t xml:space="preserve"> </w:t>
      </w:r>
      <w:r w:rsidRPr="00676502">
        <w:rPr>
          <w:rFonts w:ascii="Calibri" w:eastAsia="Times New Roman" w:hAnsi="Calibri" w:cs="Calibri"/>
          <w:lang w:eastAsia="el-GR"/>
        </w:rPr>
        <w:t xml:space="preserve">Ευρωπαϊκή Ένωση </w:t>
      </w:r>
    </w:p>
    <w:p w14:paraId="6694308C" w14:textId="77777777" w:rsidR="00676502" w:rsidRDefault="00676502" w:rsidP="00676502">
      <w:pPr>
        <w:rPr>
          <w:rFonts w:ascii="Calibri" w:eastAsia="Times New Roman" w:hAnsi="Calibri" w:cs="Calibri"/>
          <w:lang w:eastAsia="el-GR"/>
        </w:rPr>
      </w:pPr>
    </w:p>
    <w:p w14:paraId="1DE47469" w14:textId="77777777" w:rsidR="003B21F5" w:rsidRPr="00676502" w:rsidRDefault="003B21F5" w:rsidP="00676502">
      <w:pPr>
        <w:rPr>
          <w:rFonts w:ascii="Calibri" w:eastAsia="Times New Roman" w:hAnsi="Calibri" w:cs="Calibri"/>
          <w:lang w:eastAsia="el-GR"/>
        </w:rPr>
      </w:pPr>
    </w:p>
    <w:p w14:paraId="0BE5EAA7" w14:textId="3ED6D098"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 xml:space="preserve"> </w:t>
      </w:r>
      <w:r w:rsidRPr="003B21F5">
        <w:rPr>
          <w:rFonts w:ascii="Calibri" w:eastAsia="Times New Roman" w:hAnsi="Calibri" w:cs="Calibri"/>
          <w:b/>
          <w:bCs/>
          <w:sz w:val="24"/>
          <w:szCs w:val="24"/>
          <w:highlight w:val="lightGray"/>
          <w:lang w:eastAsia="el-GR"/>
        </w:rPr>
        <w:t>3η εβδομάδα 26/6 έως 30/6/2023</w:t>
      </w:r>
    </w:p>
    <w:p w14:paraId="3ED19048" w14:textId="742BDD8B"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Διάρκεια διδακτικής ενότητας 3 ώρες (εξ’ αποστάσεως)</w:t>
      </w:r>
    </w:p>
    <w:p w14:paraId="70EBF740" w14:textId="143862DE"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Ημερομηνία υλοποίησης</w:t>
      </w:r>
      <w:r w:rsidR="00C27C27">
        <w:rPr>
          <w:rFonts w:ascii="Calibri" w:eastAsia="Times New Roman" w:hAnsi="Calibri" w:cs="Calibri"/>
          <w:lang w:eastAsia="el-GR"/>
        </w:rPr>
        <w:t xml:space="preserve">: </w:t>
      </w:r>
      <w:r w:rsidRPr="00676502">
        <w:rPr>
          <w:rFonts w:ascii="Calibri" w:eastAsia="Times New Roman" w:hAnsi="Calibri" w:cs="Calibri"/>
          <w:lang w:eastAsia="el-GR"/>
        </w:rPr>
        <w:t>29  Ιουνίου 2023 10:00-13:00</w:t>
      </w:r>
    </w:p>
    <w:p w14:paraId="277952C1" w14:textId="77777777"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Τίτλος της ενότητας</w:t>
      </w:r>
    </w:p>
    <w:p w14:paraId="74687D5E"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lastRenderedPageBreak/>
        <w:t>Διάδοση και αξιοποίηση των ερευνητικών αποτελεσμάτων (συνέχεια)</w:t>
      </w:r>
    </w:p>
    <w:p w14:paraId="679E7562"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Περιορισμοί και ανησυχίες για τη μεταφορά τεχνολογίας</w:t>
      </w:r>
    </w:p>
    <w:p w14:paraId="450A22B8"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Εθνικά Διπλώματα Ευρεσιτεχνίας (ΔΕ)</w:t>
      </w:r>
    </w:p>
    <w:p w14:paraId="30E2B8D3"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Ευρωπαϊκά και Διεθνή Διπλώματα Ευρεσιτεχνίας</w:t>
      </w:r>
    </w:p>
    <w:p w14:paraId="04D9312D"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Βιομηχανικά Σχέδια και Σήματα</w:t>
      </w:r>
    </w:p>
    <w:p w14:paraId="1B403982" w14:textId="77777777" w:rsidR="00676502" w:rsidRPr="00676502" w:rsidRDefault="00676502" w:rsidP="00676502">
      <w:pPr>
        <w:rPr>
          <w:rFonts w:ascii="Calibri" w:eastAsia="Times New Roman" w:hAnsi="Calibri" w:cs="Calibri"/>
          <w:lang w:eastAsia="el-GR"/>
        </w:rPr>
      </w:pPr>
    </w:p>
    <w:p w14:paraId="09EADF83" w14:textId="27A3EE5F"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lang w:eastAsia="el-GR"/>
        </w:rPr>
        <w:t xml:space="preserve"> </w:t>
      </w:r>
      <w:r w:rsidRPr="003B21F5">
        <w:rPr>
          <w:rFonts w:ascii="Calibri" w:eastAsia="Times New Roman" w:hAnsi="Calibri" w:cs="Calibri"/>
          <w:b/>
          <w:bCs/>
          <w:sz w:val="24"/>
          <w:szCs w:val="24"/>
          <w:highlight w:val="lightGray"/>
          <w:lang w:eastAsia="el-GR"/>
        </w:rPr>
        <w:t>4η εβδομάδα 3/7 έως 7/7/2023</w:t>
      </w:r>
    </w:p>
    <w:p w14:paraId="51420F53" w14:textId="5235A4B5"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Διάρκεια διδακτικής ενότητας 3 ώρες (διά ζώσης)</w:t>
      </w:r>
    </w:p>
    <w:p w14:paraId="780683FC" w14:textId="39D118F3"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Ημερομηνία υλοποίησης</w:t>
      </w:r>
      <w:r w:rsidR="003B21F5">
        <w:rPr>
          <w:rFonts w:ascii="Calibri" w:eastAsia="Times New Roman" w:hAnsi="Calibri" w:cs="Calibri"/>
          <w:lang w:eastAsia="el-GR"/>
        </w:rPr>
        <w:t xml:space="preserve">: </w:t>
      </w:r>
      <w:r w:rsidRPr="00676502">
        <w:rPr>
          <w:rFonts w:ascii="Calibri" w:eastAsia="Times New Roman" w:hAnsi="Calibri" w:cs="Calibri"/>
          <w:lang w:eastAsia="el-GR"/>
        </w:rPr>
        <w:t>5 Ιουλίου 2023 10:00-13:00</w:t>
      </w:r>
    </w:p>
    <w:p w14:paraId="2D024FF6" w14:textId="77777777"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Τίτλος της ενότητας</w:t>
      </w:r>
    </w:p>
    <w:p w14:paraId="4CC25C1F"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 xml:space="preserve">Ακαδημαϊκή επιχειρηματικότητα και εταιρίες Spin-off </w:t>
      </w:r>
    </w:p>
    <w:p w14:paraId="5754DD3D"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Επιχειρηματική Αξιοποίηση της Διανοητικής Ιδιοκτησίας</w:t>
      </w:r>
    </w:p>
    <w:p w14:paraId="6DB84E0A"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 xml:space="preserve">Ορισμοί στο πεδίο </w:t>
      </w:r>
    </w:p>
    <w:p w14:paraId="5296D084"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Ακαδημαϊκή επιχειρηματικότητα και προκλήσεις</w:t>
      </w:r>
    </w:p>
    <w:p w14:paraId="7ECA2D98"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Τρόποι δημιουργίας των εταιριών Spin-off</w:t>
      </w:r>
    </w:p>
    <w:p w14:paraId="2D4411A9"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Οφέλη από τη δημιουργία των εταιριών Spin-off</w:t>
      </w:r>
    </w:p>
    <w:p w14:paraId="7D82D74A" w14:textId="314A53B6" w:rsid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Μελέτη περίπτωσης</w:t>
      </w:r>
    </w:p>
    <w:p w14:paraId="5BBC6382" w14:textId="77777777" w:rsidR="003B21F5" w:rsidRPr="00676502" w:rsidRDefault="003B21F5" w:rsidP="00676502">
      <w:pPr>
        <w:rPr>
          <w:rFonts w:ascii="Calibri" w:eastAsia="Times New Roman" w:hAnsi="Calibri" w:cs="Calibri"/>
          <w:lang w:eastAsia="el-GR"/>
        </w:rPr>
      </w:pPr>
    </w:p>
    <w:p w14:paraId="1F8A24E6" w14:textId="69EC8229"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 xml:space="preserve"> </w:t>
      </w:r>
      <w:r w:rsidRPr="003B21F5">
        <w:rPr>
          <w:rFonts w:ascii="Calibri" w:eastAsia="Times New Roman" w:hAnsi="Calibri" w:cs="Calibri"/>
          <w:b/>
          <w:bCs/>
          <w:sz w:val="24"/>
          <w:szCs w:val="24"/>
          <w:highlight w:val="lightGray"/>
          <w:lang w:eastAsia="el-GR"/>
        </w:rPr>
        <w:t>5η εβδομάδα 10/7 έως 14/7/2023</w:t>
      </w:r>
    </w:p>
    <w:p w14:paraId="1C543144" w14:textId="25B7064F"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Διάρκεια διδακτικής ενότητας 3 ώρες (εξ’ αποστάσεως)</w:t>
      </w:r>
    </w:p>
    <w:p w14:paraId="4CC64BEB" w14:textId="7CFC33D5"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Ημερομηνία υλοποίησης</w:t>
      </w:r>
      <w:r w:rsidR="003B21F5">
        <w:rPr>
          <w:rFonts w:ascii="Calibri" w:eastAsia="Times New Roman" w:hAnsi="Calibri" w:cs="Calibri"/>
          <w:lang w:eastAsia="el-GR"/>
        </w:rPr>
        <w:t xml:space="preserve">: </w:t>
      </w:r>
      <w:r w:rsidRPr="00676502">
        <w:rPr>
          <w:rFonts w:ascii="Calibri" w:eastAsia="Times New Roman" w:hAnsi="Calibri" w:cs="Calibri"/>
          <w:lang w:eastAsia="el-GR"/>
        </w:rPr>
        <w:t>13 Ιουλίου 2023 10:00-13:00</w:t>
      </w:r>
    </w:p>
    <w:p w14:paraId="6E5B5334" w14:textId="77777777"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Τίτλος της ενότητας</w:t>
      </w:r>
    </w:p>
    <w:p w14:paraId="4093F41E"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Ακαδημαϊκή επιχειρηματικότητα και εταιρίες Spin-off (συνέχεια)</w:t>
      </w:r>
    </w:p>
    <w:p w14:paraId="0708F10D"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Νομοθεσία και Πολιτική Δημιουργίας Εταιρειών Τεχνοβλαστών (Spin-offs)</w:t>
      </w:r>
    </w:p>
    <w:p w14:paraId="7D144481"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Σχέσεις μεταξύ πανεπιστημίων και εταιριών Spin-off</w:t>
      </w:r>
    </w:p>
    <w:p w14:paraId="0D94FF54"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 xml:space="preserve">Καλές πρακτικές </w:t>
      </w:r>
    </w:p>
    <w:p w14:paraId="5A37CB52" w14:textId="77777777" w:rsidR="00676502" w:rsidRDefault="00676502" w:rsidP="00676502">
      <w:pPr>
        <w:rPr>
          <w:rFonts w:ascii="Calibri" w:eastAsia="Times New Roman" w:hAnsi="Calibri" w:cs="Calibri"/>
          <w:lang w:eastAsia="el-GR"/>
        </w:rPr>
      </w:pPr>
    </w:p>
    <w:p w14:paraId="24B3001F" w14:textId="77777777" w:rsidR="003B21F5" w:rsidRPr="00676502" w:rsidRDefault="003B21F5" w:rsidP="00676502">
      <w:pPr>
        <w:rPr>
          <w:rFonts w:ascii="Calibri" w:eastAsia="Times New Roman" w:hAnsi="Calibri" w:cs="Calibri"/>
          <w:lang w:eastAsia="el-GR"/>
        </w:rPr>
      </w:pPr>
    </w:p>
    <w:p w14:paraId="0DDDA615" w14:textId="65BAE0C0"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 xml:space="preserve"> </w:t>
      </w:r>
      <w:r w:rsidRPr="003B21F5">
        <w:rPr>
          <w:rFonts w:ascii="Calibri" w:eastAsia="Times New Roman" w:hAnsi="Calibri" w:cs="Calibri"/>
          <w:b/>
          <w:bCs/>
          <w:sz w:val="24"/>
          <w:szCs w:val="24"/>
          <w:highlight w:val="lightGray"/>
          <w:lang w:eastAsia="el-GR"/>
        </w:rPr>
        <w:t>6η εβδομάδα 17/7 έως 21/7/2023</w:t>
      </w:r>
    </w:p>
    <w:p w14:paraId="28EEDBE2" w14:textId="725D7F3E"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lastRenderedPageBreak/>
        <w:t>Διάρκεια διδακτικής ενότητας 3 ώρες (εξ’ αποστάσεως σύγχρονη διδασκαλία)</w:t>
      </w:r>
    </w:p>
    <w:p w14:paraId="456218B6" w14:textId="2DB7B2A6"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Ημερομηνία υλοποίησης</w:t>
      </w:r>
      <w:r w:rsidR="003B21F5">
        <w:rPr>
          <w:rFonts w:ascii="Calibri" w:eastAsia="Times New Roman" w:hAnsi="Calibri" w:cs="Calibri"/>
          <w:lang w:eastAsia="el-GR"/>
        </w:rPr>
        <w:t xml:space="preserve">: </w:t>
      </w:r>
      <w:r w:rsidRPr="00676502">
        <w:rPr>
          <w:rFonts w:ascii="Calibri" w:eastAsia="Times New Roman" w:hAnsi="Calibri" w:cs="Calibri"/>
          <w:lang w:eastAsia="el-GR"/>
        </w:rPr>
        <w:t>20 Ιουλίου 2023 10:00-13:00</w:t>
      </w:r>
    </w:p>
    <w:p w14:paraId="5F5AE78A" w14:textId="77777777"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Τίτλος της ενότητας</w:t>
      </w:r>
    </w:p>
    <w:p w14:paraId="3D7188C7"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Επιχειρηματικότητα και καινοτομία</w:t>
      </w:r>
    </w:p>
    <w:p w14:paraId="4799067F"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Βασικοί ορισμοί στο πεδίο</w:t>
      </w:r>
    </w:p>
    <w:p w14:paraId="549B058F"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Σύνδεση επιχειρηματικότητας με τη βιώσιμη ανάπτυξη</w:t>
      </w:r>
    </w:p>
    <w:p w14:paraId="5A312D78"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Ίδρυση και νομικές μορφές επιχείρησης</w:t>
      </w:r>
    </w:p>
    <w:p w14:paraId="2BAA2B5D"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 xml:space="preserve">Διαχείριση κινδύνων </w:t>
      </w:r>
    </w:p>
    <w:p w14:paraId="3A4E4F4D"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Διαχείριση συγκρούσεων στον εργασιακό χώρο</w:t>
      </w:r>
    </w:p>
    <w:p w14:paraId="569A2988" w14:textId="77777777" w:rsidR="00676502" w:rsidRPr="00676502" w:rsidRDefault="00676502" w:rsidP="00676502">
      <w:pPr>
        <w:rPr>
          <w:rFonts w:ascii="Calibri" w:eastAsia="Times New Roman" w:hAnsi="Calibri" w:cs="Calibri"/>
          <w:lang w:eastAsia="el-GR"/>
        </w:rPr>
      </w:pPr>
    </w:p>
    <w:p w14:paraId="733831DA" w14:textId="77777777" w:rsidR="00676502" w:rsidRPr="00676502" w:rsidRDefault="00676502" w:rsidP="00676502">
      <w:pPr>
        <w:rPr>
          <w:rFonts w:ascii="Calibri" w:eastAsia="Times New Roman" w:hAnsi="Calibri" w:cs="Calibri"/>
          <w:b/>
          <w:bCs/>
          <w:sz w:val="24"/>
          <w:szCs w:val="24"/>
          <w:lang w:eastAsia="el-GR"/>
        </w:rPr>
      </w:pPr>
      <w:r w:rsidRPr="003B21F5">
        <w:rPr>
          <w:rFonts w:ascii="Calibri" w:eastAsia="Times New Roman" w:hAnsi="Calibri" w:cs="Calibri"/>
          <w:b/>
          <w:bCs/>
          <w:sz w:val="24"/>
          <w:szCs w:val="24"/>
          <w:highlight w:val="lightGray"/>
          <w:lang w:eastAsia="el-GR"/>
        </w:rPr>
        <w:t>7η εβδομάδα 24/7 έως 28/7/2023</w:t>
      </w:r>
    </w:p>
    <w:p w14:paraId="7E749459" w14:textId="7B4D649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Διάρκεια διδακτικής ενότητας 3 ώρες (εξ’ αποστάσεως σύγχρονη διδασκαλία)</w:t>
      </w:r>
    </w:p>
    <w:p w14:paraId="7DEC79EE" w14:textId="021868B4"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Ημερομηνία υλοποίησης</w:t>
      </w:r>
      <w:r w:rsidR="003B21F5">
        <w:rPr>
          <w:rFonts w:ascii="Calibri" w:eastAsia="Times New Roman" w:hAnsi="Calibri" w:cs="Calibri"/>
          <w:lang w:eastAsia="el-GR"/>
        </w:rPr>
        <w:t xml:space="preserve"> </w:t>
      </w:r>
      <w:r w:rsidRPr="00676502">
        <w:rPr>
          <w:rFonts w:ascii="Calibri" w:eastAsia="Times New Roman" w:hAnsi="Calibri" w:cs="Calibri"/>
          <w:lang w:eastAsia="el-GR"/>
        </w:rPr>
        <w:t>27 Ιουλίου 2023 10:00-13:00</w:t>
      </w:r>
    </w:p>
    <w:p w14:paraId="740EAD4C" w14:textId="77777777" w:rsidR="00676502" w:rsidRPr="00676502" w:rsidRDefault="00676502" w:rsidP="00676502">
      <w:pPr>
        <w:rPr>
          <w:rFonts w:ascii="Calibri" w:eastAsia="Times New Roman" w:hAnsi="Calibri" w:cs="Calibri"/>
          <w:b/>
          <w:bCs/>
          <w:sz w:val="24"/>
          <w:szCs w:val="24"/>
          <w:lang w:eastAsia="el-GR"/>
        </w:rPr>
      </w:pPr>
      <w:r w:rsidRPr="00676502">
        <w:rPr>
          <w:rFonts w:ascii="Calibri" w:eastAsia="Times New Roman" w:hAnsi="Calibri" w:cs="Calibri"/>
          <w:b/>
          <w:bCs/>
          <w:sz w:val="24"/>
          <w:szCs w:val="24"/>
          <w:lang w:eastAsia="el-GR"/>
        </w:rPr>
        <w:t>Τίτλος της ενότητας</w:t>
      </w:r>
    </w:p>
    <w:p w14:paraId="721B36F7"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Επιχειρηματικότητα και καινοτομία (συνέχεια)</w:t>
      </w:r>
    </w:p>
    <w:p w14:paraId="19189366"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Διοίκηση Ολικής Ποιότητας</w:t>
      </w:r>
    </w:p>
    <w:p w14:paraId="5EDB78A9"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Τομείς επιχειρηματικής καινοτομίας</w:t>
      </w:r>
    </w:p>
    <w:p w14:paraId="24B0C59C"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Τύποι επιχειρηματικής καινοτομίας</w:t>
      </w:r>
    </w:p>
    <w:p w14:paraId="2C99BFD3"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Οργάνωση και Διοίκηση Επιχειρήσεων στον Αγροδιατροφικό Τομέα</w:t>
      </w:r>
    </w:p>
    <w:p w14:paraId="2160C670" w14:textId="77777777" w:rsidR="00676502" w:rsidRPr="00676502"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Επιχειρηματική ηθική</w:t>
      </w:r>
    </w:p>
    <w:p w14:paraId="4354F2E9" w14:textId="18A986CA" w:rsidR="00394505" w:rsidRPr="00394505" w:rsidRDefault="00676502" w:rsidP="00676502">
      <w:pPr>
        <w:rPr>
          <w:rFonts w:ascii="Calibri" w:eastAsia="Times New Roman" w:hAnsi="Calibri" w:cs="Calibri"/>
          <w:lang w:eastAsia="el-GR"/>
        </w:rPr>
      </w:pPr>
      <w:r w:rsidRPr="00676502">
        <w:rPr>
          <w:rFonts w:ascii="Calibri" w:eastAsia="Times New Roman" w:hAnsi="Calibri" w:cs="Calibri"/>
          <w:lang w:eastAsia="el-GR"/>
        </w:rPr>
        <w:t>•</w:t>
      </w:r>
      <w:r w:rsidRPr="00676502">
        <w:rPr>
          <w:rFonts w:ascii="Calibri" w:eastAsia="Times New Roman" w:hAnsi="Calibri" w:cs="Calibri"/>
          <w:lang w:eastAsia="el-GR"/>
        </w:rPr>
        <w:tab/>
        <w:t>Ο ρόλος της τυποποίησης και των προτύπων</w:t>
      </w:r>
    </w:p>
    <w:sectPr w:rsidR="00394505" w:rsidRPr="00394505" w:rsidSect="007B67B9">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BCDA" w14:textId="77777777" w:rsidR="007C4C27" w:rsidRDefault="007C4C27" w:rsidP="0079089C">
      <w:pPr>
        <w:spacing w:after="0" w:line="240" w:lineRule="auto"/>
      </w:pPr>
      <w:r>
        <w:separator/>
      </w:r>
    </w:p>
  </w:endnote>
  <w:endnote w:type="continuationSeparator" w:id="0">
    <w:p w14:paraId="6AD2D4A2" w14:textId="77777777" w:rsidR="007C4C27" w:rsidRDefault="007C4C27" w:rsidP="0079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604" w14:textId="77777777" w:rsidR="00350D45" w:rsidRDefault="00350D45" w:rsidP="00350D45">
    <w:pPr>
      <w:pStyle w:val="a7"/>
      <w:jc w:val="center"/>
    </w:pPr>
    <w:r>
      <w:rPr>
        <w:noProof/>
      </w:rPr>
      <w:drawing>
        <wp:inline distT="0" distB="0" distL="0" distR="0" wp14:anchorId="7EAB2B42" wp14:editId="07A77FBC">
          <wp:extent cx="1828800" cy="759980"/>
          <wp:effectExtent l="0" t="0" r="0" b="2540"/>
          <wp:docPr id="5" name="Εικόνα 1">
            <a:extLst xmlns:a="http://schemas.openxmlformats.org/drawingml/2006/main">
              <a:ext uri="{FF2B5EF4-FFF2-40B4-BE49-F238E27FC236}">
                <a16:creationId xmlns:a16="http://schemas.microsoft.com/office/drawing/2014/main" id="{5D92104C-2805-855E-340E-131784B48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extLst>
                      <a:ext uri="{FF2B5EF4-FFF2-40B4-BE49-F238E27FC236}">
                        <a16:creationId xmlns:a16="http://schemas.microsoft.com/office/drawing/2014/main" id="{5D92104C-2805-855E-340E-131784B4809B}"/>
                      </a:ext>
                    </a:extLst>
                  </pic:cNvPr>
                  <pic:cNvPicPr>
                    <a:picLocks noChangeAspect="1"/>
                  </pic:cNvPicPr>
                </pic:nvPicPr>
                <pic:blipFill rotWithShape="1">
                  <a:blip r:embed="rId1"/>
                  <a:srcRect t="265" r="-1" b="-1"/>
                  <a:stretch/>
                </pic:blipFill>
                <pic:spPr>
                  <a:xfrm>
                    <a:off x="0" y="0"/>
                    <a:ext cx="1850342" cy="7689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6418" w14:textId="77777777" w:rsidR="007C4C27" w:rsidRDefault="007C4C27" w:rsidP="0079089C">
      <w:pPr>
        <w:spacing w:after="0" w:line="240" w:lineRule="auto"/>
      </w:pPr>
      <w:r>
        <w:separator/>
      </w:r>
    </w:p>
  </w:footnote>
  <w:footnote w:type="continuationSeparator" w:id="0">
    <w:p w14:paraId="626EA6D6" w14:textId="77777777" w:rsidR="007C4C27" w:rsidRDefault="007C4C27" w:rsidP="0079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0747" w14:textId="74079411" w:rsidR="00994664" w:rsidRDefault="00994664" w:rsidP="00994664">
    <w:pPr>
      <w:pStyle w:val="a6"/>
    </w:pPr>
    <w:r>
      <w:rPr>
        <w:noProof/>
      </w:rPr>
      <w:drawing>
        <wp:inline distT="0" distB="0" distL="0" distR="0" wp14:anchorId="02C885EE" wp14:editId="691ACB84">
          <wp:extent cx="1609725" cy="668941"/>
          <wp:effectExtent l="0" t="0" r="0" b="0"/>
          <wp:docPr id="907082167" name="Εικόνα 907082167">
            <a:extLst xmlns:a="http://schemas.openxmlformats.org/drawingml/2006/main">
              <a:ext uri="{FF2B5EF4-FFF2-40B4-BE49-F238E27FC236}">
                <a16:creationId xmlns:a16="http://schemas.microsoft.com/office/drawing/2014/main" id="{5D92104C-2805-855E-340E-131784B480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extLst>
                      <a:ext uri="{FF2B5EF4-FFF2-40B4-BE49-F238E27FC236}">
                        <a16:creationId xmlns:a16="http://schemas.microsoft.com/office/drawing/2014/main" id="{5D92104C-2805-855E-340E-131784B4809B}"/>
                      </a:ext>
                    </a:extLst>
                  </pic:cNvPr>
                  <pic:cNvPicPr>
                    <a:picLocks noChangeAspect="1"/>
                  </pic:cNvPicPr>
                </pic:nvPicPr>
                <pic:blipFill rotWithShape="1">
                  <a:blip r:embed="rId1"/>
                  <a:srcRect t="265" r="-1" b="-1"/>
                  <a:stretch/>
                </pic:blipFill>
                <pic:spPr>
                  <a:xfrm>
                    <a:off x="0" y="0"/>
                    <a:ext cx="1621425" cy="673803"/>
                  </a:xfrm>
                  <a:prstGeom prst="rect">
                    <a:avLst/>
                  </a:prstGeom>
                </pic:spPr>
              </pic:pic>
            </a:graphicData>
          </a:graphic>
        </wp:inline>
      </w:drawing>
    </w:r>
    <w:r w:rsidRPr="00994664">
      <w:rPr>
        <w:noProof/>
      </w:rPr>
      <w:t xml:space="preserve"> </w:t>
    </w:r>
    <w:r>
      <w:rPr>
        <w:noProof/>
      </w:rPr>
      <w:drawing>
        <wp:inline distT="0" distB="0" distL="0" distR="0" wp14:anchorId="697F493B" wp14:editId="64E109C0">
          <wp:extent cx="3275242" cy="514985"/>
          <wp:effectExtent l="0" t="0" r="1905" b="0"/>
          <wp:docPr id="1026" name="Εικόνα 7">
            <a:extLst xmlns:a="http://schemas.openxmlformats.org/drawingml/2006/main">
              <a:ext uri="{FF2B5EF4-FFF2-40B4-BE49-F238E27FC236}">
                <a16:creationId xmlns:a16="http://schemas.microsoft.com/office/drawing/2014/main" id="{3C9BCDC4-8EEA-9082-4BFA-32CC34B76B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Εικόνα 7">
                    <a:extLst>
                      <a:ext uri="{FF2B5EF4-FFF2-40B4-BE49-F238E27FC236}">
                        <a16:creationId xmlns:a16="http://schemas.microsoft.com/office/drawing/2014/main" id="{3C9BCDC4-8EEA-9082-4BFA-32CC34B76BC6}"/>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07108" cy="519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875"/>
    <w:multiLevelType w:val="hybridMultilevel"/>
    <w:tmpl w:val="3D64B16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 w15:restartNumberingAfterBreak="0">
    <w:nsid w:val="125C1A34"/>
    <w:multiLevelType w:val="hybridMultilevel"/>
    <w:tmpl w:val="E6E80D4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2CDF1AC7"/>
    <w:multiLevelType w:val="hybridMultilevel"/>
    <w:tmpl w:val="0D4A2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FA626C"/>
    <w:multiLevelType w:val="hybridMultilevel"/>
    <w:tmpl w:val="314240A8"/>
    <w:lvl w:ilvl="0" w:tplc="3E7EF470">
      <w:start w:val="1"/>
      <w:numFmt w:val="bullet"/>
      <w:lvlText w:val=""/>
      <w:lvlJc w:val="left"/>
      <w:pPr>
        <w:ind w:left="1448" w:hanging="360"/>
      </w:pPr>
      <w:rPr>
        <w:rFonts w:ascii="Symbol" w:hAnsi="Symbol" w:hint="default"/>
      </w:rPr>
    </w:lvl>
    <w:lvl w:ilvl="1" w:tplc="04080003" w:tentative="1">
      <w:start w:val="1"/>
      <w:numFmt w:val="bullet"/>
      <w:lvlText w:val="o"/>
      <w:lvlJc w:val="left"/>
      <w:pPr>
        <w:ind w:left="2667" w:hanging="360"/>
      </w:pPr>
      <w:rPr>
        <w:rFonts w:ascii="Courier New" w:hAnsi="Courier New" w:cs="Courier New" w:hint="default"/>
      </w:rPr>
    </w:lvl>
    <w:lvl w:ilvl="2" w:tplc="04080005" w:tentative="1">
      <w:start w:val="1"/>
      <w:numFmt w:val="bullet"/>
      <w:lvlText w:val=""/>
      <w:lvlJc w:val="left"/>
      <w:pPr>
        <w:ind w:left="3387" w:hanging="360"/>
      </w:pPr>
      <w:rPr>
        <w:rFonts w:ascii="Wingdings" w:hAnsi="Wingdings" w:hint="default"/>
      </w:rPr>
    </w:lvl>
    <w:lvl w:ilvl="3" w:tplc="04080001" w:tentative="1">
      <w:start w:val="1"/>
      <w:numFmt w:val="bullet"/>
      <w:lvlText w:val=""/>
      <w:lvlJc w:val="left"/>
      <w:pPr>
        <w:ind w:left="4107" w:hanging="360"/>
      </w:pPr>
      <w:rPr>
        <w:rFonts w:ascii="Symbol" w:hAnsi="Symbol" w:hint="default"/>
      </w:rPr>
    </w:lvl>
    <w:lvl w:ilvl="4" w:tplc="04080003" w:tentative="1">
      <w:start w:val="1"/>
      <w:numFmt w:val="bullet"/>
      <w:lvlText w:val="o"/>
      <w:lvlJc w:val="left"/>
      <w:pPr>
        <w:ind w:left="4827" w:hanging="360"/>
      </w:pPr>
      <w:rPr>
        <w:rFonts w:ascii="Courier New" w:hAnsi="Courier New" w:cs="Courier New" w:hint="default"/>
      </w:rPr>
    </w:lvl>
    <w:lvl w:ilvl="5" w:tplc="04080005" w:tentative="1">
      <w:start w:val="1"/>
      <w:numFmt w:val="bullet"/>
      <w:lvlText w:val=""/>
      <w:lvlJc w:val="left"/>
      <w:pPr>
        <w:ind w:left="5547" w:hanging="360"/>
      </w:pPr>
      <w:rPr>
        <w:rFonts w:ascii="Wingdings" w:hAnsi="Wingdings" w:hint="default"/>
      </w:rPr>
    </w:lvl>
    <w:lvl w:ilvl="6" w:tplc="04080001" w:tentative="1">
      <w:start w:val="1"/>
      <w:numFmt w:val="bullet"/>
      <w:lvlText w:val=""/>
      <w:lvlJc w:val="left"/>
      <w:pPr>
        <w:ind w:left="6267" w:hanging="360"/>
      </w:pPr>
      <w:rPr>
        <w:rFonts w:ascii="Symbol" w:hAnsi="Symbol" w:hint="default"/>
      </w:rPr>
    </w:lvl>
    <w:lvl w:ilvl="7" w:tplc="04080003" w:tentative="1">
      <w:start w:val="1"/>
      <w:numFmt w:val="bullet"/>
      <w:lvlText w:val="o"/>
      <w:lvlJc w:val="left"/>
      <w:pPr>
        <w:ind w:left="6987" w:hanging="360"/>
      </w:pPr>
      <w:rPr>
        <w:rFonts w:ascii="Courier New" w:hAnsi="Courier New" w:cs="Courier New" w:hint="default"/>
      </w:rPr>
    </w:lvl>
    <w:lvl w:ilvl="8" w:tplc="04080005" w:tentative="1">
      <w:start w:val="1"/>
      <w:numFmt w:val="bullet"/>
      <w:lvlText w:val=""/>
      <w:lvlJc w:val="left"/>
      <w:pPr>
        <w:ind w:left="7707" w:hanging="360"/>
      </w:pPr>
      <w:rPr>
        <w:rFonts w:ascii="Wingdings" w:hAnsi="Wingdings" w:hint="default"/>
      </w:rPr>
    </w:lvl>
  </w:abstractNum>
  <w:abstractNum w:abstractNumId="4" w15:restartNumberingAfterBreak="0">
    <w:nsid w:val="3813614B"/>
    <w:multiLevelType w:val="multilevel"/>
    <w:tmpl w:val="844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A60DC"/>
    <w:multiLevelType w:val="hybridMultilevel"/>
    <w:tmpl w:val="26B40CEC"/>
    <w:lvl w:ilvl="0" w:tplc="323C999C">
      <w:numFmt w:val="bullet"/>
      <w:lvlText w:val=""/>
      <w:lvlJc w:val="left"/>
      <w:pPr>
        <w:ind w:left="491" w:hanging="360"/>
      </w:pPr>
      <w:rPr>
        <w:rFonts w:ascii="Symbol" w:eastAsia="Symbol" w:hAnsi="Symbol" w:cs="Symbol" w:hint="default"/>
        <w:w w:val="100"/>
        <w:sz w:val="22"/>
        <w:szCs w:val="22"/>
        <w:lang w:val="el-GR" w:eastAsia="en-US" w:bidi="ar-SA"/>
      </w:rPr>
    </w:lvl>
    <w:lvl w:ilvl="1" w:tplc="84CAC230">
      <w:numFmt w:val="bullet"/>
      <w:lvlText w:val=""/>
      <w:lvlJc w:val="left"/>
      <w:pPr>
        <w:ind w:left="851" w:hanging="360"/>
      </w:pPr>
      <w:rPr>
        <w:rFonts w:ascii="Symbol" w:eastAsia="Symbol" w:hAnsi="Symbol" w:cs="Symbol" w:hint="default"/>
        <w:w w:val="100"/>
        <w:sz w:val="22"/>
        <w:szCs w:val="22"/>
        <w:lang w:val="el-GR" w:eastAsia="en-US" w:bidi="ar-SA"/>
      </w:rPr>
    </w:lvl>
    <w:lvl w:ilvl="2" w:tplc="5F1ABD5E">
      <w:numFmt w:val="bullet"/>
      <w:lvlText w:val="•"/>
      <w:lvlJc w:val="left"/>
      <w:pPr>
        <w:ind w:left="1455" w:hanging="360"/>
      </w:pPr>
      <w:rPr>
        <w:rFonts w:hint="default"/>
        <w:lang w:val="el-GR" w:eastAsia="en-US" w:bidi="ar-SA"/>
      </w:rPr>
    </w:lvl>
    <w:lvl w:ilvl="3" w:tplc="5CA48146">
      <w:numFmt w:val="bullet"/>
      <w:lvlText w:val="•"/>
      <w:lvlJc w:val="left"/>
      <w:pPr>
        <w:ind w:left="2051" w:hanging="360"/>
      </w:pPr>
      <w:rPr>
        <w:rFonts w:hint="default"/>
        <w:lang w:val="el-GR" w:eastAsia="en-US" w:bidi="ar-SA"/>
      </w:rPr>
    </w:lvl>
    <w:lvl w:ilvl="4" w:tplc="00F06EC4">
      <w:numFmt w:val="bullet"/>
      <w:lvlText w:val="•"/>
      <w:lvlJc w:val="left"/>
      <w:pPr>
        <w:ind w:left="2647" w:hanging="360"/>
      </w:pPr>
      <w:rPr>
        <w:rFonts w:hint="default"/>
        <w:lang w:val="el-GR" w:eastAsia="en-US" w:bidi="ar-SA"/>
      </w:rPr>
    </w:lvl>
    <w:lvl w:ilvl="5" w:tplc="BCBABC86">
      <w:numFmt w:val="bullet"/>
      <w:lvlText w:val="•"/>
      <w:lvlJc w:val="left"/>
      <w:pPr>
        <w:ind w:left="3243" w:hanging="360"/>
      </w:pPr>
      <w:rPr>
        <w:rFonts w:hint="default"/>
        <w:lang w:val="el-GR" w:eastAsia="en-US" w:bidi="ar-SA"/>
      </w:rPr>
    </w:lvl>
    <w:lvl w:ilvl="6" w:tplc="D76854EE">
      <w:numFmt w:val="bullet"/>
      <w:lvlText w:val="•"/>
      <w:lvlJc w:val="left"/>
      <w:pPr>
        <w:ind w:left="3838" w:hanging="360"/>
      </w:pPr>
      <w:rPr>
        <w:rFonts w:hint="default"/>
        <w:lang w:val="el-GR" w:eastAsia="en-US" w:bidi="ar-SA"/>
      </w:rPr>
    </w:lvl>
    <w:lvl w:ilvl="7" w:tplc="9A923B44">
      <w:numFmt w:val="bullet"/>
      <w:lvlText w:val="•"/>
      <w:lvlJc w:val="left"/>
      <w:pPr>
        <w:ind w:left="4434" w:hanging="360"/>
      </w:pPr>
      <w:rPr>
        <w:rFonts w:hint="default"/>
        <w:lang w:val="el-GR" w:eastAsia="en-US" w:bidi="ar-SA"/>
      </w:rPr>
    </w:lvl>
    <w:lvl w:ilvl="8" w:tplc="304C40A8">
      <w:numFmt w:val="bullet"/>
      <w:lvlText w:val="•"/>
      <w:lvlJc w:val="left"/>
      <w:pPr>
        <w:ind w:left="5030" w:hanging="360"/>
      </w:pPr>
      <w:rPr>
        <w:rFonts w:hint="default"/>
        <w:lang w:val="el-GR" w:eastAsia="en-US" w:bidi="ar-SA"/>
      </w:rPr>
    </w:lvl>
  </w:abstractNum>
  <w:abstractNum w:abstractNumId="6" w15:restartNumberingAfterBreak="0">
    <w:nsid w:val="698B5525"/>
    <w:multiLevelType w:val="hybridMultilevel"/>
    <w:tmpl w:val="6AEEC33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EE0646F"/>
    <w:multiLevelType w:val="multilevel"/>
    <w:tmpl w:val="863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022CB"/>
    <w:multiLevelType w:val="hybridMultilevel"/>
    <w:tmpl w:val="F55664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121533116">
    <w:abstractNumId w:val="7"/>
  </w:num>
  <w:num w:numId="2" w16cid:durableId="1652757948">
    <w:abstractNumId w:val="4"/>
  </w:num>
  <w:num w:numId="3" w16cid:durableId="1006052694">
    <w:abstractNumId w:val="2"/>
  </w:num>
  <w:num w:numId="4" w16cid:durableId="252669092">
    <w:abstractNumId w:val="8"/>
  </w:num>
  <w:num w:numId="5" w16cid:durableId="243685725">
    <w:abstractNumId w:val="5"/>
  </w:num>
  <w:num w:numId="6" w16cid:durableId="541214651">
    <w:abstractNumId w:val="1"/>
  </w:num>
  <w:num w:numId="7" w16cid:durableId="113914162">
    <w:abstractNumId w:val="0"/>
  </w:num>
  <w:num w:numId="8" w16cid:durableId="1651207264">
    <w:abstractNumId w:val="6"/>
  </w:num>
  <w:num w:numId="9" w16cid:durableId="2037582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B7"/>
    <w:rsid w:val="00080C78"/>
    <w:rsid w:val="000F27C9"/>
    <w:rsid w:val="0016182C"/>
    <w:rsid w:val="002235ED"/>
    <w:rsid w:val="00350D45"/>
    <w:rsid w:val="00394505"/>
    <w:rsid w:val="00397DB7"/>
    <w:rsid w:val="003B21F5"/>
    <w:rsid w:val="00574BBA"/>
    <w:rsid w:val="005C3CA5"/>
    <w:rsid w:val="006429E7"/>
    <w:rsid w:val="00676502"/>
    <w:rsid w:val="00687EB4"/>
    <w:rsid w:val="006D4AB9"/>
    <w:rsid w:val="00735105"/>
    <w:rsid w:val="0079089C"/>
    <w:rsid w:val="007A553D"/>
    <w:rsid w:val="007B67B9"/>
    <w:rsid w:val="007C4C27"/>
    <w:rsid w:val="009309E5"/>
    <w:rsid w:val="009733BD"/>
    <w:rsid w:val="00994664"/>
    <w:rsid w:val="00A541D9"/>
    <w:rsid w:val="00B00DA3"/>
    <w:rsid w:val="00B23349"/>
    <w:rsid w:val="00B833C3"/>
    <w:rsid w:val="00C27C27"/>
    <w:rsid w:val="00CD1C79"/>
    <w:rsid w:val="00DC78AE"/>
    <w:rsid w:val="00DD091B"/>
    <w:rsid w:val="00DF5CE9"/>
    <w:rsid w:val="00E05460"/>
    <w:rsid w:val="00F308AB"/>
    <w:rsid w:val="00F478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5AE3"/>
  <w15:chartTrackingRefBased/>
  <w15:docId w15:val="{65F70A27-41FF-4416-97D1-3CBE73CD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F5CE9"/>
    <w:pPr>
      <w:widowControl w:val="0"/>
      <w:autoSpaceDE w:val="0"/>
      <w:autoSpaceDN w:val="0"/>
      <w:spacing w:after="0" w:line="240" w:lineRule="auto"/>
      <w:ind w:left="28"/>
      <w:outlineLvl w:val="0"/>
    </w:pPr>
    <w:rPr>
      <w:rFonts w:ascii="Calibri Light" w:eastAsia="Calibri Light" w:hAnsi="Calibri Light" w:cs="Calibri Light"/>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elementtoproof">
    <w:name w:val="x_elementtoproof"/>
    <w:basedOn w:val="a0"/>
    <w:rsid w:val="00397DB7"/>
  </w:style>
  <w:style w:type="paragraph" w:customStyle="1" w:styleId="xxmsonormal">
    <w:name w:val="x_x_msonormal"/>
    <w:basedOn w:val="a"/>
    <w:rsid w:val="00397D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contentpasted0">
    <w:name w:val="x_x_contentpasted0"/>
    <w:basedOn w:val="a0"/>
    <w:rsid w:val="00397DB7"/>
  </w:style>
  <w:style w:type="paragraph" w:customStyle="1" w:styleId="xelementtoproof1">
    <w:name w:val="x_elementtoproof1"/>
    <w:basedOn w:val="a"/>
    <w:rsid w:val="00397DB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elementtoproof2">
    <w:name w:val="x_elementtoproof2"/>
    <w:basedOn w:val="a"/>
    <w:rsid w:val="00397DB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97D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397DB7"/>
    <w:rPr>
      <w:color w:val="0000FF"/>
      <w:u w:val="single"/>
    </w:rPr>
  </w:style>
  <w:style w:type="paragraph" w:styleId="a3">
    <w:name w:val="List Paragraph"/>
    <w:basedOn w:val="a"/>
    <w:uiPriority w:val="34"/>
    <w:qFormat/>
    <w:rsid w:val="00080C78"/>
    <w:pPr>
      <w:ind w:left="720"/>
      <w:contextualSpacing/>
    </w:pPr>
  </w:style>
  <w:style w:type="character" w:styleId="a4">
    <w:name w:val="Unresolved Mention"/>
    <w:basedOn w:val="a0"/>
    <w:uiPriority w:val="99"/>
    <w:semiHidden/>
    <w:unhideWhenUsed/>
    <w:rsid w:val="00E05460"/>
    <w:rPr>
      <w:color w:val="605E5C"/>
      <w:shd w:val="clear" w:color="auto" w:fill="E1DFDD"/>
    </w:rPr>
  </w:style>
  <w:style w:type="paragraph" w:customStyle="1" w:styleId="xmsonormal">
    <w:name w:val="x_msonormal"/>
    <w:basedOn w:val="a"/>
    <w:rsid w:val="001618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DF5CE9"/>
    <w:rPr>
      <w:rFonts w:ascii="Calibri Light" w:eastAsia="Calibri Light" w:hAnsi="Calibri Light" w:cs="Calibri Light"/>
      <w:sz w:val="24"/>
      <w:szCs w:val="24"/>
    </w:rPr>
  </w:style>
  <w:style w:type="paragraph" w:styleId="a5">
    <w:name w:val="Body Text"/>
    <w:basedOn w:val="a"/>
    <w:link w:val="Char"/>
    <w:uiPriority w:val="1"/>
    <w:qFormat/>
    <w:rsid w:val="00DF5CE9"/>
    <w:pPr>
      <w:widowControl w:val="0"/>
      <w:autoSpaceDE w:val="0"/>
      <w:autoSpaceDN w:val="0"/>
      <w:spacing w:after="0" w:line="240" w:lineRule="auto"/>
    </w:pPr>
    <w:rPr>
      <w:rFonts w:ascii="Calibri" w:eastAsia="Calibri" w:hAnsi="Calibri" w:cs="Calibri"/>
    </w:rPr>
  </w:style>
  <w:style w:type="character" w:customStyle="1" w:styleId="Char">
    <w:name w:val="Σώμα κειμένου Char"/>
    <w:basedOn w:val="a0"/>
    <w:link w:val="a5"/>
    <w:uiPriority w:val="1"/>
    <w:rsid w:val="00DF5CE9"/>
    <w:rPr>
      <w:rFonts w:ascii="Calibri" w:eastAsia="Calibri" w:hAnsi="Calibri" w:cs="Calibri"/>
    </w:rPr>
  </w:style>
  <w:style w:type="paragraph" w:styleId="a6">
    <w:name w:val="header"/>
    <w:basedOn w:val="a"/>
    <w:link w:val="Char0"/>
    <w:uiPriority w:val="99"/>
    <w:unhideWhenUsed/>
    <w:rsid w:val="0079089C"/>
    <w:pPr>
      <w:tabs>
        <w:tab w:val="center" w:pos="4153"/>
        <w:tab w:val="right" w:pos="8306"/>
      </w:tabs>
      <w:spacing w:after="0" w:line="240" w:lineRule="auto"/>
    </w:pPr>
  </w:style>
  <w:style w:type="character" w:customStyle="1" w:styleId="Char0">
    <w:name w:val="Κεφαλίδα Char"/>
    <w:basedOn w:val="a0"/>
    <w:link w:val="a6"/>
    <w:uiPriority w:val="99"/>
    <w:rsid w:val="0079089C"/>
  </w:style>
  <w:style w:type="paragraph" w:styleId="a7">
    <w:name w:val="footer"/>
    <w:basedOn w:val="a"/>
    <w:link w:val="Char1"/>
    <w:uiPriority w:val="99"/>
    <w:unhideWhenUsed/>
    <w:rsid w:val="0079089C"/>
    <w:pPr>
      <w:tabs>
        <w:tab w:val="center" w:pos="4153"/>
        <w:tab w:val="right" w:pos="8306"/>
      </w:tabs>
      <w:spacing w:after="0" w:line="240" w:lineRule="auto"/>
    </w:pPr>
  </w:style>
  <w:style w:type="character" w:customStyle="1" w:styleId="Char1">
    <w:name w:val="Υποσέλιδο Char"/>
    <w:basedOn w:val="a0"/>
    <w:link w:val="a7"/>
    <w:uiPriority w:val="99"/>
    <w:rsid w:val="0079089C"/>
  </w:style>
  <w:style w:type="character" w:styleId="a8">
    <w:name w:val="Strong"/>
    <w:basedOn w:val="a0"/>
    <w:uiPriority w:val="22"/>
    <w:qFormat/>
    <w:rsid w:val="009733BD"/>
    <w:rPr>
      <w:b/>
      <w:bCs/>
    </w:rPr>
  </w:style>
  <w:style w:type="table" w:styleId="a9">
    <w:name w:val="Table Grid"/>
    <w:basedOn w:val="a1"/>
    <w:uiPriority w:val="39"/>
    <w:rsid w:val="003945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687E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687EB4"/>
  </w:style>
  <w:style w:type="character" w:customStyle="1" w:styleId="eop">
    <w:name w:val="eop"/>
    <w:basedOn w:val="a0"/>
    <w:rsid w:val="00687EB4"/>
  </w:style>
  <w:style w:type="paragraph" w:styleId="aa">
    <w:name w:val="Title"/>
    <w:basedOn w:val="a"/>
    <w:next w:val="a"/>
    <w:link w:val="Char2"/>
    <w:uiPriority w:val="10"/>
    <w:qFormat/>
    <w:rsid w:val="003B21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a"/>
    <w:uiPriority w:val="10"/>
    <w:rsid w:val="003B21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0175">
      <w:bodyDiv w:val="1"/>
      <w:marLeft w:val="0"/>
      <w:marRight w:val="0"/>
      <w:marTop w:val="0"/>
      <w:marBottom w:val="0"/>
      <w:divBdr>
        <w:top w:val="none" w:sz="0" w:space="0" w:color="auto"/>
        <w:left w:val="none" w:sz="0" w:space="0" w:color="auto"/>
        <w:bottom w:val="none" w:sz="0" w:space="0" w:color="auto"/>
        <w:right w:val="none" w:sz="0" w:space="0" w:color="auto"/>
      </w:divBdr>
      <w:divsChild>
        <w:div w:id="1528523574">
          <w:marLeft w:val="0"/>
          <w:marRight w:val="0"/>
          <w:marTop w:val="0"/>
          <w:marBottom w:val="0"/>
          <w:divBdr>
            <w:top w:val="none" w:sz="0" w:space="0" w:color="auto"/>
            <w:left w:val="none" w:sz="0" w:space="0" w:color="auto"/>
            <w:bottom w:val="none" w:sz="0" w:space="0" w:color="auto"/>
            <w:right w:val="none" w:sz="0" w:space="0" w:color="auto"/>
          </w:divBdr>
          <w:divsChild>
            <w:div w:id="674185001">
              <w:marLeft w:val="0"/>
              <w:marRight w:val="0"/>
              <w:marTop w:val="0"/>
              <w:marBottom w:val="0"/>
              <w:divBdr>
                <w:top w:val="none" w:sz="0" w:space="0" w:color="auto"/>
                <w:left w:val="none" w:sz="0" w:space="0" w:color="auto"/>
                <w:bottom w:val="none" w:sz="0" w:space="0" w:color="auto"/>
                <w:right w:val="none" w:sz="0" w:space="0" w:color="auto"/>
              </w:divBdr>
            </w:div>
            <w:div w:id="7330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6151">
          <w:marLeft w:val="0"/>
          <w:marRight w:val="0"/>
          <w:marTop w:val="0"/>
          <w:marBottom w:val="0"/>
          <w:divBdr>
            <w:top w:val="none" w:sz="0" w:space="0" w:color="auto"/>
            <w:left w:val="none" w:sz="0" w:space="0" w:color="auto"/>
            <w:bottom w:val="none" w:sz="0" w:space="0" w:color="auto"/>
            <w:right w:val="none" w:sz="0" w:space="0" w:color="auto"/>
          </w:divBdr>
        </w:div>
      </w:divsChild>
    </w:div>
    <w:div w:id="827402194">
      <w:bodyDiv w:val="1"/>
      <w:marLeft w:val="0"/>
      <w:marRight w:val="0"/>
      <w:marTop w:val="0"/>
      <w:marBottom w:val="0"/>
      <w:divBdr>
        <w:top w:val="none" w:sz="0" w:space="0" w:color="auto"/>
        <w:left w:val="none" w:sz="0" w:space="0" w:color="auto"/>
        <w:bottom w:val="none" w:sz="0" w:space="0" w:color="auto"/>
        <w:right w:val="none" w:sz="0" w:space="0" w:color="auto"/>
      </w:divBdr>
    </w:div>
    <w:div w:id="863597334">
      <w:bodyDiv w:val="1"/>
      <w:marLeft w:val="0"/>
      <w:marRight w:val="0"/>
      <w:marTop w:val="0"/>
      <w:marBottom w:val="0"/>
      <w:divBdr>
        <w:top w:val="none" w:sz="0" w:space="0" w:color="auto"/>
        <w:left w:val="none" w:sz="0" w:space="0" w:color="auto"/>
        <w:bottom w:val="none" w:sz="0" w:space="0" w:color="auto"/>
        <w:right w:val="none" w:sz="0" w:space="0" w:color="auto"/>
      </w:divBdr>
      <w:divsChild>
        <w:div w:id="1373532926">
          <w:marLeft w:val="0"/>
          <w:marRight w:val="0"/>
          <w:marTop w:val="0"/>
          <w:marBottom w:val="0"/>
          <w:divBdr>
            <w:top w:val="none" w:sz="0" w:space="0" w:color="auto"/>
            <w:left w:val="none" w:sz="0" w:space="0" w:color="auto"/>
            <w:bottom w:val="none" w:sz="0" w:space="0" w:color="auto"/>
            <w:right w:val="none" w:sz="0" w:space="0" w:color="auto"/>
          </w:divBdr>
        </w:div>
        <w:div w:id="731737669">
          <w:marLeft w:val="0"/>
          <w:marRight w:val="0"/>
          <w:marTop w:val="0"/>
          <w:marBottom w:val="0"/>
          <w:divBdr>
            <w:top w:val="none" w:sz="0" w:space="0" w:color="auto"/>
            <w:left w:val="none" w:sz="0" w:space="0" w:color="auto"/>
            <w:bottom w:val="none" w:sz="0" w:space="0" w:color="auto"/>
            <w:right w:val="none" w:sz="0" w:space="0" w:color="auto"/>
          </w:divBdr>
        </w:div>
        <w:div w:id="278999562">
          <w:marLeft w:val="0"/>
          <w:marRight w:val="0"/>
          <w:marTop w:val="0"/>
          <w:marBottom w:val="0"/>
          <w:divBdr>
            <w:top w:val="none" w:sz="0" w:space="0" w:color="auto"/>
            <w:left w:val="none" w:sz="0" w:space="0" w:color="auto"/>
            <w:bottom w:val="none" w:sz="0" w:space="0" w:color="auto"/>
            <w:right w:val="none" w:sz="0" w:space="0" w:color="auto"/>
          </w:divBdr>
          <w:divsChild>
            <w:div w:id="1457679892">
              <w:marLeft w:val="0"/>
              <w:marRight w:val="0"/>
              <w:marTop w:val="0"/>
              <w:marBottom w:val="0"/>
              <w:divBdr>
                <w:top w:val="none" w:sz="0" w:space="0" w:color="auto"/>
                <w:left w:val="none" w:sz="0" w:space="0" w:color="auto"/>
                <w:bottom w:val="none" w:sz="0" w:space="0" w:color="auto"/>
                <w:right w:val="none" w:sz="0" w:space="0" w:color="auto"/>
              </w:divBdr>
              <w:divsChild>
                <w:div w:id="497890002">
                  <w:marLeft w:val="0"/>
                  <w:marRight w:val="0"/>
                  <w:marTop w:val="0"/>
                  <w:marBottom w:val="0"/>
                  <w:divBdr>
                    <w:top w:val="none" w:sz="0" w:space="0" w:color="auto"/>
                    <w:left w:val="none" w:sz="0" w:space="0" w:color="auto"/>
                    <w:bottom w:val="none" w:sz="0" w:space="0" w:color="auto"/>
                    <w:right w:val="none" w:sz="0" w:space="0" w:color="auto"/>
                  </w:divBdr>
                </w:div>
                <w:div w:id="1872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inagri.au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lPIjT4ZcMUyrNdmaa0Qbwd0u4F9rG0lCrz8M6IEolURUNDNaSjlZVExBTktZV0oxR1ZZUTFCN1dSWS4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office.com/Pages/ResponsePage.aspx?id=lPIjT4ZcMUyrNdmaa0Qbwd0u4F9rG0lCrz8M6IEolURUNDNaSjlZVExBTktZV0oxR1ZZUTFCN1dSWS4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1225</Words>
  <Characters>6615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ΕΛΛΗ ΑΡΜΥΡΑ</dc:creator>
  <cp:keywords/>
  <dc:description/>
  <cp:lastModifiedBy>Elli Armyra</cp:lastModifiedBy>
  <cp:revision>2</cp:revision>
  <cp:lastPrinted>2023-06-08T13:38:00Z</cp:lastPrinted>
  <dcterms:created xsi:type="dcterms:W3CDTF">2023-06-08T15:01:00Z</dcterms:created>
  <dcterms:modified xsi:type="dcterms:W3CDTF">2023-06-08T15:01:00Z</dcterms:modified>
</cp:coreProperties>
</file>