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66" w:rsidRDefault="00186E66" w:rsidP="00186E66">
      <w:pPr>
        <w:pStyle w:val="Defaul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678"/>
      </w:tblGrid>
      <w:tr w:rsidR="00D22BDF" w:rsidRPr="00651F95" w:rsidTr="008F1D0F">
        <w:trPr>
          <w:trHeight w:val="1432"/>
          <w:jc w:val="center"/>
        </w:trPr>
        <w:tc>
          <w:tcPr>
            <w:tcW w:w="4253" w:type="dxa"/>
          </w:tcPr>
          <w:p w:rsidR="00D22BDF" w:rsidRPr="005C5F8C" w:rsidRDefault="00D22BDF" w:rsidP="005732ED">
            <w:pPr>
              <w:pStyle w:val="a4"/>
              <w:spacing w:line="96" w:lineRule="auto"/>
              <w:jc w:val="center"/>
              <w:rPr>
                <w:color w:val="0000FF"/>
                <w:lang w:val="el-GR"/>
              </w:rPr>
            </w:pPr>
          </w:p>
          <w:p w:rsidR="00D22BDF" w:rsidRPr="005C5F8C" w:rsidRDefault="009078CA" w:rsidP="005732E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</w:rPr>
            </w:pPr>
            <w:r w:rsidRPr="009078CA">
              <w:rPr>
                <w:rFonts w:ascii="Times New Roman" w:hAnsi="Times New Roman" w:cs="Times New Roman"/>
                <w:b/>
                <w:noProof/>
                <w:color w:val="0000FF"/>
                <w:sz w:val="16"/>
                <w:lang w:eastAsia="el-GR"/>
              </w:rPr>
              <w:drawing>
                <wp:inline distT="0" distB="0" distL="0" distR="0" wp14:anchorId="78A59228" wp14:editId="4DBB9903">
                  <wp:extent cx="2563495" cy="1104900"/>
                  <wp:effectExtent l="0" t="0" r="0" b="0"/>
                  <wp:docPr id="3" name="Picture 3" descr="C:\Users\user\Desktop\3.SALSA_COMMUNICATION_Web\HELIO LOGO SALSA\salsa-logotipo-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user\Desktop\3.SALSA_COMMUNICATION_Web\HELIO LOGO SALSA\salsa-logotipo-transparen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7" t="13495" r="3719" b="13744"/>
                          <a:stretch/>
                        </pic:blipFill>
                        <pic:spPr bwMode="auto">
                          <a:xfrm>
                            <a:off x="0" y="0"/>
                            <a:ext cx="2563495" cy="1104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22BDF" w:rsidRPr="005C5F8C" w:rsidRDefault="00D22BDF" w:rsidP="005732ED">
            <w:pPr>
              <w:pStyle w:val="2"/>
              <w:rPr>
                <w:rFonts w:ascii="Times New Roman" w:hAnsi="Times New Roman" w:cs="Times New Roman"/>
                <w:color w:val="0000FF"/>
                <w:sz w:val="22"/>
              </w:rPr>
            </w:pPr>
            <w:r w:rsidRPr="005C5F8C">
              <w:rPr>
                <w:rFonts w:ascii="Times New Roman" w:hAnsi="Times New Roman" w:cs="Times New Roman"/>
                <w:noProof/>
                <w:color w:val="0000FF"/>
                <w:lang w:eastAsia="el-GR"/>
              </w:rPr>
              <w:drawing>
                <wp:inline distT="0" distB="0" distL="0" distR="0" wp14:anchorId="3427CA87" wp14:editId="75915995">
                  <wp:extent cx="723265" cy="84264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078CA" w:rsidRDefault="009078CA" w:rsidP="009078CA">
            <w:pPr>
              <w:pStyle w:val="1"/>
              <w:spacing w:before="0"/>
              <w:jc w:val="center"/>
              <w:rPr>
                <w:rFonts w:ascii="Georgia" w:hAnsi="Georgia"/>
                <w:b/>
                <w:color w:val="0000FF"/>
                <w:sz w:val="20"/>
                <w:szCs w:val="20"/>
              </w:rPr>
            </w:pPr>
          </w:p>
          <w:p w:rsidR="009078CA" w:rsidRPr="008F1D0F" w:rsidRDefault="009078CA" w:rsidP="009078CA">
            <w:pPr>
              <w:pStyle w:val="1"/>
              <w:spacing w:before="0" w:line="360" w:lineRule="auto"/>
              <w:jc w:val="center"/>
              <w:rPr>
                <w:rFonts w:ascii="Georgia" w:hAnsi="Georgia"/>
                <w:b/>
                <w:color w:val="0000FF"/>
                <w:sz w:val="20"/>
                <w:szCs w:val="20"/>
              </w:rPr>
            </w:pPr>
            <w:r w:rsidRPr="008F1D0F">
              <w:rPr>
                <w:rFonts w:ascii="Georgia" w:hAnsi="Georgia"/>
                <w:b/>
                <w:color w:val="0000FF"/>
                <w:sz w:val="20"/>
                <w:szCs w:val="20"/>
              </w:rPr>
              <w:t>ΓΕΩΠΟΝΙΚΟ ΠΑΝΕΠΙΣΤΗΜΙΟ ΑΘΗΝΩΝ</w:t>
            </w:r>
          </w:p>
          <w:p w:rsidR="009078CA" w:rsidRPr="005C5F8C" w:rsidRDefault="009078CA" w:rsidP="009078CA">
            <w:pPr>
              <w:pStyle w:val="a4"/>
              <w:spacing w:line="360" w:lineRule="auto"/>
              <w:jc w:val="center"/>
              <w:rPr>
                <w:color w:val="0000FF"/>
                <w:sz w:val="18"/>
                <w:lang w:val="el-GR"/>
              </w:rPr>
            </w:pPr>
            <w:r w:rsidRPr="005C5F8C">
              <w:rPr>
                <w:color w:val="0000FF"/>
                <w:sz w:val="18"/>
                <w:lang w:val="el-GR"/>
              </w:rPr>
              <w:t>ΤΜΗΜΑ ΑΓΡΟΤΙΚΗΣ ΟΙΚΟΝΟΜΙΑΣ ΚΑΙ ΑΝΑΠΤΥΞΗΣ</w:t>
            </w:r>
          </w:p>
          <w:p w:rsidR="00D22BDF" w:rsidRPr="009F6FA9" w:rsidRDefault="00D22BDF" w:rsidP="005732E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</w:rPr>
            </w:pPr>
          </w:p>
        </w:tc>
      </w:tr>
    </w:tbl>
    <w:p w:rsidR="00B53AE5" w:rsidRPr="009F6FA9" w:rsidRDefault="00B53AE5" w:rsidP="00B53AE5">
      <w:pPr>
        <w:pStyle w:val="Default"/>
        <w:rPr>
          <w:rFonts w:ascii="Cambria" w:hAnsi="Cambria"/>
        </w:rPr>
      </w:pPr>
    </w:p>
    <w:p w:rsidR="00DD57AE" w:rsidRPr="00651F95" w:rsidRDefault="00DD57AE" w:rsidP="00DD57AE">
      <w:pPr>
        <w:pStyle w:val="Default"/>
        <w:rPr>
          <w:rFonts w:ascii="Cambria" w:hAnsi="Cambria"/>
          <w:b/>
        </w:rPr>
      </w:pPr>
    </w:p>
    <w:p w:rsidR="00B53AE5" w:rsidRPr="006E5620" w:rsidRDefault="00B53AE5" w:rsidP="00B53AE5">
      <w:pPr>
        <w:pStyle w:val="Default"/>
        <w:spacing w:before="120" w:after="120"/>
        <w:jc w:val="both"/>
        <w:rPr>
          <w:rFonts w:ascii="Cambria" w:hAnsi="Cambria"/>
        </w:rPr>
      </w:pPr>
      <w:r w:rsidRPr="006E5620">
        <w:rPr>
          <w:rFonts w:ascii="Cambria" w:hAnsi="Cambria"/>
        </w:rPr>
        <w:t xml:space="preserve">Το Γεωπονικό Πανεπιστήμιο Αθηνών </w:t>
      </w:r>
      <w:r w:rsidR="009078CA">
        <w:rPr>
          <w:rFonts w:ascii="Cambria" w:hAnsi="Cambria"/>
        </w:rPr>
        <w:t xml:space="preserve">– μέσω των </w:t>
      </w:r>
      <w:r w:rsidR="009078CA" w:rsidRPr="001260A8">
        <w:rPr>
          <w:rFonts w:ascii="Cambria" w:hAnsi="Cambria"/>
          <w:i/>
        </w:rPr>
        <w:t>Εργαστηρίων Πολιτικής Οικονομίας &amp; Ευρωπαϊκής Ολοκλήρωσης</w:t>
      </w:r>
      <w:r w:rsidR="009078CA">
        <w:rPr>
          <w:rFonts w:ascii="Cambria" w:hAnsi="Cambria"/>
        </w:rPr>
        <w:t xml:space="preserve"> και </w:t>
      </w:r>
      <w:r w:rsidR="009078CA" w:rsidRPr="001260A8">
        <w:rPr>
          <w:rFonts w:ascii="Cambria" w:hAnsi="Cambria"/>
          <w:i/>
        </w:rPr>
        <w:t>Πληροφορικής</w:t>
      </w:r>
      <w:r w:rsidR="009078CA">
        <w:rPr>
          <w:rFonts w:ascii="Cambria" w:hAnsi="Cambria"/>
        </w:rPr>
        <w:t xml:space="preserve"> – </w:t>
      </w:r>
      <w:r w:rsidRPr="006E5620">
        <w:rPr>
          <w:rFonts w:ascii="Cambria" w:hAnsi="Cambria"/>
        </w:rPr>
        <w:t xml:space="preserve">συμμετέχει στο Ερευνητικό Πρόγραμμα: </w:t>
      </w:r>
      <w:r w:rsidRPr="006E5620">
        <w:rPr>
          <w:rFonts w:ascii="Cambria" w:hAnsi="Cambria"/>
          <w:b/>
          <w:bCs/>
        </w:rPr>
        <w:t>«</w:t>
      </w:r>
      <w:r w:rsidRPr="006E5620">
        <w:rPr>
          <w:rFonts w:ascii="Cambria" w:hAnsi="Cambria"/>
          <w:b/>
          <w:bCs/>
          <w:lang w:val="en-US"/>
        </w:rPr>
        <w:t>SALSA</w:t>
      </w:r>
      <w:r w:rsidRPr="006E5620">
        <w:rPr>
          <w:rFonts w:ascii="Cambria" w:hAnsi="Cambria"/>
          <w:b/>
          <w:bCs/>
        </w:rPr>
        <w:t xml:space="preserve"> – </w:t>
      </w:r>
      <w:r w:rsidRPr="006E5620">
        <w:rPr>
          <w:rFonts w:ascii="Cambria" w:hAnsi="Cambria"/>
          <w:b/>
          <w:bCs/>
          <w:lang w:val="en-US"/>
        </w:rPr>
        <w:t>Small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farms</w:t>
      </w:r>
      <w:r w:rsidRPr="006E5620">
        <w:rPr>
          <w:rFonts w:ascii="Cambria" w:hAnsi="Cambria"/>
          <w:b/>
          <w:bCs/>
        </w:rPr>
        <w:t xml:space="preserve">, </w:t>
      </w:r>
      <w:r w:rsidRPr="006E5620">
        <w:rPr>
          <w:rFonts w:ascii="Cambria" w:hAnsi="Cambria"/>
          <w:b/>
          <w:bCs/>
          <w:lang w:val="en-US"/>
        </w:rPr>
        <w:t>small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food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businesses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and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sustainable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food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and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nutrition</w:t>
      </w:r>
      <w:r w:rsidRPr="006E5620">
        <w:rPr>
          <w:rFonts w:ascii="Cambria" w:hAnsi="Cambria"/>
          <w:b/>
          <w:bCs/>
        </w:rPr>
        <w:t xml:space="preserve"> </w:t>
      </w:r>
      <w:r w:rsidRPr="006E5620">
        <w:rPr>
          <w:rFonts w:ascii="Cambria" w:hAnsi="Cambria"/>
          <w:b/>
          <w:bCs/>
          <w:lang w:val="en-US"/>
        </w:rPr>
        <w:t>security</w:t>
      </w:r>
      <w:r w:rsidRPr="006E5620">
        <w:rPr>
          <w:rFonts w:ascii="Cambria" w:hAnsi="Cambria"/>
          <w:b/>
          <w:bCs/>
        </w:rPr>
        <w:t xml:space="preserve">», </w:t>
      </w:r>
      <w:r w:rsidRPr="006E5620">
        <w:rPr>
          <w:rFonts w:ascii="Cambria" w:hAnsi="Cambria"/>
          <w:i/>
          <w:iCs/>
        </w:rPr>
        <w:t xml:space="preserve">Ευρωπαϊκό Πρόγραμμα </w:t>
      </w:r>
      <w:r w:rsidRPr="006E5620">
        <w:rPr>
          <w:rFonts w:ascii="Cambria" w:hAnsi="Cambria"/>
          <w:i/>
          <w:iCs/>
          <w:lang w:val="en-US"/>
        </w:rPr>
        <w:t>Horizon</w:t>
      </w:r>
      <w:r w:rsidRPr="006E5620">
        <w:rPr>
          <w:rFonts w:ascii="Cambria" w:hAnsi="Cambria"/>
          <w:i/>
          <w:iCs/>
        </w:rPr>
        <w:t xml:space="preserve"> 2020, με 12 Ευρω</w:t>
      </w:r>
      <w:r w:rsidR="00C535B9">
        <w:rPr>
          <w:rFonts w:ascii="Cambria" w:hAnsi="Cambria"/>
          <w:i/>
          <w:iCs/>
        </w:rPr>
        <w:t xml:space="preserve">παϊκές και 5 Αφρικανικές χώρες </w:t>
      </w:r>
      <w:r w:rsidR="00C535B9" w:rsidRPr="007B1E74">
        <w:rPr>
          <w:rFonts w:ascii="Cambria" w:hAnsi="Cambria"/>
          <w:iCs/>
        </w:rPr>
        <w:t>(</w:t>
      </w:r>
      <w:r w:rsidRPr="006E5620">
        <w:rPr>
          <w:rFonts w:ascii="Cambria" w:hAnsi="Cambria"/>
        </w:rPr>
        <w:t>http://www.salsa.uevora.pt/en/)</w:t>
      </w:r>
      <w:r w:rsidR="00DD57AE" w:rsidRPr="006E5620">
        <w:rPr>
          <w:rFonts w:ascii="Cambria" w:hAnsi="Cambria"/>
        </w:rPr>
        <w:t>.</w:t>
      </w:r>
    </w:p>
    <w:p w:rsidR="00B53AE5" w:rsidRDefault="00B53AE5" w:rsidP="00195608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 w:rsidRPr="006E5620">
        <w:rPr>
          <w:rFonts w:ascii="Cambria" w:hAnsi="Cambria"/>
        </w:rPr>
        <w:t xml:space="preserve">Το ερευνητικό αυτό πρόγραμμα εξετάζει τη </w:t>
      </w:r>
      <w:r w:rsidRPr="006E5620">
        <w:rPr>
          <w:rFonts w:ascii="Cambria" w:hAnsi="Cambria"/>
          <w:b/>
          <w:bCs/>
          <w:i/>
          <w:iCs/>
        </w:rPr>
        <w:t xml:space="preserve">συμβολή των μικρών γεωργικών εκμεταλλεύσεων και των μικρών επιχειρήσεων τροφίμων, στη διατροφική </w:t>
      </w:r>
      <w:r w:rsidR="00DD57AE" w:rsidRPr="006E5620">
        <w:rPr>
          <w:rFonts w:ascii="Cambria" w:hAnsi="Cambria"/>
          <w:b/>
          <w:bCs/>
          <w:i/>
          <w:iCs/>
        </w:rPr>
        <w:t xml:space="preserve">επάρκεια και </w:t>
      </w:r>
      <w:r w:rsidRPr="006E5620">
        <w:rPr>
          <w:rFonts w:ascii="Cambria" w:hAnsi="Cambria"/>
          <w:b/>
          <w:bCs/>
          <w:i/>
          <w:iCs/>
        </w:rPr>
        <w:t xml:space="preserve">ασφάλεια. </w:t>
      </w:r>
      <w:r w:rsidRPr="006E5620">
        <w:rPr>
          <w:rFonts w:ascii="Cambria" w:hAnsi="Cambria"/>
        </w:rPr>
        <w:t xml:space="preserve">Οι περιοχές μελέτης είναι συνολικά 30, </w:t>
      </w:r>
      <w:r w:rsidR="00C535B9">
        <w:rPr>
          <w:rFonts w:ascii="Cambria" w:hAnsi="Cambria"/>
        </w:rPr>
        <w:t>μεταξύ των οποίων</w:t>
      </w:r>
      <w:r w:rsidRPr="006E5620">
        <w:rPr>
          <w:rFonts w:ascii="Cambria" w:hAnsi="Cambria"/>
        </w:rPr>
        <w:t xml:space="preserve"> οι Περιφερειακές Ενότητες Ηλείας, Λάρισας και Ημαθίας. </w:t>
      </w:r>
      <w:r w:rsidR="00C535B9">
        <w:rPr>
          <w:rFonts w:ascii="Cambria" w:hAnsi="Cambria"/>
          <w:color w:val="auto"/>
        </w:rPr>
        <w:t>Σε κάθε μία από αυτές έχουν επιλεγεί 4 προϊόντα</w:t>
      </w:r>
      <w:r w:rsidR="00FE5D57">
        <w:rPr>
          <w:rFonts w:ascii="Cambria" w:hAnsi="Cambria"/>
          <w:color w:val="auto"/>
        </w:rPr>
        <w:t xml:space="preserve"> κεντρικής σημασίας για την τοπική αγροτική οικονομία.</w:t>
      </w:r>
      <w:r w:rsidR="00C535B9">
        <w:rPr>
          <w:rFonts w:ascii="Cambria" w:hAnsi="Cambria"/>
          <w:color w:val="auto"/>
        </w:rPr>
        <w:t xml:space="preserve"> </w:t>
      </w:r>
    </w:p>
    <w:p w:rsidR="00FE5D57" w:rsidRDefault="007B1E74" w:rsidP="00195608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Με έμφαση πάντα στις μικρές γεωργικές εκμεταλλεύσεις, μ</w:t>
      </w:r>
      <w:r w:rsidR="00FE5D57">
        <w:rPr>
          <w:rFonts w:ascii="Cambria" w:hAnsi="Cambria"/>
        </w:rPr>
        <w:t xml:space="preserve">έσα από την προσέγγιση των </w:t>
      </w:r>
      <w:r w:rsidR="00FE5D57" w:rsidRPr="00FE5D57">
        <w:rPr>
          <w:rFonts w:ascii="Cambria" w:hAnsi="Cambria"/>
          <w:b/>
        </w:rPr>
        <w:t>αγροτοδιατροφικών συστημάτων</w:t>
      </w:r>
      <w:r w:rsidR="00FE5D57">
        <w:rPr>
          <w:rFonts w:ascii="Cambria" w:hAnsi="Cambria"/>
        </w:rPr>
        <w:t>, α</w:t>
      </w:r>
      <w:r w:rsidR="00FE5D57" w:rsidRPr="009A189E">
        <w:rPr>
          <w:rFonts w:ascii="Cambria" w:hAnsi="Cambria"/>
          <w:color w:val="auto"/>
        </w:rPr>
        <w:t>ποτυπ</w:t>
      </w:r>
      <w:r w:rsidR="00FE5D57">
        <w:rPr>
          <w:rFonts w:ascii="Cambria" w:hAnsi="Cambria"/>
          <w:color w:val="auto"/>
        </w:rPr>
        <w:t>ώνονται</w:t>
      </w:r>
      <w:r w:rsidR="00FE5D57" w:rsidRPr="009A189E">
        <w:rPr>
          <w:rFonts w:ascii="Cambria" w:hAnsi="Cambria"/>
          <w:color w:val="auto"/>
        </w:rPr>
        <w:t xml:space="preserve"> </w:t>
      </w:r>
      <w:r w:rsidR="00FE5D57">
        <w:rPr>
          <w:rFonts w:ascii="Cambria" w:hAnsi="Cambria"/>
          <w:color w:val="auto"/>
        </w:rPr>
        <w:t>οι ροές των προϊόντων αυτών και</w:t>
      </w:r>
      <w:r w:rsidR="00FE5D57" w:rsidRPr="009A189E">
        <w:rPr>
          <w:rFonts w:ascii="Cambria" w:hAnsi="Cambria"/>
          <w:color w:val="auto"/>
        </w:rPr>
        <w:t xml:space="preserve"> όλοι οι ‘παίκτες’ που συμμετέχουν στην αλυσίδα </w:t>
      </w:r>
      <w:r w:rsidR="00FE5D57">
        <w:rPr>
          <w:rFonts w:ascii="Cambria" w:hAnsi="Cambria"/>
          <w:color w:val="auto"/>
        </w:rPr>
        <w:t xml:space="preserve">της </w:t>
      </w:r>
      <w:r w:rsidR="00FE5D57" w:rsidRPr="009A189E">
        <w:rPr>
          <w:rFonts w:ascii="Cambria" w:hAnsi="Cambria"/>
          <w:color w:val="auto"/>
        </w:rPr>
        <w:t>προστιθέμενης αξίας κάθε ενός προϊόντος, από τις γεωργικές εκμεταλλεύσεις μέχρι τον τελικό καταναλωτή,</w:t>
      </w:r>
      <w:r w:rsidR="00FE5D57">
        <w:rPr>
          <w:rFonts w:ascii="Cambria" w:hAnsi="Cambria"/>
          <w:color w:val="auto"/>
        </w:rPr>
        <w:t xml:space="preserve"> οι αγορές (τοπικές, εθνικές, εξαγωγικές) στις οποίες ενσωματώνονται, </w:t>
      </w:r>
      <w:r w:rsidR="00FE5D57">
        <w:rPr>
          <w:rFonts w:ascii="Cambria" w:hAnsi="Cambria"/>
        </w:rPr>
        <w:t>η λειτουργία των αγορών και η διαμόρφωση των τιμών,</w:t>
      </w:r>
      <w:r w:rsidR="00FE5D57" w:rsidRPr="00195608">
        <w:rPr>
          <w:rFonts w:ascii="Cambria" w:hAnsi="Cambria"/>
        </w:rPr>
        <w:t xml:space="preserve"> </w:t>
      </w:r>
      <w:r w:rsidR="00FE5D57">
        <w:rPr>
          <w:rFonts w:ascii="Cambria" w:hAnsi="Cambria"/>
        </w:rPr>
        <w:t xml:space="preserve">οι τυπικοί και άτυποι κανόνες, </w:t>
      </w:r>
      <w:r w:rsidR="00FE5D57">
        <w:rPr>
          <w:rFonts w:ascii="Cambria" w:hAnsi="Cambria"/>
          <w:color w:val="auto"/>
        </w:rPr>
        <w:t xml:space="preserve">οι σχέσεις και </w:t>
      </w:r>
      <w:r w:rsidR="00FE5D57" w:rsidRPr="00195608">
        <w:rPr>
          <w:rFonts w:ascii="Cambria" w:hAnsi="Cambria"/>
        </w:rPr>
        <w:t xml:space="preserve">τα δίκτυα που αναπτύσσονται μεταξύ των ‘παικτών’ του συστήματος, οι καινοτομίες που </w:t>
      </w:r>
      <w:r w:rsidR="00FE5D57">
        <w:rPr>
          <w:rFonts w:ascii="Cambria" w:hAnsi="Cambria"/>
        </w:rPr>
        <w:t>εφαρμόζονται,</w:t>
      </w:r>
      <w:r w:rsidR="00FE5D57" w:rsidRPr="00FE5D57">
        <w:rPr>
          <w:rFonts w:ascii="Cambria" w:hAnsi="Cambria"/>
        </w:rPr>
        <w:t xml:space="preserve"> </w:t>
      </w:r>
      <w:r w:rsidR="00FE5D57" w:rsidRPr="00195608">
        <w:rPr>
          <w:rFonts w:ascii="Cambria" w:hAnsi="Cambria"/>
        </w:rPr>
        <w:t>καθώς και</w:t>
      </w:r>
      <w:r w:rsidR="00FE5D57">
        <w:rPr>
          <w:rFonts w:ascii="Cambria" w:hAnsi="Cambria"/>
        </w:rPr>
        <w:t xml:space="preserve"> </w:t>
      </w:r>
      <w:r w:rsidR="00FE5D57" w:rsidRPr="00195608">
        <w:rPr>
          <w:rFonts w:ascii="Cambria" w:hAnsi="Cambria"/>
        </w:rPr>
        <w:t>οι πολιτικές</w:t>
      </w:r>
      <w:r w:rsidR="00FE5D57">
        <w:rPr>
          <w:rFonts w:ascii="Cambria" w:hAnsi="Cambria"/>
        </w:rPr>
        <w:t xml:space="preserve"> που θα μπορούσαν να συμβάλουν στην αναβάθμιση του όλου συστήματος.</w:t>
      </w:r>
      <w:r w:rsidR="00FE5D57" w:rsidRPr="00195608">
        <w:rPr>
          <w:rFonts w:ascii="Cambria" w:hAnsi="Cambria"/>
        </w:rPr>
        <w:t xml:space="preserve"> </w:t>
      </w:r>
      <w:r>
        <w:rPr>
          <w:rFonts w:ascii="Cambria" w:hAnsi="Cambria"/>
        </w:rPr>
        <w:t>Επίσης, εντοπίζονται και οι ευπαθείς κοινωνικές ομάδες, με προβλήματα διατροφικής επάρκειας και ασφάλειας και η σ</w:t>
      </w:r>
      <w:r w:rsidR="002027CF">
        <w:rPr>
          <w:rFonts w:ascii="Cambria" w:hAnsi="Cambria"/>
        </w:rPr>
        <w:t>υμβολή των μικρών γεωργικών εκμεταλλεύ</w:t>
      </w:r>
      <w:r>
        <w:rPr>
          <w:rFonts w:ascii="Cambria" w:hAnsi="Cambria"/>
        </w:rPr>
        <w:t>σεων στον μετριασμό αυτών των προβλημάτων.</w:t>
      </w:r>
    </w:p>
    <w:p w:rsidR="002027CF" w:rsidRDefault="002027CF" w:rsidP="00195608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Την </w:t>
      </w:r>
      <w:r w:rsidRPr="002027CF">
        <w:rPr>
          <w:rFonts w:ascii="Cambria" w:hAnsi="Cambria"/>
          <w:b/>
          <w:color w:val="auto"/>
        </w:rPr>
        <w:t>Τετάρτη 9 Μαΐου 2018</w:t>
      </w:r>
      <w:r>
        <w:rPr>
          <w:rFonts w:ascii="Cambria" w:hAnsi="Cambria"/>
          <w:color w:val="auto"/>
        </w:rPr>
        <w:t xml:space="preserve"> </w:t>
      </w:r>
      <w:r w:rsidR="00A8601C">
        <w:rPr>
          <w:rFonts w:ascii="Cambria" w:hAnsi="Cambria"/>
          <w:color w:val="auto"/>
        </w:rPr>
        <w:t xml:space="preserve">και ώρα </w:t>
      </w:r>
      <w:r w:rsidR="00A8601C" w:rsidRPr="00A8601C">
        <w:rPr>
          <w:rFonts w:ascii="Cambria" w:hAnsi="Cambria"/>
          <w:b/>
          <w:color w:val="auto"/>
        </w:rPr>
        <w:t>14:00 έως 15:30</w:t>
      </w:r>
      <w:r w:rsidR="00A8601C">
        <w:rPr>
          <w:rFonts w:ascii="Cambria" w:hAnsi="Cambria"/>
          <w:b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σας καλούμε στο </w:t>
      </w:r>
      <w:r w:rsidRPr="002027CF">
        <w:rPr>
          <w:rFonts w:ascii="Cambria" w:hAnsi="Cambria"/>
          <w:b/>
          <w:color w:val="auto"/>
        </w:rPr>
        <w:t>Αμφιθέατρο της Βιβλιοθήκης του ΓΠΑ</w:t>
      </w:r>
      <w:r>
        <w:rPr>
          <w:rFonts w:ascii="Cambria" w:hAnsi="Cambria"/>
          <w:color w:val="auto"/>
        </w:rPr>
        <w:t xml:space="preserve"> όπου θα γίνει μια ενημερωτική εκδήλωση για το </w:t>
      </w:r>
      <w:r w:rsidR="00A8601C">
        <w:rPr>
          <w:rFonts w:ascii="Cambria" w:hAnsi="Cambria"/>
          <w:color w:val="auto"/>
        </w:rPr>
        <w:t>ανωτέρω</w:t>
      </w:r>
      <w:r>
        <w:rPr>
          <w:rFonts w:ascii="Cambria" w:hAnsi="Cambria"/>
          <w:color w:val="auto"/>
        </w:rPr>
        <w:t xml:space="preserve"> ερευνητικό πρόγραμμα και τα μέχρι τώρα αποτελέσματά του.</w:t>
      </w:r>
    </w:p>
    <w:p w:rsidR="00A8601C" w:rsidRPr="00A8601C" w:rsidRDefault="00A8601C" w:rsidP="00A8601C">
      <w:pPr>
        <w:pStyle w:val="Default"/>
        <w:spacing w:before="120" w:after="120"/>
        <w:jc w:val="center"/>
        <w:rPr>
          <w:rFonts w:ascii="Cambria" w:hAnsi="Cambria"/>
          <w:b/>
          <w:color w:val="auto"/>
          <w:u w:val="single"/>
        </w:rPr>
      </w:pPr>
      <w:r w:rsidRPr="00A8601C">
        <w:rPr>
          <w:rFonts w:ascii="Cambria" w:hAnsi="Cambria"/>
          <w:b/>
          <w:color w:val="auto"/>
          <w:u w:val="single"/>
        </w:rPr>
        <w:t>ΠΡΟΓΡΑΜΜΑ ΗΜΕΡΙΔΑΣ</w:t>
      </w:r>
    </w:p>
    <w:p w:rsidR="002027CF" w:rsidRDefault="002027CF" w:rsidP="00195608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 w:rsidRPr="00A8601C">
        <w:rPr>
          <w:rFonts w:ascii="Cambria" w:hAnsi="Cambria"/>
          <w:b/>
          <w:i/>
          <w:color w:val="auto"/>
        </w:rPr>
        <w:t>2:00 μ.μ</w:t>
      </w:r>
      <w:r>
        <w:rPr>
          <w:rFonts w:ascii="Cambria" w:hAnsi="Cambria"/>
          <w:color w:val="auto"/>
        </w:rPr>
        <w:t xml:space="preserve">.: Οι στόχοι και το περιεχόμενο του Ερευνητικού Προγράμματος </w:t>
      </w:r>
      <w:r>
        <w:rPr>
          <w:rFonts w:ascii="Cambria" w:hAnsi="Cambria"/>
          <w:color w:val="auto"/>
          <w:lang w:val="en-US"/>
        </w:rPr>
        <w:t>SALSA</w:t>
      </w:r>
    </w:p>
    <w:p w:rsidR="002027CF" w:rsidRDefault="002027CF" w:rsidP="00195608">
      <w:pPr>
        <w:pStyle w:val="Default"/>
        <w:spacing w:before="120" w:after="120"/>
        <w:jc w:val="both"/>
        <w:rPr>
          <w:rFonts w:ascii="Cambria" w:hAnsi="Cambria"/>
          <w:i/>
          <w:color w:val="auto"/>
        </w:rPr>
      </w:pPr>
      <w:r w:rsidRPr="002027CF">
        <w:rPr>
          <w:rFonts w:ascii="Cambria" w:hAnsi="Cambria"/>
          <w:i/>
          <w:color w:val="auto"/>
        </w:rPr>
        <w:tab/>
        <w:t>Θ. Τσιλιγκιρίδης, Καθηγητής ΓΠΑ, Επιστημονικός Υπεύθυνος του Προγράμματος</w:t>
      </w:r>
    </w:p>
    <w:p w:rsidR="00F73107" w:rsidRDefault="002027CF" w:rsidP="00F73107">
      <w:pPr>
        <w:pStyle w:val="Default"/>
        <w:spacing w:before="120" w:after="120"/>
        <w:ind w:left="720"/>
        <w:jc w:val="both"/>
        <w:rPr>
          <w:rFonts w:ascii="Cambria" w:hAnsi="Cambria"/>
          <w:color w:val="auto"/>
        </w:rPr>
      </w:pPr>
      <w:r w:rsidRPr="002027CF">
        <w:rPr>
          <w:rFonts w:ascii="Cambria" w:hAnsi="Cambria"/>
          <w:color w:val="auto"/>
        </w:rPr>
        <w:t>2:10 μ.μ.:</w:t>
      </w:r>
      <w:r>
        <w:rPr>
          <w:rFonts w:ascii="Cambria" w:hAnsi="Cambria"/>
          <w:color w:val="auto"/>
        </w:rPr>
        <w:t xml:space="preserve"> </w:t>
      </w:r>
      <w:r w:rsidR="00F73107" w:rsidRPr="00F73107">
        <w:rPr>
          <w:rFonts w:ascii="Cambria" w:hAnsi="Cambria"/>
          <w:color w:val="auto"/>
        </w:rPr>
        <w:t xml:space="preserve">Εκτίμηση της κατανομής και παραγωγικής ικανότητας των μικρών εκμεταλλεύσεων </w:t>
      </w:r>
    </w:p>
    <w:p w:rsidR="00F73107" w:rsidRPr="00F73107" w:rsidRDefault="00F73107" w:rsidP="00F73107">
      <w:pPr>
        <w:pStyle w:val="Default"/>
        <w:spacing w:before="120" w:after="120"/>
        <w:ind w:left="720"/>
        <w:jc w:val="both"/>
        <w:rPr>
          <w:rFonts w:ascii="Cambria" w:hAnsi="Cambria"/>
          <w:i/>
          <w:color w:val="auto"/>
        </w:rPr>
      </w:pPr>
      <w:r w:rsidRPr="00F73107">
        <w:rPr>
          <w:rFonts w:ascii="Cambria" w:hAnsi="Cambria"/>
          <w:i/>
          <w:color w:val="auto"/>
        </w:rPr>
        <w:t>Κ. Αϊναλή</w:t>
      </w:r>
      <w:r>
        <w:rPr>
          <w:rFonts w:ascii="Cambria" w:hAnsi="Cambria"/>
          <w:i/>
          <w:color w:val="auto"/>
        </w:rPr>
        <w:t xml:space="preserve">, Δασολόγος, </w:t>
      </w:r>
      <w:r w:rsidR="0049695A">
        <w:rPr>
          <w:rFonts w:ascii="Cambria" w:hAnsi="Cambria"/>
          <w:i/>
          <w:color w:val="auto"/>
        </w:rPr>
        <w:t>Π</w:t>
      </w:r>
      <w:bookmarkStart w:id="0" w:name="_GoBack"/>
      <w:bookmarkEnd w:id="0"/>
      <w:r w:rsidR="0049695A" w:rsidRPr="0049695A">
        <w:rPr>
          <w:rFonts w:ascii="Cambria" w:hAnsi="Cambria"/>
          <w:i/>
          <w:color w:val="auto"/>
        </w:rPr>
        <w:t>εριβαλλοντολόγος</w:t>
      </w:r>
      <w:r>
        <w:rPr>
          <w:rFonts w:ascii="Cambria" w:hAnsi="Cambria"/>
          <w:i/>
          <w:color w:val="auto"/>
        </w:rPr>
        <w:t>,</w:t>
      </w:r>
      <w:r w:rsidRPr="00F73107">
        <w:rPr>
          <w:rFonts w:ascii="Cambria" w:hAnsi="Cambria"/>
          <w:i/>
          <w:color w:val="auto"/>
        </w:rPr>
        <w:t xml:space="preserve"> </w:t>
      </w:r>
      <w:r>
        <w:rPr>
          <w:rFonts w:ascii="Cambria" w:hAnsi="Cambria"/>
          <w:i/>
          <w:color w:val="auto"/>
          <w:lang w:val="en-US"/>
        </w:rPr>
        <w:t>PhD</w:t>
      </w:r>
      <w:r w:rsidRPr="00F73107">
        <w:rPr>
          <w:rFonts w:ascii="Cambria" w:hAnsi="Cambria"/>
          <w:i/>
          <w:color w:val="auto"/>
        </w:rPr>
        <w:t xml:space="preserve"> </w:t>
      </w:r>
      <w:r>
        <w:rPr>
          <w:rFonts w:ascii="Cambria" w:hAnsi="Cambria"/>
          <w:i/>
          <w:color w:val="auto"/>
        </w:rPr>
        <w:t>υποψήφια</w:t>
      </w:r>
      <w:r w:rsidR="00D15EEB">
        <w:rPr>
          <w:rFonts w:ascii="Cambria" w:hAnsi="Cambria"/>
          <w:i/>
          <w:color w:val="auto"/>
        </w:rPr>
        <w:t xml:space="preserve"> ΓΠΑ</w:t>
      </w:r>
    </w:p>
    <w:p w:rsidR="002027CF" w:rsidRPr="00F73107" w:rsidRDefault="00F73107" w:rsidP="00F73107">
      <w:pPr>
        <w:pStyle w:val="Default"/>
        <w:spacing w:before="120" w:after="120"/>
        <w:ind w:left="720"/>
        <w:jc w:val="both"/>
        <w:rPr>
          <w:rFonts w:ascii="Cambria" w:hAnsi="Cambria"/>
          <w:i/>
          <w:color w:val="auto"/>
        </w:rPr>
      </w:pPr>
      <w:r w:rsidRPr="00F73107">
        <w:rPr>
          <w:rFonts w:ascii="Cambria" w:hAnsi="Cambria"/>
          <w:i/>
          <w:color w:val="auto"/>
        </w:rPr>
        <w:t>Θ. Τσιλιγκιρίδης</w:t>
      </w:r>
      <w:r w:rsidR="00D15EEB">
        <w:rPr>
          <w:rFonts w:ascii="Cambria" w:hAnsi="Cambria"/>
          <w:i/>
          <w:color w:val="auto"/>
        </w:rPr>
        <w:t>, Καθηγητής ΓΠΑ</w:t>
      </w:r>
    </w:p>
    <w:p w:rsidR="002027CF" w:rsidRDefault="002027CF" w:rsidP="002027CF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 w:rsidRPr="00A8601C">
        <w:rPr>
          <w:rFonts w:ascii="Cambria" w:hAnsi="Cambria"/>
          <w:b/>
          <w:i/>
          <w:color w:val="auto"/>
        </w:rPr>
        <w:t>2:40 μ.μ</w:t>
      </w:r>
      <w:r>
        <w:rPr>
          <w:rFonts w:ascii="Cambria" w:hAnsi="Cambria"/>
          <w:color w:val="auto"/>
        </w:rPr>
        <w:t>.: Αγροτοδιατροφικά Συστήματα, Διατροφική Ασφάλεια/Επάρκεια και οι μικρές γεωργικές εκμεταλλεύσεις: ευρήματα από τις έρευνες πεδίου</w:t>
      </w:r>
    </w:p>
    <w:p w:rsidR="002027CF" w:rsidRDefault="002027CF" w:rsidP="002027CF">
      <w:pPr>
        <w:pStyle w:val="Default"/>
        <w:spacing w:before="120" w:after="120"/>
        <w:jc w:val="both"/>
        <w:rPr>
          <w:rFonts w:ascii="Cambria" w:hAnsi="Cambria"/>
          <w:i/>
          <w:color w:val="auto"/>
        </w:rPr>
      </w:pPr>
      <w:r w:rsidRPr="002027CF">
        <w:rPr>
          <w:rFonts w:ascii="Cambria" w:hAnsi="Cambria"/>
          <w:i/>
          <w:color w:val="auto"/>
        </w:rPr>
        <w:tab/>
      </w:r>
      <w:r>
        <w:rPr>
          <w:rFonts w:ascii="Cambria" w:hAnsi="Cambria"/>
          <w:i/>
          <w:color w:val="auto"/>
        </w:rPr>
        <w:t>Π. Καρανικόλας</w:t>
      </w:r>
      <w:r w:rsidRPr="002027CF">
        <w:rPr>
          <w:rFonts w:ascii="Cambria" w:hAnsi="Cambria"/>
          <w:i/>
          <w:color w:val="auto"/>
        </w:rPr>
        <w:t xml:space="preserve">, </w:t>
      </w:r>
      <w:r>
        <w:rPr>
          <w:rFonts w:ascii="Cambria" w:hAnsi="Cambria"/>
          <w:i/>
          <w:color w:val="auto"/>
        </w:rPr>
        <w:t xml:space="preserve">Επίκ. </w:t>
      </w:r>
      <w:r w:rsidRPr="002027CF">
        <w:rPr>
          <w:rFonts w:ascii="Cambria" w:hAnsi="Cambria"/>
          <w:i/>
          <w:color w:val="auto"/>
        </w:rPr>
        <w:t xml:space="preserve">Καθηγητής ΓΠΑ, </w:t>
      </w:r>
    </w:p>
    <w:p w:rsidR="002027CF" w:rsidRDefault="002027CF" w:rsidP="002027CF">
      <w:pPr>
        <w:pStyle w:val="Default"/>
        <w:spacing w:before="120" w:after="120"/>
        <w:jc w:val="both"/>
        <w:rPr>
          <w:rFonts w:ascii="Cambria" w:hAnsi="Cambria"/>
          <w:i/>
          <w:color w:val="auto"/>
        </w:rPr>
      </w:pPr>
      <w:r w:rsidRPr="002027CF">
        <w:rPr>
          <w:rFonts w:ascii="Cambria" w:hAnsi="Cambria"/>
          <w:i/>
          <w:color w:val="auto"/>
        </w:rPr>
        <w:tab/>
      </w:r>
      <w:r>
        <w:rPr>
          <w:rFonts w:ascii="Cambria" w:hAnsi="Cambria"/>
          <w:i/>
          <w:color w:val="auto"/>
        </w:rPr>
        <w:t>Γ. Γούσιος, ΕΔΙΠ</w:t>
      </w:r>
      <w:r w:rsidRPr="002027CF">
        <w:rPr>
          <w:rFonts w:ascii="Cambria" w:hAnsi="Cambria"/>
          <w:i/>
          <w:color w:val="auto"/>
        </w:rPr>
        <w:t xml:space="preserve"> ΓΠΑ, </w:t>
      </w:r>
    </w:p>
    <w:p w:rsidR="002027CF" w:rsidRDefault="002027CF" w:rsidP="002027CF">
      <w:pPr>
        <w:pStyle w:val="Default"/>
        <w:spacing w:before="120" w:after="120"/>
        <w:jc w:val="both"/>
        <w:rPr>
          <w:rFonts w:ascii="Cambria" w:hAnsi="Cambria"/>
          <w:i/>
          <w:color w:val="auto"/>
        </w:rPr>
      </w:pPr>
      <w:r w:rsidRPr="002027CF">
        <w:rPr>
          <w:rFonts w:ascii="Cambria" w:hAnsi="Cambria"/>
          <w:i/>
          <w:color w:val="auto"/>
        </w:rPr>
        <w:tab/>
      </w:r>
      <w:r>
        <w:rPr>
          <w:rFonts w:ascii="Cambria" w:hAnsi="Cambria"/>
          <w:i/>
          <w:color w:val="auto"/>
        </w:rPr>
        <w:t>Ε. Οικονομοπούλου, ΕΔΙΠ ΓΠΑ</w:t>
      </w:r>
    </w:p>
    <w:p w:rsidR="002027CF" w:rsidRDefault="002027CF" w:rsidP="002027CF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 w:rsidRPr="00A8601C">
        <w:rPr>
          <w:rFonts w:ascii="Cambria" w:hAnsi="Cambria"/>
          <w:b/>
          <w:i/>
          <w:color w:val="auto"/>
        </w:rPr>
        <w:t>3:</w:t>
      </w:r>
      <w:r w:rsidR="00CA64C5" w:rsidRPr="00A8601C">
        <w:rPr>
          <w:rFonts w:ascii="Cambria" w:hAnsi="Cambria"/>
          <w:b/>
          <w:i/>
          <w:color w:val="auto"/>
        </w:rPr>
        <w:t>10 μ.μ.</w:t>
      </w:r>
      <w:r w:rsidR="00CA64C5" w:rsidRPr="00CA64C5">
        <w:rPr>
          <w:rFonts w:ascii="Cambria" w:hAnsi="Cambria"/>
          <w:color w:val="auto"/>
        </w:rPr>
        <w:t>: Ερωτήσεις-Συζήτηση</w:t>
      </w:r>
    </w:p>
    <w:p w:rsidR="00CA64C5" w:rsidRPr="00CA64C5" w:rsidRDefault="00CA64C5" w:rsidP="002027CF">
      <w:pPr>
        <w:pStyle w:val="Default"/>
        <w:spacing w:before="120" w:after="120"/>
        <w:jc w:val="both"/>
        <w:rPr>
          <w:rFonts w:ascii="Cambria" w:hAnsi="Cambria"/>
          <w:color w:val="auto"/>
        </w:rPr>
      </w:pPr>
      <w:r w:rsidRPr="00A8601C">
        <w:rPr>
          <w:rFonts w:ascii="Cambria" w:hAnsi="Cambria"/>
          <w:b/>
          <w:i/>
          <w:color w:val="auto"/>
        </w:rPr>
        <w:t>3:30 μ.μ.</w:t>
      </w:r>
      <w:r>
        <w:rPr>
          <w:rFonts w:ascii="Cambria" w:hAnsi="Cambria"/>
          <w:color w:val="auto"/>
        </w:rPr>
        <w:t>: Καφές-Λήξη</w:t>
      </w:r>
    </w:p>
    <w:p w:rsidR="002027CF" w:rsidRDefault="002027CF" w:rsidP="002027CF">
      <w:pPr>
        <w:pStyle w:val="Default"/>
        <w:spacing w:before="120" w:after="120"/>
        <w:jc w:val="both"/>
        <w:rPr>
          <w:rFonts w:ascii="Cambria" w:hAnsi="Cambria"/>
          <w:i/>
          <w:color w:val="auto"/>
        </w:rPr>
      </w:pPr>
    </w:p>
    <w:sectPr w:rsidR="002027CF" w:rsidSect="00FA698C">
      <w:pgSz w:w="11906" w:h="16838"/>
      <w:pgMar w:top="284" w:right="991" w:bottom="851" w:left="1134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E7" w:rsidRDefault="00BD19E7" w:rsidP="008F1D0F">
      <w:pPr>
        <w:spacing w:after="0" w:line="240" w:lineRule="auto"/>
      </w:pPr>
      <w:r>
        <w:separator/>
      </w:r>
    </w:p>
  </w:endnote>
  <w:endnote w:type="continuationSeparator" w:id="0">
    <w:p w:rsidR="00BD19E7" w:rsidRDefault="00BD19E7" w:rsidP="008F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E7" w:rsidRDefault="00BD19E7" w:rsidP="008F1D0F">
      <w:pPr>
        <w:spacing w:after="0" w:line="240" w:lineRule="auto"/>
      </w:pPr>
      <w:r>
        <w:separator/>
      </w:r>
    </w:p>
  </w:footnote>
  <w:footnote w:type="continuationSeparator" w:id="0">
    <w:p w:rsidR="00BD19E7" w:rsidRDefault="00BD19E7" w:rsidP="008F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537"/>
    <w:multiLevelType w:val="hybridMultilevel"/>
    <w:tmpl w:val="EBACDE40"/>
    <w:lvl w:ilvl="0" w:tplc="C504CDC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1tzQ0NzS2MDAwNTFW0lEKTi0uzszPAykwrgUA3Hg0jywAAAA="/>
  </w:docVars>
  <w:rsids>
    <w:rsidRoot w:val="00186E66"/>
    <w:rsid w:val="00082146"/>
    <w:rsid w:val="001257DC"/>
    <w:rsid w:val="001260A8"/>
    <w:rsid w:val="00186E66"/>
    <w:rsid w:val="00195608"/>
    <w:rsid w:val="001B633A"/>
    <w:rsid w:val="002027CF"/>
    <w:rsid w:val="0022229A"/>
    <w:rsid w:val="00261103"/>
    <w:rsid w:val="002A0FB3"/>
    <w:rsid w:val="002D52A8"/>
    <w:rsid w:val="00307DF5"/>
    <w:rsid w:val="00460254"/>
    <w:rsid w:val="0049695A"/>
    <w:rsid w:val="005E53D6"/>
    <w:rsid w:val="00606637"/>
    <w:rsid w:val="00634D14"/>
    <w:rsid w:val="0064332A"/>
    <w:rsid w:val="00650386"/>
    <w:rsid w:val="00651F95"/>
    <w:rsid w:val="00652F82"/>
    <w:rsid w:val="006E5620"/>
    <w:rsid w:val="00710D67"/>
    <w:rsid w:val="007B1E74"/>
    <w:rsid w:val="007B7548"/>
    <w:rsid w:val="007D1AA6"/>
    <w:rsid w:val="00892625"/>
    <w:rsid w:val="008C48E5"/>
    <w:rsid w:val="008C764C"/>
    <w:rsid w:val="008F1D0F"/>
    <w:rsid w:val="008F6187"/>
    <w:rsid w:val="009078CA"/>
    <w:rsid w:val="00943644"/>
    <w:rsid w:val="00973896"/>
    <w:rsid w:val="009E42A1"/>
    <w:rsid w:val="009F6FA9"/>
    <w:rsid w:val="00A37624"/>
    <w:rsid w:val="00A82E91"/>
    <w:rsid w:val="00A8601C"/>
    <w:rsid w:val="00B00F7E"/>
    <w:rsid w:val="00B519C7"/>
    <w:rsid w:val="00B53AE5"/>
    <w:rsid w:val="00B803FF"/>
    <w:rsid w:val="00BC3CE0"/>
    <w:rsid w:val="00BD19E7"/>
    <w:rsid w:val="00C535B9"/>
    <w:rsid w:val="00C97444"/>
    <w:rsid w:val="00CA64C5"/>
    <w:rsid w:val="00CD5471"/>
    <w:rsid w:val="00D10DB9"/>
    <w:rsid w:val="00D15EEB"/>
    <w:rsid w:val="00D22BDF"/>
    <w:rsid w:val="00DA36EE"/>
    <w:rsid w:val="00DD57AE"/>
    <w:rsid w:val="00F73107"/>
    <w:rsid w:val="00F749F2"/>
    <w:rsid w:val="00FA698C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64DA6"/>
  <w15:docId w15:val="{9D1BD255-83E7-49A8-9415-BDC7DCD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DF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D22BD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22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22BDF"/>
    <w:pPr>
      <w:outlineLvl w:val="9"/>
    </w:pPr>
    <w:rPr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2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ody Text"/>
    <w:basedOn w:val="a"/>
    <w:link w:val="Char"/>
    <w:rsid w:val="00D22BDF"/>
    <w:pPr>
      <w:spacing w:after="0" w:line="288" w:lineRule="auto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character" w:customStyle="1" w:styleId="Char">
    <w:name w:val="Σώμα κειμένου Char"/>
    <w:basedOn w:val="a0"/>
    <w:link w:val="a4"/>
    <w:rsid w:val="00D22BDF"/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20">
    <w:name w:val="Body Text 2"/>
    <w:basedOn w:val="a"/>
    <w:link w:val="2Char0"/>
    <w:rsid w:val="00D2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character" w:customStyle="1" w:styleId="2Char0">
    <w:name w:val="Σώμα κείμενου 2 Char"/>
    <w:basedOn w:val="a0"/>
    <w:link w:val="20"/>
    <w:rsid w:val="00D22BDF"/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5">
    <w:name w:val="header"/>
    <w:basedOn w:val="a"/>
    <w:link w:val="Char0"/>
    <w:uiPriority w:val="99"/>
    <w:unhideWhenUsed/>
    <w:rsid w:val="008F1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F1D0F"/>
  </w:style>
  <w:style w:type="paragraph" w:styleId="a6">
    <w:name w:val="footer"/>
    <w:basedOn w:val="a"/>
    <w:link w:val="Char1"/>
    <w:uiPriority w:val="99"/>
    <w:unhideWhenUsed/>
    <w:rsid w:val="008F1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F1D0F"/>
  </w:style>
  <w:style w:type="character" w:styleId="-">
    <w:name w:val="Hyperlink"/>
    <w:basedOn w:val="a0"/>
    <w:uiPriority w:val="99"/>
    <w:unhideWhenUsed/>
    <w:rsid w:val="008F1D0F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3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C8E3-A539-43EB-866B-C41AD1B2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Μαίρη</cp:lastModifiedBy>
  <cp:revision>2</cp:revision>
  <dcterms:created xsi:type="dcterms:W3CDTF">2018-05-03T11:16:00Z</dcterms:created>
  <dcterms:modified xsi:type="dcterms:W3CDTF">2018-05-03T11:16:00Z</dcterms:modified>
</cp:coreProperties>
</file>