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68049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  <w:t>Hellenic Republic</w:t>
      </w:r>
    </w:p>
    <w:p w14:paraId="23045633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noProof/>
          <w:kern w:val="0"/>
          <w:sz w:val="24"/>
          <w:szCs w:val="24"/>
          <w:lang w:eastAsia="el-GR"/>
          <w14:ligatures w14:val="none"/>
        </w:rPr>
        <w:drawing>
          <wp:anchor distT="0" distB="0" distL="114300" distR="114300" simplePos="0" relativeHeight="251661312" behindDoc="0" locked="0" layoutInCell="1" allowOverlap="1" wp14:anchorId="17D0BAD8" wp14:editId="3D9CA0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BA8A8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</w:pPr>
    </w:p>
    <w:p w14:paraId="553235D5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</w:pPr>
    </w:p>
    <w:p w14:paraId="02480F83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</w:pPr>
    </w:p>
    <w:p w14:paraId="2187D3FB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  <w:t>The Agricultural University of Athens,</w:t>
      </w:r>
    </w:p>
    <w:p w14:paraId="72DC1149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  <w:t>The International and Public Relations Office,</w:t>
      </w:r>
    </w:p>
    <w:p w14:paraId="7F900AD6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  <w:t>Address: 75 Iera Odos Str, GR-118 55, Athens, Greece</w:t>
      </w:r>
    </w:p>
    <w:p w14:paraId="53FCB48B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  <w:t>Information: Rania Hindiridou,</w:t>
      </w:r>
    </w:p>
    <w:p w14:paraId="20A71BA1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  <w:t>Tel.: (+30) 210 5294841,</w:t>
      </w:r>
    </w:p>
    <w:p w14:paraId="7CF71A99" w14:textId="77777777" w:rsidR="004C271A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  <w:t xml:space="preserve">e-mail: </w:t>
      </w:r>
      <w:hyperlink r:id="rId5" w:history="1">
        <w:r w:rsidRPr="00D528FC">
          <w:rPr>
            <w:rStyle w:val="-"/>
            <w:rFonts w:ascii="Calibri" w:eastAsia="Calibri" w:hAnsi="Calibri" w:cs="Calibri"/>
            <w:noProof/>
            <w:kern w:val="0"/>
            <w:sz w:val="24"/>
            <w:szCs w:val="24"/>
            <w:lang w:val="en-US" w:eastAsia="el-GR"/>
            <w14:ligatures w14:val="none"/>
          </w:rPr>
          <w:t>public.relations@aua.gr</w:t>
        </w:r>
      </w:hyperlink>
      <w:r w:rsidRPr="00D528FC"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  <w:t xml:space="preserve"> </w:t>
      </w:r>
    </w:p>
    <w:p w14:paraId="3A3DAD97" w14:textId="51E19DD6" w:rsidR="00CC4684" w:rsidRPr="00D528FC" w:rsidRDefault="004C271A" w:rsidP="004C271A">
      <w:pPr>
        <w:keepNext/>
        <w:spacing w:after="0" w:line="240" w:lineRule="auto"/>
        <w:jc w:val="both"/>
        <w:outlineLvl w:val="0"/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Calibri" w:hAnsi="Calibri" w:cs="Calibri"/>
          <w:noProof/>
          <w:kern w:val="0"/>
          <w:sz w:val="24"/>
          <w:szCs w:val="24"/>
          <w:lang w:val="en-US" w:eastAsia="el-GR"/>
          <w14:ligatures w14:val="none"/>
        </w:rPr>
        <w:t xml:space="preserve">                 </w:t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="00FA7183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>Athens</w:t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="00FA7183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March 21 </w:t>
      </w:r>
      <w:r w:rsidR="00CC4684" w:rsidRPr="00D528FC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2024 </w:t>
      </w:r>
    </w:p>
    <w:p w14:paraId="6B395F75" w14:textId="77777777" w:rsidR="00CC4684" w:rsidRPr="00D528FC" w:rsidRDefault="00CC4684" w:rsidP="00CC4684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</w:p>
    <w:p w14:paraId="130FF109" w14:textId="77777777" w:rsidR="00CC4684" w:rsidRPr="00D528FC" w:rsidRDefault="00CC4684" w:rsidP="00CC4684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</w:p>
    <w:p w14:paraId="734739B2" w14:textId="4BD82D9F" w:rsidR="00875179" w:rsidRPr="00D528FC" w:rsidRDefault="00FA7183" w:rsidP="00B74A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</w:pPr>
      <w:r w:rsidRPr="00D528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 xml:space="preserve">PRESS RELEASE </w:t>
      </w:r>
    </w:p>
    <w:p w14:paraId="78321539" w14:textId="77777777" w:rsidR="00875179" w:rsidRPr="00D528FC" w:rsidRDefault="00875179" w:rsidP="00B74A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</w:pPr>
    </w:p>
    <w:p w14:paraId="08C39CFC" w14:textId="173E7FA2" w:rsidR="006A4E93" w:rsidRPr="00D528FC" w:rsidRDefault="00FA7183" w:rsidP="00B74A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el-GR"/>
          <w14:ligatures w14:val="none"/>
        </w:rPr>
        <w:t>The Agricultural University</w:t>
      </w:r>
      <w:r w:rsidR="004A19A0" w:rsidRPr="00D528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el-GR"/>
          <w14:ligatures w14:val="none"/>
        </w:rPr>
        <w:t xml:space="preserve"> of Athens</w:t>
      </w:r>
      <w:r w:rsidRPr="00D528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el-GR"/>
          <w14:ligatures w14:val="none"/>
        </w:rPr>
        <w:t xml:space="preserve"> acts as a scientific partner of the Hellenic Chamber of Hotels. </w:t>
      </w:r>
    </w:p>
    <w:p w14:paraId="600DABF9" w14:textId="77777777" w:rsidR="009B05DE" w:rsidRPr="00D528FC" w:rsidRDefault="009B05DE" w:rsidP="00B74A83">
      <w:pPr>
        <w:spacing w:line="240" w:lineRule="auto"/>
        <w:ind w:firstLine="720"/>
        <w:jc w:val="both"/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</w:pPr>
    </w:p>
    <w:p w14:paraId="262B8E93" w14:textId="71C13248" w:rsidR="0048553A" w:rsidRPr="00D528FC" w:rsidRDefault="009B05DE" w:rsidP="00A62077">
      <w:pPr>
        <w:spacing w:line="240" w:lineRule="auto"/>
        <w:ind w:firstLine="7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The Rector of the Agricultural University of Athens (AUA</w:t>
      </w:r>
      <w:r w:rsidR="00362474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)</w:t>
      </w:r>
      <w:r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,</w:t>
      </w:r>
      <w:r w:rsidR="00B44C2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Mr. Spyridon</w:t>
      </w:r>
      <w:r w:rsidR="0038795E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Kintzios, Professor and the President of the Hellenic Chamber of Hotels (HCH</w:t>
      </w:r>
      <w:r w:rsidR="00495725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)</w:t>
      </w:r>
      <w:r w:rsidR="00BF1C5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,</w:t>
      </w:r>
      <w:r w:rsidR="00495725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C371C2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Mr. Alexandros Vassilikos</w:t>
      </w:r>
      <w:r w:rsidR="00BF1C5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,</w:t>
      </w:r>
      <w:r w:rsidR="00B44C2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2E5966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had a meeting on Wednesday, March 20 </w:t>
      </w:r>
      <w:r w:rsidR="00BE512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2024</w:t>
      </w:r>
      <w:r w:rsidR="002E5966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,</w:t>
      </w:r>
      <w:r w:rsidR="00BE6121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2E5966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at the premises of the Hellenic Chamber of Hotels</w:t>
      </w:r>
      <w:r w:rsidR="00B74A83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,</w:t>
      </w:r>
      <w:r w:rsidR="00BE6121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2E5966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in the center of Athens, thus </w:t>
      </w:r>
      <w:r w:rsidR="00ED0D7D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they </w:t>
      </w:r>
      <w:r w:rsidR="002E5966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decided on concluding a </w:t>
      </w:r>
      <w:r w:rsidR="00F72780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pertinent </w:t>
      </w:r>
      <w:r w:rsidR="00DE7436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Protocol of Agreement/Memorandum of Understanding</w:t>
      </w:r>
      <w:r w:rsidR="00A6207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2E5966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in the immediate future. </w:t>
      </w:r>
    </w:p>
    <w:p w14:paraId="471CA334" w14:textId="75C90CF6" w:rsidR="00170D20" w:rsidRPr="00D528FC" w:rsidRDefault="00ED0D7D" w:rsidP="00BF1C5A">
      <w:pPr>
        <w:spacing w:line="240" w:lineRule="auto"/>
        <w:ind w:firstLine="720"/>
        <w:jc w:val="both"/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In addition</w:t>
      </w:r>
      <w:r w:rsidR="00BF1C5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, the Director of the HCH, Ms. Agni Christidou</w:t>
      </w:r>
      <w:r w:rsidR="00170D20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along with </w:t>
      </w:r>
      <w:r w:rsidR="00170D20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the Vice Rector for Research, Finance and Development of AUA, Mr. Thomas Bartzanas, Professor, </w:t>
      </w:r>
      <w:r w:rsidR="00141B0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Ms. Aimilia Vlami, Assistant Professor at the Department of </w:t>
      </w:r>
      <w:r w:rsidR="007F410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Regional &amp; Economic Development</w:t>
      </w:r>
      <w:r w:rsidR="00141B0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of AUA</w:t>
      </w:r>
      <w:r w:rsidR="007F410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,</w:t>
      </w:r>
      <w:r w:rsidR="00141B0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02417C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headquartered in Amfissa and </w:t>
      </w:r>
      <w:r w:rsidR="007F410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Ms. Maria Daoutakou, Public Health Supervisor, in charge of the company Shop Support - Boosting Shops of Health Interest, have been present at this first meeting.</w:t>
      </w:r>
    </w:p>
    <w:p w14:paraId="532DC859" w14:textId="2D1BFC71" w:rsidR="0094125F" w:rsidRPr="00D528FC" w:rsidRDefault="007F4108" w:rsidP="001A69FA">
      <w:pPr>
        <w:spacing w:after="0" w:line="240" w:lineRule="auto"/>
        <w:ind w:firstLine="720"/>
        <w:jc w:val="both"/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</w:pPr>
      <w:r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Throughout the meeting, a fruitful dialogue has been held regarding</w:t>
      </w:r>
      <w:r w:rsidR="00EA7FD3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agricultural production and connection with the tourism sector </w:t>
      </w:r>
      <w:r w:rsidR="006A57D9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and hotel accommodation services</w:t>
      </w:r>
      <w:r w:rsidR="0041383B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.</w:t>
      </w:r>
      <w:r w:rsidR="00767394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225DC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Furthermore, all the </w:t>
      </w:r>
      <w:r w:rsidR="00ED0D7D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present </w:t>
      </w:r>
      <w:r w:rsidR="00225DC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people have been informed of the actions</w:t>
      </w:r>
      <w:r w:rsidR="0038795E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225DC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of the Hellenic Chamber of Hotels, in relation to sustainability</w:t>
      </w:r>
      <w:r w:rsidR="0094125F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="00225DC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the educational program “My Hospitality</w:t>
      </w:r>
      <w:r w:rsidR="002E7DE5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”</w:t>
      </w:r>
      <w:r w:rsidR="00225DC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, inasmuch the </w:t>
      </w:r>
      <w:r w:rsidR="00FD095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s</w:t>
      </w:r>
      <w:r w:rsidR="00906B31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tudies </w:t>
      </w:r>
      <w:r w:rsidR="002E7DE5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conducted </w:t>
      </w:r>
      <w:r w:rsidR="00906B31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by the Research Institute for Tourism, with reference to </w:t>
      </w:r>
      <w:r w:rsidR="002838FF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linking tourism with the primary sector</w:t>
      </w:r>
      <w:r w:rsidR="0038795E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,</w:t>
      </w:r>
      <w:r w:rsidR="00072B8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as well as</w:t>
      </w:r>
      <w:r w:rsidR="0094125F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072B8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the reformation of the “Greek Breakfast” program.</w:t>
      </w:r>
      <w:r w:rsidR="002053D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The forthcoming cooperation </w:t>
      </w:r>
      <w:r w:rsidR="00BF4B9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shall serve as</w:t>
      </w:r>
      <w:r w:rsidR="002053D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a </w:t>
      </w:r>
      <w:r w:rsidR="00BF4B9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springboard</w:t>
      </w:r>
      <w:r w:rsidR="002053D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  <w:r w:rsidR="00BF4B97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for</w:t>
      </w:r>
      <w:r w:rsidR="002053D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 the development and </w:t>
      </w:r>
      <w:r w:rsidR="001A69F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joint </w:t>
      </w:r>
      <w:r w:rsidR="002053D8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implementation </w:t>
      </w:r>
      <w:r w:rsidR="001A69FA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of research actions and scientific programs </w:t>
      </w:r>
      <w:r w:rsidR="00CB140F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on a great variety of issues, </w:t>
      </w:r>
      <w:r w:rsidR="007004A9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such as circular economy, sustainable development and the local </w:t>
      </w:r>
      <w:r w:rsidR="003F646B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flourishing of producers of agricultural products</w:t>
      </w:r>
      <w:r w:rsidR="006D53CC" w:rsidRPr="00D528FC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 xml:space="preserve">. </w:t>
      </w:r>
    </w:p>
    <w:sectPr w:rsidR="0094125F" w:rsidRPr="00D52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AD"/>
    <w:rsid w:val="000035C3"/>
    <w:rsid w:val="0002417C"/>
    <w:rsid w:val="000345E0"/>
    <w:rsid w:val="0005401E"/>
    <w:rsid w:val="00072B87"/>
    <w:rsid w:val="00082CD3"/>
    <w:rsid w:val="000E3134"/>
    <w:rsid w:val="000E377F"/>
    <w:rsid w:val="000E5BA7"/>
    <w:rsid w:val="000F3A23"/>
    <w:rsid w:val="000F687F"/>
    <w:rsid w:val="00114EF7"/>
    <w:rsid w:val="00123A64"/>
    <w:rsid w:val="00140008"/>
    <w:rsid w:val="00141B0A"/>
    <w:rsid w:val="0014706B"/>
    <w:rsid w:val="00156D70"/>
    <w:rsid w:val="00170D20"/>
    <w:rsid w:val="001A6927"/>
    <w:rsid w:val="001A69FA"/>
    <w:rsid w:val="001B089C"/>
    <w:rsid w:val="002053D8"/>
    <w:rsid w:val="002248B3"/>
    <w:rsid w:val="00225DCA"/>
    <w:rsid w:val="00226ED8"/>
    <w:rsid w:val="0026195B"/>
    <w:rsid w:val="00275575"/>
    <w:rsid w:val="002838FF"/>
    <w:rsid w:val="002C2CDE"/>
    <w:rsid w:val="002D1BE7"/>
    <w:rsid w:val="002E5966"/>
    <w:rsid w:val="002E7DE5"/>
    <w:rsid w:val="00362474"/>
    <w:rsid w:val="00375C06"/>
    <w:rsid w:val="00383FA5"/>
    <w:rsid w:val="00385985"/>
    <w:rsid w:val="0038795E"/>
    <w:rsid w:val="003F3058"/>
    <w:rsid w:val="003F646B"/>
    <w:rsid w:val="0041383B"/>
    <w:rsid w:val="004166B0"/>
    <w:rsid w:val="0045054F"/>
    <w:rsid w:val="00456FAF"/>
    <w:rsid w:val="004612C3"/>
    <w:rsid w:val="0048553A"/>
    <w:rsid w:val="00495725"/>
    <w:rsid w:val="004A19A0"/>
    <w:rsid w:val="004C271A"/>
    <w:rsid w:val="005150E7"/>
    <w:rsid w:val="00571D0A"/>
    <w:rsid w:val="00580D44"/>
    <w:rsid w:val="00594916"/>
    <w:rsid w:val="005D5078"/>
    <w:rsid w:val="006222FC"/>
    <w:rsid w:val="00622AEB"/>
    <w:rsid w:val="00665E6F"/>
    <w:rsid w:val="00680EEB"/>
    <w:rsid w:val="006A4E93"/>
    <w:rsid w:val="006A57D9"/>
    <w:rsid w:val="006C232D"/>
    <w:rsid w:val="006D0457"/>
    <w:rsid w:val="006D53CC"/>
    <w:rsid w:val="006F6630"/>
    <w:rsid w:val="007004A9"/>
    <w:rsid w:val="0071434D"/>
    <w:rsid w:val="00723EBB"/>
    <w:rsid w:val="0073433C"/>
    <w:rsid w:val="00747EA9"/>
    <w:rsid w:val="00763161"/>
    <w:rsid w:val="007650D1"/>
    <w:rsid w:val="00767394"/>
    <w:rsid w:val="007E1AFA"/>
    <w:rsid w:val="007F4108"/>
    <w:rsid w:val="00801B60"/>
    <w:rsid w:val="00846E4F"/>
    <w:rsid w:val="00866EF8"/>
    <w:rsid w:val="00871269"/>
    <w:rsid w:val="00875179"/>
    <w:rsid w:val="00880420"/>
    <w:rsid w:val="008A7553"/>
    <w:rsid w:val="009063C0"/>
    <w:rsid w:val="009064DD"/>
    <w:rsid w:val="00906B31"/>
    <w:rsid w:val="009227C3"/>
    <w:rsid w:val="00927202"/>
    <w:rsid w:val="00933C99"/>
    <w:rsid w:val="0094125F"/>
    <w:rsid w:val="009438B6"/>
    <w:rsid w:val="00964675"/>
    <w:rsid w:val="0099567B"/>
    <w:rsid w:val="009B05DE"/>
    <w:rsid w:val="00A31935"/>
    <w:rsid w:val="00A60D8C"/>
    <w:rsid w:val="00A62077"/>
    <w:rsid w:val="00A666F3"/>
    <w:rsid w:val="00A74472"/>
    <w:rsid w:val="00AD2C60"/>
    <w:rsid w:val="00AD6BC5"/>
    <w:rsid w:val="00AE1125"/>
    <w:rsid w:val="00AE3007"/>
    <w:rsid w:val="00B25416"/>
    <w:rsid w:val="00B31C9E"/>
    <w:rsid w:val="00B44C27"/>
    <w:rsid w:val="00B74A83"/>
    <w:rsid w:val="00B831E2"/>
    <w:rsid w:val="00BD17CF"/>
    <w:rsid w:val="00BE5128"/>
    <w:rsid w:val="00BE6121"/>
    <w:rsid w:val="00BF1C5A"/>
    <w:rsid w:val="00BF4B97"/>
    <w:rsid w:val="00C31B67"/>
    <w:rsid w:val="00C3473B"/>
    <w:rsid w:val="00C371C2"/>
    <w:rsid w:val="00C81087"/>
    <w:rsid w:val="00C965CB"/>
    <w:rsid w:val="00CB140F"/>
    <w:rsid w:val="00CC4684"/>
    <w:rsid w:val="00CD3568"/>
    <w:rsid w:val="00CE7086"/>
    <w:rsid w:val="00CF240E"/>
    <w:rsid w:val="00D1512B"/>
    <w:rsid w:val="00D4387E"/>
    <w:rsid w:val="00D528FC"/>
    <w:rsid w:val="00D65FC3"/>
    <w:rsid w:val="00D7553C"/>
    <w:rsid w:val="00D80A04"/>
    <w:rsid w:val="00D82B45"/>
    <w:rsid w:val="00DB4469"/>
    <w:rsid w:val="00DC5B97"/>
    <w:rsid w:val="00DD75D0"/>
    <w:rsid w:val="00DE7436"/>
    <w:rsid w:val="00E24DAD"/>
    <w:rsid w:val="00EA3A67"/>
    <w:rsid w:val="00EA7FD3"/>
    <w:rsid w:val="00EB201F"/>
    <w:rsid w:val="00ED05E6"/>
    <w:rsid w:val="00ED0D7D"/>
    <w:rsid w:val="00EF0B33"/>
    <w:rsid w:val="00F16EE0"/>
    <w:rsid w:val="00F407DF"/>
    <w:rsid w:val="00F72780"/>
    <w:rsid w:val="00FA7183"/>
    <w:rsid w:val="00FC786F"/>
    <w:rsid w:val="00FD0957"/>
    <w:rsid w:val="00FE0A3D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28B9"/>
  <w15:docId w15:val="{1CFB5A0C-FBB6-43A5-AEAA-96F8B64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24D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4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4D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4D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4D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24D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24D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24D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24D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4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E24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24D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24DA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24DA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24DA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24DA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24DA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24D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24D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24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24D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24D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24D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24DA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24DA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24DA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24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24DA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24DAD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E2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4C271A"/>
    <w:rPr>
      <w:color w:val="467886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0F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0F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Vlami Aimilia</dc:creator>
  <cp:keywords/>
  <dc:description/>
  <cp:lastModifiedBy>Aliki-Foteini Kyritsi</cp:lastModifiedBy>
  <cp:revision>2</cp:revision>
  <cp:lastPrinted>2024-04-01T13:27:00Z</cp:lastPrinted>
  <dcterms:created xsi:type="dcterms:W3CDTF">2024-04-02T04:58:00Z</dcterms:created>
  <dcterms:modified xsi:type="dcterms:W3CDTF">2024-04-02T04:58:00Z</dcterms:modified>
</cp:coreProperties>
</file>