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6D82F" w14:textId="77777777" w:rsidR="00C643F6" w:rsidRPr="00EF6B08" w:rsidRDefault="00C643F6" w:rsidP="00C643F6">
      <w:pPr>
        <w:keepNext/>
        <w:spacing w:after="0" w:line="240" w:lineRule="auto"/>
        <w:jc w:val="both"/>
        <w:outlineLvl w:val="0"/>
        <w:rPr>
          <w:rFonts w:eastAsia="Times New Roman" w:cs="Times New Roman"/>
          <w:b/>
          <w:lang w:val="en-US" w:eastAsia="el-GR"/>
        </w:rPr>
      </w:pPr>
      <w:r w:rsidRPr="00EF6B08">
        <w:rPr>
          <w:rFonts w:eastAsia="Times New Roman" w:cs="Times New Roman"/>
          <w:b/>
          <w:lang w:val="en-US" w:eastAsia="el-GR"/>
        </w:rPr>
        <w:t>HELLENIC REPUBLIC</w:t>
      </w:r>
    </w:p>
    <w:p w14:paraId="03D05ECA" w14:textId="77777777" w:rsidR="00C643F6" w:rsidRDefault="00C643F6" w:rsidP="00C643F6">
      <w:pPr>
        <w:spacing w:after="0" w:line="240" w:lineRule="auto"/>
        <w:ind w:left="357" w:firstLine="851"/>
        <w:rPr>
          <w:rFonts w:cs="Times New Roman"/>
          <w:lang w:val="en-US"/>
        </w:rPr>
      </w:pPr>
      <w:r>
        <w:rPr>
          <w:rFonts w:cs="Times New Roman"/>
          <w:noProof/>
          <w:lang w:eastAsia="el-GR"/>
        </w:rPr>
        <w:drawing>
          <wp:anchor distT="0" distB="0" distL="114300" distR="114300" simplePos="0" relativeHeight="251659264" behindDoc="0" locked="0" layoutInCell="1" allowOverlap="1" wp14:anchorId="546E5ADF" wp14:editId="28A0FBCC">
            <wp:simplePos x="0" y="0"/>
            <wp:positionH relativeFrom="column">
              <wp:posOffset>295275</wp:posOffset>
            </wp:positionH>
            <wp:positionV relativeFrom="paragraph">
              <wp:posOffset>73660</wp:posOffset>
            </wp:positionV>
            <wp:extent cx="561975" cy="533400"/>
            <wp:effectExtent l="0" t="0" r="9525" b="0"/>
            <wp:wrapSquare wrapText="bothSides"/>
            <wp:docPr id="10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a:blip r:embed="rId4" cstate="print"/>
                    <a:srcRect/>
                    <a:stretch/>
                  </pic:blipFill>
                  <pic:spPr>
                    <a:xfrm>
                      <a:off x="0" y="0"/>
                      <a:ext cx="561975" cy="533400"/>
                    </a:xfrm>
                    <a:prstGeom prst="rect">
                      <a:avLst/>
                    </a:prstGeom>
                    <a:ln>
                      <a:noFill/>
                    </a:ln>
                  </pic:spPr>
                </pic:pic>
              </a:graphicData>
            </a:graphic>
            <wp14:sizeRelH relativeFrom="page">
              <wp14:pctWidth>0</wp14:pctWidth>
            </wp14:sizeRelH>
            <wp14:sizeRelV relativeFrom="page">
              <wp14:pctHeight>0</wp14:pctHeight>
            </wp14:sizeRelV>
          </wp:anchor>
        </w:drawing>
      </w:r>
    </w:p>
    <w:p w14:paraId="6BD12B72" w14:textId="77777777" w:rsidR="00C643F6" w:rsidRDefault="00C643F6" w:rsidP="00C643F6">
      <w:pPr>
        <w:spacing w:before="120" w:after="0" w:line="240" w:lineRule="auto"/>
        <w:ind w:left="357" w:hanging="357"/>
        <w:rPr>
          <w:rFonts w:cs="Times New Roman"/>
          <w:b/>
          <w:lang w:val="en-US"/>
        </w:rPr>
      </w:pPr>
    </w:p>
    <w:p w14:paraId="527C99DE" w14:textId="77777777" w:rsidR="00C643F6" w:rsidRDefault="00C643F6" w:rsidP="00C643F6">
      <w:pPr>
        <w:tabs>
          <w:tab w:val="left" w:pos="2127"/>
        </w:tabs>
        <w:spacing w:after="0" w:line="240" w:lineRule="auto"/>
        <w:ind w:left="357" w:hanging="357"/>
        <w:rPr>
          <w:rFonts w:cs="Times New Roman"/>
          <w:b/>
          <w:lang w:val="en-US"/>
        </w:rPr>
      </w:pPr>
    </w:p>
    <w:p w14:paraId="1127B165" w14:textId="77777777" w:rsidR="00C643F6" w:rsidRDefault="00C643F6" w:rsidP="00C643F6">
      <w:pPr>
        <w:tabs>
          <w:tab w:val="left" w:pos="2127"/>
        </w:tabs>
        <w:spacing w:after="0" w:line="240" w:lineRule="auto"/>
        <w:ind w:left="357" w:hanging="357"/>
        <w:rPr>
          <w:rFonts w:cs="Times New Roman"/>
          <w:b/>
          <w:lang w:val="en-US"/>
        </w:rPr>
      </w:pPr>
    </w:p>
    <w:p w14:paraId="3ACD17B4" w14:textId="77777777" w:rsidR="00C643F6" w:rsidRDefault="00C643F6" w:rsidP="00C643F6">
      <w:pPr>
        <w:tabs>
          <w:tab w:val="left" w:pos="2127"/>
        </w:tabs>
        <w:spacing w:after="0" w:line="240" w:lineRule="auto"/>
        <w:ind w:left="357" w:hanging="357"/>
        <w:rPr>
          <w:rFonts w:cs="Times New Roman"/>
          <w:b/>
          <w:lang w:val="en-US"/>
        </w:rPr>
      </w:pPr>
      <w:r>
        <w:rPr>
          <w:rFonts w:cs="Times New Roman"/>
          <w:b/>
          <w:lang w:val="en-US"/>
        </w:rPr>
        <w:t>AGRICULTURAL UNIVERSITY OF ATHENS</w:t>
      </w:r>
    </w:p>
    <w:p w14:paraId="69132E14" w14:textId="77777777" w:rsidR="00C643F6" w:rsidRPr="00302E23" w:rsidRDefault="00C643F6" w:rsidP="00C643F6">
      <w:pPr>
        <w:tabs>
          <w:tab w:val="left" w:pos="2127"/>
        </w:tabs>
        <w:spacing w:after="0" w:line="240" w:lineRule="auto"/>
        <w:ind w:left="357" w:hanging="357"/>
        <w:rPr>
          <w:rFonts w:cs="Times New Roman"/>
          <w:b/>
          <w:lang w:val="en-US"/>
        </w:rPr>
      </w:pPr>
      <w:r w:rsidRPr="00302E23">
        <w:rPr>
          <w:rFonts w:cs="Times New Roman"/>
          <w:b/>
          <w:lang w:val="en-US"/>
        </w:rPr>
        <w:t>The International &amp; Public Relations Office,</w:t>
      </w:r>
    </w:p>
    <w:p w14:paraId="1FDB9F5E" w14:textId="77777777" w:rsidR="00C643F6" w:rsidRPr="00302E23" w:rsidRDefault="00C643F6" w:rsidP="00C643F6">
      <w:pPr>
        <w:spacing w:after="0" w:line="240" w:lineRule="auto"/>
        <w:ind w:left="357" w:hanging="357"/>
        <w:rPr>
          <w:rFonts w:cs="Times New Roman"/>
          <w:lang w:val="en-US"/>
        </w:rPr>
      </w:pPr>
      <w:r w:rsidRPr="00302E23">
        <w:rPr>
          <w:rFonts w:cs="Times New Roman"/>
          <w:lang w:val="en-US"/>
        </w:rPr>
        <w:t xml:space="preserve">Address: 75 </w:t>
      </w:r>
      <w:proofErr w:type="spellStart"/>
      <w:r w:rsidRPr="00302E23">
        <w:rPr>
          <w:rFonts w:cs="Times New Roman"/>
          <w:lang w:val="en-US"/>
        </w:rPr>
        <w:t>Iera</w:t>
      </w:r>
      <w:proofErr w:type="spellEnd"/>
      <w:r w:rsidRPr="00302E23">
        <w:rPr>
          <w:rFonts w:cs="Times New Roman"/>
          <w:lang w:val="en-US"/>
        </w:rPr>
        <w:t xml:space="preserve"> </w:t>
      </w:r>
      <w:proofErr w:type="spellStart"/>
      <w:r w:rsidRPr="00302E23">
        <w:rPr>
          <w:rFonts w:cs="Times New Roman"/>
          <w:lang w:val="en-US"/>
        </w:rPr>
        <w:t>Odos</w:t>
      </w:r>
      <w:proofErr w:type="spellEnd"/>
      <w:r w:rsidRPr="00302E23">
        <w:rPr>
          <w:rFonts w:cs="Times New Roman"/>
          <w:lang w:val="en-US"/>
        </w:rPr>
        <w:t xml:space="preserve"> </w:t>
      </w:r>
      <w:proofErr w:type="spellStart"/>
      <w:proofErr w:type="gramStart"/>
      <w:r w:rsidRPr="00302E23">
        <w:rPr>
          <w:rFonts w:cs="Times New Roman"/>
          <w:lang w:val="en-US"/>
        </w:rPr>
        <w:t>Str</w:t>
      </w:r>
      <w:proofErr w:type="spellEnd"/>
      <w:proofErr w:type="gramEnd"/>
      <w:r w:rsidRPr="00302E23">
        <w:rPr>
          <w:rFonts w:cs="Times New Roman"/>
          <w:lang w:val="en-US"/>
        </w:rPr>
        <w:t>, GR- 118 55, Athens, Greece</w:t>
      </w:r>
    </w:p>
    <w:p w14:paraId="477D946B" w14:textId="77777777" w:rsidR="00C643F6" w:rsidRDefault="00C643F6" w:rsidP="00C643F6">
      <w:pPr>
        <w:spacing w:after="0" w:line="240" w:lineRule="auto"/>
        <w:ind w:left="357" w:hanging="357"/>
        <w:rPr>
          <w:rFonts w:cs="Times New Roman"/>
          <w:lang w:val="en-US"/>
        </w:rPr>
      </w:pPr>
      <w:r w:rsidRPr="00302E23">
        <w:rPr>
          <w:rFonts w:cs="Times New Roman"/>
          <w:lang w:val="en-US"/>
        </w:rPr>
        <w:t xml:space="preserve">Information: </w:t>
      </w:r>
      <w:proofErr w:type="spellStart"/>
      <w:r w:rsidRPr="00302E23">
        <w:rPr>
          <w:rFonts w:cs="Times New Roman"/>
          <w:lang w:val="en-US"/>
        </w:rPr>
        <w:t>Aliki-Fotini</w:t>
      </w:r>
      <w:proofErr w:type="spellEnd"/>
      <w:r w:rsidRPr="00302E23">
        <w:rPr>
          <w:rFonts w:cs="Times New Roman"/>
          <w:lang w:val="en-US"/>
        </w:rPr>
        <w:t xml:space="preserve"> Kyritsi</w:t>
      </w:r>
    </w:p>
    <w:p w14:paraId="37B39A59" w14:textId="77777777" w:rsidR="00C643F6" w:rsidRDefault="00C643F6" w:rsidP="00C643F6">
      <w:pPr>
        <w:spacing w:after="0" w:line="240" w:lineRule="auto"/>
        <w:ind w:left="357" w:hanging="357"/>
        <w:rPr>
          <w:rFonts w:cs="Times New Roman"/>
          <w:lang w:val="en-US"/>
        </w:rPr>
      </w:pPr>
      <w:r>
        <w:rPr>
          <w:rFonts w:cs="Times New Roman"/>
          <w:lang w:val="en-US"/>
        </w:rPr>
        <w:t>Tel. No: (+30) 210 5294845</w:t>
      </w:r>
    </w:p>
    <w:p w14:paraId="00351B22" w14:textId="77777777" w:rsidR="00C643F6" w:rsidRDefault="00C643F6" w:rsidP="00C643F6">
      <w:pPr>
        <w:spacing w:after="0" w:line="240" w:lineRule="auto"/>
        <w:ind w:left="357" w:hanging="357"/>
        <w:rPr>
          <w:rFonts w:cs="Times New Roman"/>
          <w:lang w:val="en-US"/>
        </w:rPr>
      </w:pPr>
      <w:r>
        <w:rPr>
          <w:rFonts w:cs="Times New Roman"/>
          <w:lang w:val="en-US"/>
        </w:rPr>
        <w:t>Fax: 0030210 5294820</w:t>
      </w:r>
    </w:p>
    <w:p w14:paraId="105E8FD1" w14:textId="77777777" w:rsidR="00C643F6" w:rsidRDefault="00C643F6" w:rsidP="00C643F6">
      <w:pPr>
        <w:spacing w:after="0" w:line="240" w:lineRule="auto"/>
        <w:ind w:left="357" w:hanging="357"/>
        <w:rPr>
          <w:rFonts w:cs="Times New Roman"/>
          <w:lang w:val="en-US"/>
        </w:rPr>
      </w:pPr>
      <w:r>
        <w:rPr>
          <w:rFonts w:cs="Times New Roman"/>
          <w:lang w:val="en-US"/>
        </w:rPr>
        <w:t xml:space="preserve">E-mail: </w:t>
      </w:r>
      <w:hyperlink r:id="rId5" w:history="1">
        <w:r>
          <w:rPr>
            <w:rFonts w:cs="Times New Roman"/>
            <w:color w:val="0000FF"/>
            <w:u w:val="single"/>
            <w:lang w:val="en-US"/>
          </w:rPr>
          <w:t>public.relations@aua.gr</w:t>
        </w:r>
      </w:hyperlink>
    </w:p>
    <w:p w14:paraId="16BFFBB4" w14:textId="6C7643C5" w:rsidR="00C643F6" w:rsidRPr="001766F8" w:rsidRDefault="00C643F6" w:rsidP="00C643F6">
      <w:pPr>
        <w:spacing w:after="0" w:line="240" w:lineRule="auto"/>
        <w:ind w:left="720" w:hanging="357"/>
        <w:rPr>
          <w:rFonts w:cs="Times New Roman"/>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sz w:val="24"/>
          <w:szCs w:val="24"/>
          <w:lang w:val="en-US"/>
        </w:rPr>
        <w:t xml:space="preserve">   </w:t>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sidRPr="001766F8">
        <w:rPr>
          <w:rFonts w:cs="Times New Roman"/>
          <w:lang w:val="en-US"/>
        </w:rPr>
        <w:t xml:space="preserve">                     </w:t>
      </w:r>
      <w:r>
        <w:rPr>
          <w:rFonts w:cs="Times New Roman"/>
          <w:lang w:val="en-US"/>
        </w:rPr>
        <w:t xml:space="preserve"> </w:t>
      </w:r>
      <w:r w:rsidRPr="001766F8">
        <w:rPr>
          <w:rFonts w:cs="Times New Roman"/>
          <w:lang w:val="en-US"/>
        </w:rPr>
        <w:t xml:space="preserve">Athens, </w:t>
      </w:r>
      <w:r>
        <w:rPr>
          <w:rFonts w:cs="Times New Roman"/>
          <w:lang w:val="en-US"/>
        </w:rPr>
        <w:t>4</w:t>
      </w:r>
      <w:r>
        <w:rPr>
          <w:rFonts w:cs="Times New Roman"/>
          <w:vertAlign w:val="superscript"/>
          <w:lang w:val="en-US"/>
        </w:rPr>
        <w:t>th</w:t>
      </w:r>
      <w:r>
        <w:rPr>
          <w:rFonts w:cs="Times New Roman"/>
          <w:lang w:val="en-US"/>
        </w:rPr>
        <w:t xml:space="preserve"> </w:t>
      </w:r>
      <w:r w:rsidRPr="001766F8">
        <w:rPr>
          <w:rFonts w:cs="Times New Roman"/>
          <w:lang w:val="en-US"/>
        </w:rPr>
        <w:t xml:space="preserve">of </w:t>
      </w:r>
      <w:proofErr w:type="gramStart"/>
      <w:r>
        <w:rPr>
          <w:rFonts w:cs="Times New Roman"/>
          <w:lang w:val="en-US"/>
        </w:rPr>
        <w:t xml:space="preserve">October </w:t>
      </w:r>
      <w:r w:rsidRPr="001766F8">
        <w:rPr>
          <w:rFonts w:cs="Times New Roman"/>
          <w:lang w:val="en-US"/>
        </w:rPr>
        <w:t xml:space="preserve"> 202</w:t>
      </w:r>
      <w:r>
        <w:rPr>
          <w:rFonts w:cs="Times New Roman"/>
          <w:lang w:val="en-US"/>
        </w:rPr>
        <w:t>1</w:t>
      </w:r>
      <w:proofErr w:type="gramEnd"/>
    </w:p>
    <w:p w14:paraId="3B0D0323" w14:textId="65D9DB6A" w:rsidR="00C643F6" w:rsidRDefault="00C643F6" w:rsidP="00C643F6">
      <w:pPr>
        <w:spacing w:after="0" w:line="240" w:lineRule="auto"/>
        <w:jc w:val="center"/>
        <w:rPr>
          <w:rFonts w:cs="Times New Roman"/>
          <w:b/>
          <w:sz w:val="24"/>
          <w:szCs w:val="24"/>
          <w:u w:val="single"/>
          <w:lang w:val="en-US"/>
        </w:rPr>
      </w:pPr>
      <w:r>
        <w:rPr>
          <w:rFonts w:cs="Times New Roman"/>
          <w:b/>
          <w:sz w:val="24"/>
          <w:szCs w:val="24"/>
          <w:u w:val="single"/>
          <w:lang w:val="en-US"/>
        </w:rPr>
        <w:t>PRESS RELEASE</w:t>
      </w:r>
    </w:p>
    <w:p w14:paraId="7D3E2715" w14:textId="77777777" w:rsidR="00C643F6" w:rsidRDefault="00C643F6" w:rsidP="00C643F6">
      <w:pPr>
        <w:spacing w:after="0" w:line="360" w:lineRule="auto"/>
        <w:jc w:val="both"/>
        <w:rPr>
          <w:lang w:val="en"/>
        </w:rPr>
      </w:pPr>
    </w:p>
    <w:p w14:paraId="2EF67DDE" w14:textId="77777777" w:rsidR="00460747" w:rsidRPr="00C643F6" w:rsidRDefault="00460747" w:rsidP="006C4284">
      <w:pPr>
        <w:jc w:val="both"/>
        <w:rPr>
          <w:sz w:val="24"/>
          <w:szCs w:val="24"/>
          <w:lang w:val="en"/>
        </w:rPr>
      </w:pPr>
    </w:p>
    <w:p w14:paraId="2E46223B" w14:textId="0E159E6A" w:rsidR="00C643F6" w:rsidRPr="00C643F6" w:rsidRDefault="00C643F6" w:rsidP="00C643F6">
      <w:pPr>
        <w:jc w:val="center"/>
        <w:rPr>
          <w:b/>
          <w:sz w:val="24"/>
          <w:szCs w:val="24"/>
          <w:lang w:val="en-US"/>
        </w:rPr>
      </w:pPr>
      <w:r>
        <w:rPr>
          <w:b/>
          <w:sz w:val="24"/>
          <w:szCs w:val="24"/>
          <w:lang w:val="en-US"/>
        </w:rPr>
        <w:t xml:space="preserve">International </w:t>
      </w:r>
      <w:r w:rsidRPr="00C643F6">
        <w:rPr>
          <w:b/>
          <w:sz w:val="24"/>
          <w:szCs w:val="24"/>
          <w:lang w:val="en-US"/>
        </w:rPr>
        <w:t>distinction of the Agricultural University of Athens</w:t>
      </w:r>
    </w:p>
    <w:p w14:paraId="6F92FEAD" w14:textId="77777777" w:rsidR="00460747" w:rsidRPr="00C643F6" w:rsidRDefault="00460747" w:rsidP="006C4284">
      <w:pPr>
        <w:jc w:val="both"/>
        <w:rPr>
          <w:sz w:val="24"/>
          <w:szCs w:val="24"/>
          <w:lang w:val="en-US"/>
        </w:rPr>
      </w:pPr>
    </w:p>
    <w:p w14:paraId="2B322801" w14:textId="414783AB" w:rsidR="00C6567B" w:rsidRPr="00C643F6" w:rsidRDefault="00C6567B" w:rsidP="0048177C">
      <w:pPr>
        <w:spacing w:line="360" w:lineRule="auto"/>
        <w:ind w:firstLine="720"/>
        <w:jc w:val="both"/>
        <w:rPr>
          <w:sz w:val="24"/>
          <w:szCs w:val="24"/>
          <w:lang w:val="en-US"/>
        </w:rPr>
      </w:pPr>
      <w:bookmarkStart w:id="0" w:name="_GoBack"/>
      <w:proofErr w:type="gramStart"/>
      <w:r w:rsidRPr="00C643F6">
        <w:rPr>
          <w:sz w:val="24"/>
          <w:szCs w:val="24"/>
          <w:lang w:val="en-US"/>
        </w:rPr>
        <w:t>A distinction, which honors AUA and Greece, was won by the Agricultural University of Athens</w:t>
      </w:r>
      <w:proofErr w:type="gramEnd"/>
      <w:r w:rsidRPr="00C643F6">
        <w:rPr>
          <w:sz w:val="24"/>
          <w:szCs w:val="24"/>
          <w:lang w:val="en-US"/>
        </w:rPr>
        <w:t xml:space="preserve">, surpassing research and academic "beasts" worldwide. </w:t>
      </w:r>
      <w:r w:rsidR="006C4284" w:rsidRPr="00C643F6">
        <w:rPr>
          <w:sz w:val="24"/>
          <w:szCs w:val="24"/>
          <w:lang w:val="en-US"/>
        </w:rPr>
        <w:t>The AUA team</w:t>
      </w:r>
      <w:r w:rsidRPr="00C643F6">
        <w:rPr>
          <w:sz w:val="24"/>
          <w:szCs w:val="24"/>
          <w:lang w:val="en-US"/>
        </w:rPr>
        <w:t xml:space="preserve"> won </w:t>
      </w:r>
      <w:r w:rsidR="006C4284" w:rsidRPr="00C643F6">
        <w:rPr>
          <w:sz w:val="24"/>
          <w:szCs w:val="24"/>
          <w:lang w:val="en-US"/>
        </w:rPr>
        <w:t xml:space="preserve">the </w:t>
      </w:r>
      <w:r w:rsidRPr="00C643F6">
        <w:rPr>
          <w:sz w:val="24"/>
          <w:szCs w:val="24"/>
          <w:lang w:val="en-US"/>
        </w:rPr>
        <w:t xml:space="preserve">second place </w:t>
      </w:r>
      <w:r w:rsidR="006C4284" w:rsidRPr="00C643F6">
        <w:rPr>
          <w:sz w:val="24"/>
          <w:szCs w:val="24"/>
          <w:lang w:val="en-US"/>
        </w:rPr>
        <w:t>i</w:t>
      </w:r>
      <w:r w:rsidRPr="00C643F6">
        <w:rPr>
          <w:sz w:val="24"/>
          <w:szCs w:val="24"/>
          <w:lang w:val="en-US"/>
        </w:rPr>
        <w:t>n the final</w:t>
      </w:r>
      <w:r w:rsidR="000D245C" w:rsidRPr="00C643F6">
        <w:rPr>
          <w:sz w:val="24"/>
          <w:szCs w:val="24"/>
          <w:lang w:val="en-US"/>
        </w:rPr>
        <w:t>s</w:t>
      </w:r>
      <w:r w:rsidRPr="00C643F6">
        <w:rPr>
          <w:sz w:val="24"/>
          <w:szCs w:val="24"/>
          <w:lang w:val="en-US"/>
        </w:rPr>
        <w:t xml:space="preserve"> of the ID</w:t>
      </w:r>
      <w:r w:rsidR="000D245C" w:rsidRPr="00C643F6">
        <w:rPr>
          <w:sz w:val="24"/>
          <w:szCs w:val="24"/>
          <w:lang w:val="en-US"/>
        </w:rPr>
        <w:t>EA</w:t>
      </w:r>
      <w:r w:rsidRPr="00C643F6">
        <w:rPr>
          <w:sz w:val="24"/>
          <w:szCs w:val="24"/>
          <w:lang w:val="en-US"/>
        </w:rPr>
        <w:t xml:space="preserve"> Incubator Competition, which took place online on Wednesday, September </w:t>
      </w:r>
      <w:proofErr w:type="gramStart"/>
      <w:r w:rsidRPr="00C643F6">
        <w:rPr>
          <w:sz w:val="24"/>
          <w:szCs w:val="24"/>
          <w:lang w:val="en-US"/>
        </w:rPr>
        <w:t>29th</w:t>
      </w:r>
      <w:proofErr w:type="gramEnd"/>
      <w:r w:rsidRPr="00C643F6">
        <w:rPr>
          <w:sz w:val="24"/>
          <w:szCs w:val="24"/>
          <w:lang w:val="en-US"/>
        </w:rPr>
        <w:t xml:space="preserve">. </w:t>
      </w:r>
      <w:r w:rsidR="006C4284" w:rsidRPr="00C643F6">
        <w:rPr>
          <w:sz w:val="24"/>
          <w:szCs w:val="24"/>
          <w:lang w:val="en-US"/>
        </w:rPr>
        <w:t xml:space="preserve">The Agricultural </w:t>
      </w:r>
      <w:r w:rsidRPr="00C643F6">
        <w:rPr>
          <w:sz w:val="24"/>
          <w:szCs w:val="24"/>
          <w:lang w:val="en-US"/>
        </w:rPr>
        <w:t xml:space="preserve">University of Athens was distinguished for </w:t>
      </w:r>
      <w:r w:rsidR="006C4284" w:rsidRPr="00C643F6">
        <w:rPr>
          <w:sz w:val="24"/>
          <w:szCs w:val="24"/>
          <w:lang w:val="en-US"/>
        </w:rPr>
        <w:t>its</w:t>
      </w:r>
      <w:r w:rsidRPr="00C643F6">
        <w:rPr>
          <w:sz w:val="24"/>
          <w:szCs w:val="24"/>
          <w:lang w:val="en-US"/>
        </w:rPr>
        <w:t xml:space="preserve"> COVID-19 biosensor, which can be integrated into an easy-to-use platform that includes a mobile phone or tablet and offers </w:t>
      </w:r>
      <w:r w:rsidR="006C4284" w:rsidRPr="00C643F6">
        <w:rPr>
          <w:sz w:val="24"/>
          <w:szCs w:val="24"/>
          <w:lang w:val="en-US"/>
        </w:rPr>
        <w:t>rapid</w:t>
      </w:r>
      <w:r w:rsidRPr="00C643F6">
        <w:rPr>
          <w:sz w:val="24"/>
          <w:szCs w:val="24"/>
          <w:lang w:val="en-US"/>
        </w:rPr>
        <w:t xml:space="preserve"> (in just three minutes), sensitive and massive detection of </w:t>
      </w:r>
      <w:r w:rsidR="006C4284" w:rsidRPr="00C643F6">
        <w:rPr>
          <w:sz w:val="24"/>
          <w:szCs w:val="24"/>
          <w:lang w:val="en-US"/>
        </w:rPr>
        <w:t xml:space="preserve">the SARS-CoV-2 </w:t>
      </w:r>
      <w:r w:rsidRPr="00C643F6">
        <w:rPr>
          <w:sz w:val="24"/>
          <w:szCs w:val="24"/>
          <w:lang w:val="en-US"/>
        </w:rPr>
        <w:t xml:space="preserve">surface S1 </w:t>
      </w:r>
      <w:r w:rsidR="006C4284" w:rsidRPr="00C643F6">
        <w:rPr>
          <w:sz w:val="24"/>
          <w:szCs w:val="24"/>
          <w:lang w:val="en-US"/>
        </w:rPr>
        <w:t>spike protein antigen</w:t>
      </w:r>
      <w:r w:rsidRPr="00C643F6">
        <w:rPr>
          <w:sz w:val="24"/>
          <w:szCs w:val="24"/>
          <w:lang w:val="en-US"/>
        </w:rPr>
        <w:t xml:space="preserve">. </w:t>
      </w:r>
      <w:r w:rsidR="006C4284" w:rsidRPr="00C643F6">
        <w:rPr>
          <w:sz w:val="24"/>
          <w:szCs w:val="24"/>
          <w:lang w:val="en-US"/>
        </w:rPr>
        <w:t xml:space="preserve">The biosensor presented by the Greek research team </w:t>
      </w:r>
      <w:proofErr w:type="gramStart"/>
      <w:r w:rsidR="006C4284" w:rsidRPr="00C643F6">
        <w:rPr>
          <w:sz w:val="24"/>
          <w:szCs w:val="24"/>
          <w:lang w:val="en-US"/>
        </w:rPr>
        <w:t>is based</w:t>
      </w:r>
      <w:proofErr w:type="gramEnd"/>
      <w:r w:rsidR="006C4284" w:rsidRPr="00C643F6">
        <w:rPr>
          <w:sz w:val="24"/>
          <w:szCs w:val="24"/>
          <w:lang w:val="en-US"/>
        </w:rPr>
        <w:t xml:space="preserve"> on modified mammalian cells, which carry a human anti-S1 antibody. </w:t>
      </w:r>
      <w:r w:rsidRPr="00C643F6">
        <w:rPr>
          <w:sz w:val="24"/>
          <w:szCs w:val="24"/>
          <w:lang w:val="en-US"/>
        </w:rPr>
        <w:t xml:space="preserve">The Greek team competed, under very demanding conditions, against </w:t>
      </w:r>
      <w:r w:rsidR="006C4284" w:rsidRPr="00C643F6">
        <w:rPr>
          <w:sz w:val="24"/>
          <w:szCs w:val="24"/>
          <w:lang w:val="en-US"/>
        </w:rPr>
        <w:t>several</w:t>
      </w:r>
      <w:r w:rsidRPr="00C643F6">
        <w:rPr>
          <w:sz w:val="24"/>
          <w:szCs w:val="24"/>
          <w:lang w:val="en-US"/>
        </w:rPr>
        <w:t xml:space="preserve"> research teams of the best universities and research centers in the USA. Our team managed, not only to advance to the finals of the three finalists of the competition but also to win the second prize by a narrow margin from the team of Pediatrics Professor Sanjay Kumar Jain from Johns Hopkins University based in Baltimore, USA (Digital Imaging System). For the Greek university, the distinction was greater as at the same time it managed to stand out in the evaluation of the judges in terms of the prospects of global practical application. </w:t>
      </w:r>
    </w:p>
    <w:p w14:paraId="720D5F67" w14:textId="6445CC6A" w:rsidR="00B76540" w:rsidRPr="00C643F6" w:rsidRDefault="001C35AF" w:rsidP="0048177C">
      <w:pPr>
        <w:spacing w:line="360" w:lineRule="auto"/>
        <w:ind w:firstLine="720"/>
        <w:jc w:val="both"/>
        <w:rPr>
          <w:sz w:val="24"/>
          <w:szCs w:val="24"/>
          <w:lang w:val="en-US"/>
        </w:rPr>
      </w:pPr>
      <w:r w:rsidRPr="00C643F6">
        <w:rPr>
          <w:sz w:val="24"/>
          <w:szCs w:val="24"/>
          <w:lang w:val="en-US"/>
        </w:rPr>
        <w:lastRenderedPageBreak/>
        <w:t xml:space="preserve">The </w:t>
      </w:r>
      <w:proofErr w:type="spellStart"/>
      <w:r w:rsidRPr="00C643F6">
        <w:rPr>
          <w:sz w:val="24"/>
          <w:szCs w:val="24"/>
          <w:lang w:val="en-US"/>
        </w:rPr>
        <w:t>IDea</w:t>
      </w:r>
      <w:proofErr w:type="spellEnd"/>
      <w:r w:rsidRPr="00C643F6">
        <w:rPr>
          <w:sz w:val="24"/>
          <w:szCs w:val="24"/>
          <w:lang w:val="en-US"/>
        </w:rPr>
        <w:t xml:space="preserve"> Incubator Competition </w:t>
      </w:r>
      <w:proofErr w:type="gramStart"/>
      <w:r w:rsidRPr="00C643F6">
        <w:rPr>
          <w:sz w:val="24"/>
          <w:szCs w:val="24"/>
          <w:lang w:val="en-US"/>
        </w:rPr>
        <w:t>is held</w:t>
      </w:r>
      <w:proofErr w:type="gramEnd"/>
      <w:r w:rsidRPr="00C643F6">
        <w:rPr>
          <w:sz w:val="24"/>
          <w:szCs w:val="24"/>
          <w:lang w:val="en-US"/>
        </w:rPr>
        <w:t xml:space="preserve"> under the auspices of the Infectious Diseases Society of America Foundation and Johnson &amp; Johnson Innovation - JLABS. This is a competition with a global impact on scientists and entrepreneurs, with the aim of promoting innovative technologies and applications to improve the prevention, diagnosis and treatment of infectious diseases worldwide. The competition </w:t>
      </w:r>
      <w:proofErr w:type="gramStart"/>
      <w:r w:rsidRPr="00C643F6">
        <w:rPr>
          <w:sz w:val="24"/>
          <w:szCs w:val="24"/>
          <w:lang w:val="en-US"/>
        </w:rPr>
        <w:t>is held</w:t>
      </w:r>
      <w:proofErr w:type="gramEnd"/>
      <w:r w:rsidRPr="00C643F6">
        <w:rPr>
          <w:sz w:val="24"/>
          <w:szCs w:val="24"/>
          <w:lang w:val="en-US"/>
        </w:rPr>
        <w:t xml:space="preserve"> annually as part of </w:t>
      </w:r>
      <w:proofErr w:type="spellStart"/>
      <w:r w:rsidRPr="00C643F6">
        <w:rPr>
          <w:sz w:val="24"/>
          <w:szCs w:val="24"/>
          <w:lang w:val="en-US"/>
        </w:rPr>
        <w:t>IDWeek</w:t>
      </w:r>
      <w:proofErr w:type="spellEnd"/>
      <w:r w:rsidRPr="00C643F6">
        <w:rPr>
          <w:sz w:val="24"/>
          <w:szCs w:val="24"/>
          <w:lang w:val="en-US"/>
        </w:rPr>
        <w:t>, which promotes excellence in education and research in Public Health and Infections, as it is the annual conference of the Infectious Diseases Society of America (IDSA). Pediatric Infectious Diseases Society (PIDS), the American Society for Healthcare Epidemiology of America (SHEA) and the HIV Medicine Association (HIVMA).</w:t>
      </w:r>
    </w:p>
    <w:p w14:paraId="79E7B229" w14:textId="1E2619DE" w:rsidR="001C35AF" w:rsidRPr="00C643F6" w:rsidRDefault="001C35AF" w:rsidP="0048177C">
      <w:pPr>
        <w:spacing w:line="360" w:lineRule="auto"/>
        <w:ind w:firstLine="720"/>
        <w:jc w:val="both"/>
        <w:rPr>
          <w:sz w:val="24"/>
          <w:szCs w:val="24"/>
          <w:lang w:val="en-US"/>
        </w:rPr>
      </w:pPr>
      <w:r w:rsidRPr="00C643F6">
        <w:rPr>
          <w:sz w:val="24"/>
          <w:szCs w:val="24"/>
          <w:lang w:val="en-US"/>
        </w:rPr>
        <w:t xml:space="preserve">For the first time in the history of the competition, in this year's event participated a three-member Greek team consisting of the Rector of the Agricultural University of Athens Professor Spyridon Kintzios, the Assistant Professor of the Agricultural University of Athens Sofia Mavrikou and the Post-Doctoral Researcher of the Pediatric </w:t>
      </w:r>
      <w:proofErr w:type="spellStart"/>
      <w:r w:rsidRPr="00C643F6">
        <w:rPr>
          <w:sz w:val="24"/>
          <w:szCs w:val="24"/>
          <w:lang w:val="en-US"/>
        </w:rPr>
        <w:t>Kapodistrian</w:t>
      </w:r>
      <w:proofErr w:type="spellEnd"/>
      <w:r w:rsidRPr="00C643F6">
        <w:rPr>
          <w:sz w:val="24"/>
          <w:szCs w:val="24"/>
          <w:lang w:val="en-US"/>
        </w:rPr>
        <w:t xml:space="preserve"> University of Athens </w:t>
      </w:r>
      <w:r w:rsidR="006C4284" w:rsidRPr="00C643F6">
        <w:rPr>
          <w:sz w:val="24"/>
          <w:szCs w:val="24"/>
          <w:lang w:val="en-US"/>
        </w:rPr>
        <w:t xml:space="preserve">Dr. </w:t>
      </w:r>
      <w:proofErr w:type="spellStart"/>
      <w:r w:rsidRPr="00C643F6">
        <w:rPr>
          <w:sz w:val="24"/>
          <w:szCs w:val="24"/>
          <w:lang w:val="en-US"/>
        </w:rPr>
        <w:t>Kyriaki</w:t>
      </w:r>
      <w:proofErr w:type="spellEnd"/>
      <w:r w:rsidRPr="00C643F6">
        <w:rPr>
          <w:sz w:val="24"/>
          <w:szCs w:val="24"/>
          <w:lang w:val="en-US"/>
        </w:rPr>
        <w:t xml:space="preserve"> </w:t>
      </w:r>
      <w:proofErr w:type="spellStart"/>
      <w:r w:rsidRPr="00C643F6">
        <w:rPr>
          <w:sz w:val="24"/>
          <w:szCs w:val="24"/>
          <w:lang w:val="en-US"/>
        </w:rPr>
        <w:t>Hatziagapiou</w:t>
      </w:r>
      <w:proofErr w:type="spellEnd"/>
      <w:r w:rsidRPr="00C643F6">
        <w:rPr>
          <w:sz w:val="24"/>
          <w:szCs w:val="24"/>
          <w:lang w:val="en-US"/>
        </w:rPr>
        <w:t xml:space="preserve">. </w:t>
      </w:r>
    </w:p>
    <w:bookmarkEnd w:id="0"/>
    <w:p w14:paraId="7F69132E" w14:textId="77777777" w:rsidR="00B76540" w:rsidRPr="00C643F6" w:rsidRDefault="00B76540" w:rsidP="006C4284">
      <w:pPr>
        <w:jc w:val="both"/>
        <w:rPr>
          <w:sz w:val="24"/>
          <w:szCs w:val="24"/>
          <w:lang w:val="en-US"/>
        </w:rPr>
      </w:pPr>
    </w:p>
    <w:p w14:paraId="7825B6FD" w14:textId="77777777" w:rsidR="00B76540" w:rsidRPr="00C643F6" w:rsidRDefault="00B76540" w:rsidP="006C4284">
      <w:pPr>
        <w:jc w:val="both"/>
        <w:rPr>
          <w:sz w:val="24"/>
          <w:szCs w:val="24"/>
          <w:lang w:val="en-US"/>
        </w:rPr>
      </w:pPr>
    </w:p>
    <w:sectPr w:rsidR="00B76540" w:rsidRPr="00C643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7B"/>
    <w:rsid w:val="000D245C"/>
    <w:rsid w:val="001C35AF"/>
    <w:rsid w:val="002F486D"/>
    <w:rsid w:val="00460747"/>
    <w:rsid w:val="0048177C"/>
    <w:rsid w:val="006C4284"/>
    <w:rsid w:val="00B76540"/>
    <w:rsid w:val="00C643F6"/>
    <w:rsid w:val="00C656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FECD"/>
  <w15:chartTrackingRefBased/>
  <w15:docId w15:val="{9F7F5929-A8C8-43C7-82F3-9F45935F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lic.relations@aua.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463</Words>
  <Characters>2504</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Spyridon Kintzios</dc:creator>
  <cp:keywords/>
  <dc:description/>
  <cp:lastModifiedBy>Aliki-Foteini Kyritsi</cp:lastModifiedBy>
  <cp:revision>3</cp:revision>
  <dcterms:created xsi:type="dcterms:W3CDTF">2021-10-04T10:12:00Z</dcterms:created>
  <dcterms:modified xsi:type="dcterms:W3CDTF">2021-10-04T10:25:00Z</dcterms:modified>
</cp:coreProperties>
</file>