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8FE1D" w14:textId="77777777" w:rsidR="00675AD2" w:rsidRPr="0088623D" w:rsidRDefault="00675AD2" w:rsidP="00675AD2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sz w:val="24"/>
          <w:szCs w:val="24"/>
          <w:lang w:bidi="hi-IN"/>
        </w:rPr>
      </w:pPr>
      <w:r w:rsidRPr="0088623D">
        <w:rPr>
          <w:rFonts w:ascii="Calibri" w:eastAsia="Times New Roman" w:hAnsi="Calibri" w:cs="Calibri"/>
          <w:b/>
          <w:kern w:val="2"/>
          <w:sz w:val="24"/>
          <w:szCs w:val="24"/>
          <w:lang w:bidi="hi-IN"/>
        </w:rPr>
        <w:t xml:space="preserve">Hellenic Republic  </w:t>
      </w:r>
    </w:p>
    <w:p w14:paraId="12A9947A" w14:textId="77777777" w:rsidR="00675AD2" w:rsidRPr="0088623D" w:rsidRDefault="00675AD2" w:rsidP="00675AD2">
      <w:pPr>
        <w:spacing w:after="0" w:line="240" w:lineRule="auto"/>
        <w:ind w:left="357" w:firstLine="851"/>
        <w:rPr>
          <w:rFonts w:ascii="Calibri" w:hAnsi="Calibri" w:cs="Calibri"/>
          <w:kern w:val="2"/>
          <w:sz w:val="24"/>
          <w:szCs w:val="24"/>
          <w:lang w:eastAsia="zh-CN" w:bidi="hi-IN"/>
        </w:rPr>
      </w:pPr>
      <w:r w:rsidRPr="0088623D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2951C0" wp14:editId="7F320C70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1BC34" w14:textId="77777777" w:rsidR="00675AD2" w:rsidRPr="00084918" w:rsidRDefault="00675AD2" w:rsidP="00675AD2">
      <w:pPr>
        <w:spacing w:before="120" w:after="0" w:line="240" w:lineRule="auto"/>
        <w:ind w:left="357" w:hanging="357"/>
        <w:rPr>
          <w:rFonts w:ascii="Calibri" w:hAnsi="Calibri" w:cs="Calibri"/>
          <w:b/>
          <w:kern w:val="2"/>
          <w:sz w:val="24"/>
          <w:szCs w:val="24"/>
          <w:lang w:val="el-GR" w:eastAsia="zh-CN" w:bidi="hi-IN"/>
        </w:rPr>
      </w:pPr>
    </w:p>
    <w:p w14:paraId="538DCCFD" w14:textId="77777777" w:rsidR="00675AD2" w:rsidRPr="0088623D" w:rsidRDefault="00675AD2" w:rsidP="00675AD2">
      <w:pPr>
        <w:tabs>
          <w:tab w:val="left" w:pos="2127"/>
        </w:tabs>
        <w:spacing w:after="0" w:line="240" w:lineRule="auto"/>
        <w:ind w:left="357" w:hanging="357"/>
        <w:rPr>
          <w:rFonts w:ascii="Calibri" w:hAnsi="Calibri" w:cs="Calibri"/>
          <w:b/>
          <w:kern w:val="2"/>
          <w:sz w:val="24"/>
          <w:szCs w:val="24"/>
          <w:lang w:eastAsia="zh-CN" w:bidi="hi-IN"/>
        </w:rPr>
      </w:pPr>
    </w:p>
    <w:p w14:paraId="01FDE54C" w14:textId="77777777" w:rsidR="00675AD2" w:rsidRPr="0088623D" w:rsidRDefault="00675AD2" w:rsidP="00675AD2">
      <w:pPr>
        <w:tabs>
          <w:tab w:val="left" w:pos="2127"/>
        </w:tabs>
        <w:spacing w:after="0" w:line="240" w:lineRule="auto"/>
        <w:ind w:left="357" w:hanging="357"/>
        <w:rPr>
          <w:rFonts w:ascii="Calibri" w:hAnsi="Calibri" w:cs="Calibri"/>
          <w:b/>
          <w:kern w:val="2"/>
          <w:sz w:val="24"/>
          <w:szCs w:val="24"/>
          <w:lang w:eastAsia="zh-CN" w:bidi="hi-IN"/>
        </w:rPr>
      </w:pPr>
    </w:p>
    <w:p w14:paraId="045250DB" w14:textId="77777777" w:rsidR="00675AD2" w:rsidRPr="0088623D" w:rsidRDefault="00675AD2" w:rsidP="00675AD2">
      <w:pPr>
        <w:tabs>
          <w:tab w:val="left" w:pos="2127"/>
        </w:tabs>
        <w:spacing w:after="0" w:line="240" w:lineRule="auto"/>
        <w:ind w:left="357" w:hanging="357"/>
        <w:rPr>
          <w:rFonts w:ascii="Calibri" w:hAnsi="Calibri" w:cs="Calibri"/>
          <w:b/>
          <w:kern w:val="2"/>
          <w:sz w:val="24"/>
          <w:szCs w:val="24"/>
          <w:lang w:eastAsia="zh-CN" w:bidi="hi-IN"/>
        </w:rPr>
      </w:pPr>
      <w:r w:rsidRPr="0088623D">
        <w:rPr>
          <w:rFonts w:ascii="Calibri" w:hAnsi="Calibri" w:cs="Calibri"/>
          <w:b/>
          <w:kern w:val="2"/>
          <w:sz w:val="24"/>
          <w:szCs w:val="24"/>
          <w:lang w:eastAsia="zh-CN" w:bidi="hi-IN"/>
        </w:rPr>
        <w:t>The Agricultural University of Athens,</w:t>
      </w:r>
    </w:p>
    <w:p w14:paraId="64F49689" w14:textId="77777777" w:rsidR="00675AD2" w:rsidRPr="0088623D" w:rsidRDefault="00675AD2" w:rsidP="00675AD2">
      <w:pPr>
        <w:tabs>
          <w:tab w:val="left" w:pos="2127"/>
        </w:tabs>
        <w:spacing w:after="0" w:line="240" w:lineRule="auto"/>
        <w:ind w:left="357" w:hanging="357"/>
        <w:rPr>
          <w:rFonts w:ascii="Calibri" w:hAnsi="Calibri" w:cs="Calibri"/>
          <w:b/>
          <w:kern w:val="2"/>
          <w:sz w:val="24"/>
          <w:szCs w:val="24"/>
          <w:lang w:eastAsia="zh-CN" w:bidi="hi-IN"/>
        </w:rPr>
      </w:pPr>
      <w:r w:rsidRPr="0088623D">
        <w:rPr>
          <w:rFonts w:ascii="Calibri" w:hAnsi="Calibri" w:cs="Calibri"/>
          <w:b/>
          <w:kern w:val="2"/>
          <w:sz w:val="24"/>
          <w:szCs w:val="24"/>
          <w:lang w:eastAsia="zh-CN" w:bidi="hi-IN"/>
        </w:rPr>
        <w:t>The International and Public Relations Office,</w:t>
      </w:r>
    </w:p>
    <w:p w14:paraId="163FE05A" w14:textId="77777777" w:rsidR="00675AD2" w:rsidRPr="0088623D" w:rsidRDefault="00675AD2" w:rsidP="00675AD2">
      <w:pPr>
        <w:spacing w:after="0" w:line="240" w:lineRule="auto"/>
        <w:ind w:left="357" w:hanging="357"/>
        <w:rPr>
          <w:rFonts w:ascii="Calibri" w:hAnsi="Calibri" w:cs="Calibri"/>
          <w:kern w:val="2"/>
          <w:sz w:val="24"/>
          <w:szCs w:val="24"/>
          <w:lang w:eastAsia="zh-CN" w:bidi="hi-IN"/>
        </w:rPr>
      </w:pPr>
      <w:r w:rsidRPr="0088623D">
        <w:rPr>
          <w:rFonts w:ascii="Calibri" w:hAnsi="Calibri" w:cs="Calibri"/>
          <w:kern w:val="2"/>
          <w:sz w:val="24"/>
          <w:szCs w:val="24"/>
          <w:lang w:eastAsia="zh-CN" w:bidi="hi-IN"/>
        </w:rPr>
        <w:t>Address: 75 Iera Odos Str., Gr- 11855, Athens, Greece,</w:t>
      </w:r>
    </w:p>
    <w:p w14:paraId="2B8E980A" w14:textId="77777777" w:rsidR="00675AD2" w:rsidRPr="0088623D" w:rsidRDefault="00675AD2" w:rsidP="00675AD2">
      <w:pPr>
        <w:spacing w:after="0" w:line="240" w:lineRule="auto"/>
        <w:ind w:left="357" w:hanging="357"/>
        <w:rPr>
          <w:rFonts w:ascii="Calibri" w:hAnsi="Calibri" w:cs="Calibri"/>
          <w:kern w:val="2"/>
          <w:sz w:val="24"/>
          <w:szCs w:val="24"/>
          <w:lang w:eastAsia="zh-CN" w:bidi="hi-IN"/>
        </w:rPr>
      </w:pPr>
      <w:r w:rsidRPr="0088623D">
        <w:rPr>
          <w:rFonts w:ascii="Calibri" w:hAnsi="Calibri" w:cs="Calibri"/>
          <w:kern w:val="2"/>
          <w:sz w:val="24"/>
          <w:szCs w:val="24"/>
          <w:lang w:eastAsia="zh-CN" w:bidi="hi-IN"/>
        </w:rPr>
        <w:t>Information: Rania Hindiridou</w:t>
      </w:r>
    </w:p>
    <w:p w14:paraId="186B8C14" w14:textId="77777777" w:rsidR="00675AD2" w:rsidRPr="0088623D" w:rsidRDefault="00675AD2" w:rsidP="00675AD2">
      <w:pPr>
        <w:spacing w:after="0" w:line="240" w:lineRule="auto"/>
        <w:ind w:left="357" w:hanging="357"/>
        <w:rPr>
          <w:rFonts w:ascii="Calibri" w:hAnsi="Calibri" w:cs="Calibri"/>
          <w:kern w:val="2"/>
          <w:sz w:val="24"/>
          <w:szCs w:val="24"/>
          <w:lang w:eastAsia="zh-CN" w:bidi="hi-IN"/>
        </w:rPr>
      </w:pPr>
      <w:r w:rsidRPr="0088623D">
        <w:rPr>
          <w:rFonts w:ascii="Calibri" w:hAnsi="Calibri" w:cs="Calibri"/>
          <w:kern w:val="2"/>
          <w:sz w:val="24"/>
          <w:szCs w:val="24"/>
          <w:lang w:eastAsia="zh-CN" w:bidi="hi-IN"/>
        </w:rPr>
        <w:t>Tel. No.: (+30) 210 5294841</w:t>
      </w:r>
    </w:p>
    <w:p w14:paraId="4634D221" w14:textId="70E9A9F0" w:rsidR="00F472CE" w:rsidRPr="0088623D" w:rsidRDefault="00675AD2" w:rsidP="00675AD2">
      <w:pPr>
        <w:ind w:left="357" w:hanging="357"/>
        <w:rPr>
          <w:rFonts w:ascii="Calibri" w:hAnsi="Calibri" w:cs="Calibri"/>
          <w:kern w:val="2"/>
          <w:sz w:val="24"/>
          <w:szCs w:val="24"/>
          <w:lang w:eastAsia="zh-CN" w:bidi="hi-IN"/>
        </w:rPr>
      </w:pPr>
      <w:r w:rsidRPr="0088623D">
        <w:rPr>
          <w:rFonts w:ascii="Calibri" w:hAnsi="Calibri" w:cs="Calibri"/>
          <w:kern w:val="2"/>
          <w:sz w:val="24"/>
          <w:szCs w:val="24"/>
          <w:lang w:eastAsia="zh-CN" w:bidi="hi-IN"/>
        </w:rPr>
        <w:t xml:space="preserve">E- mail: </w:t>
      </w:r>
      <w:hyperlink r:id="rId7" w:history="1">
        <w:r w:rsidRPr="0088623D">
          <w:rPr>
            <w:rFonts w:ascii="Calibri" w:hAnsi="Calibri" w:cs="Calibri"/>
            <w:color w:val="0000FF"/>
            <w:kern w:val="2"/>
            <w:sz w:val="24"/>
            <w:szCs w:val="24"/>
            <w:u w:val="single"/>
            <w:lang w:eastAsia="zh-CN" w:bidi="hi-IN"/>
          </w:rPr>
          <w:t>public.relations@aua.gr</w:t>
        </w:r>
      </w:hyperlink>
      <w:r w:rsidR="00F472CE" w:rsidRPr="0088623D">
        <w:rPr>
          <w:rFonts w:ascii="Calibri" w:hAnsi="Calibri" w:cs="Calibri"/>
          <w:kern w:val="2"/>
          <w:sz w:val="24"/>
          <w:szCs w:val="24"/>
          <w:lang w:eastAsia="zh-CN" w:bidi="hi-IN"/>
        </w:rPr>
        <w:tab/>
      </w:r>
      <w:r w:rsidR="00F472CE" w:rsidRPr="0088623D">
        <w:rPr>
          <w:rFonts w:ascii="Calibri" w:hAnsi="Calibri" w:cs="Calibri"/>
          <w:kern w:val="2"/>
          <w:sz w:val="24"/>
          <w:szCs w:val="24"/>
          <w:lang w:eastAsia="zh-CN" w:bidi="hi-IN"/>
        </w:rPr>
        <w:tab/>
      </w:r>
      <w:r w:rsidR="00F472CE" w:rsidRPr="0088623D">
        <w:rPr>
          <w:rFonts w:ascii="Calibri" w:hAnsi="Calibri" w:cs="Calibri"/>
          <w:kern w:val="2"/>
          <w:sz w:val="24"/>
          <w:szCs w:val="24"/>
          <w:lang w:eastAsia="zh-CN" w:bidi="hi-IN"/>
        </w:rPr>
        <w:tab/>
      </w:r>
      <w:r w:rsidR="00F472CE" w:rsidRPr="0088623D">
        <w:rPr>
          <w:rFonts w:ascii="Calibri" w:hAnsi="Calibri" w:cs="Calibri"/>
          <w:kern w:val="2"/>
          <w:sz w:val="24"/>
          <w:szCs w:val="24"/>
          <w:lang w:eastAsia="zh-CN" w:bidi="hi-IN"/>
        </w:rPr>
        <w:tab/>
      </w:r>
      <w:r w:rsidR="00F472CE" w:rsidRPr="0088623D">
        <w:rPr>
          <w:rFonts w:ascii="Calibri" w:hAnsi="Calibri" w:cs="Calibri"/>
          <w:kern w:val="2"/>
          <w:sz w:val="24"/>
          <w:szCs w:val="24"/>
          <w:lang w:eastAsia="zh-CN" w:bidi="hi-IN"/>
        </w:rPr>
        <w:tab/>
      </w:r>
      <w:r w:rsidR="00F472CE" w:rsidRPr="0088623D">
        <w:rPr>
          <w:rFonts w:ascii="Calibri" w:hAnsi="Calibri" w:cs="Calibri"/>
          <w:kern w:val="2"/>
          <w:sz w:val="24"/>
          <w:szCs w:val="24"/>
          <w:lang w:eastAsia="zh-CN" w:bidi="hi-IN"/>
        </w:rPr>
        <w:tab/>
      </w:r>
      <w:r w:rsidR="00F472CE" w:rsidRPr="0088623D">
        <w:rPr>
          <w:rFonts w:ascii="Calibri" w:hAnsi="Calibri" w:cs="Calibri"/>
          <w:kern w:val="2"/>
          <w:sz w:val="24"/>
          <w:szCs w:val="24"/>
          <w:lang w:eastAsia="zh-CN" w:bidi="hi-IN"/>
        </w:rPr>
        <w:tab/>
      </w:r>
      <w:r w:rsidR="00F472CE" w:rsidRPr="0088623D">
        <w:rPr>
          <w:rFonts w:ascii="Calibri" w:hAnsi="Calibri" w:cs="Calibri"/>
          <w:kern w:val="2"/>
          <w:sz w:val="24"/>
          <w:szCs w:val="24"/>
          <w:lang w:eastAsia="zh-CN" w:bidi="hi-IN"/>
        </w:rPr>
        <w:tab/>
        <w:t xml:space="preserve">                                                    </w:t>
      </w:r>
    </w:p>
    <w:p w14:paraId="7AF8DCF8" w14:textId="33172C3B" w:rsidR="0062690D" w:rsidRPr="0088623D" w:rsidRDefault="0062690D" w:rsidP="0062690D">
      <w:pPr>
        <w:suppressAutoHyphens w:val="0"/>
        <w:autoSpaceDN/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sz w:val="24"/>
          <w:szCs w:val="24"/>
          <w:lang w:eastAsia="el-GR" w:bidi="ar-SA"/>
        </w:rPr>
      </w:pPr>
    </w:p>
    <w:p w14:paraId="38422236" w14:textId="508A1B4D" w:rsidR="0062690D" w:rsidRPr="0088623D" w:rsidRDefault="0062690D" w:rsidP="0062690D">
      <w:pPr>
        <w:suppressAutoHyphens w:val="0"/>
        <w:autoSpaceDN/>
        <w:spacing w:after="0" w:line="276" w:lineRule="auto"/>
        <w:jc w:val="center"/>
        <w:rPr>
          <w:rFonts w:ascii="Calibri" w:eastAsia="Calibri" w:hAnsi="Calibri" w:cs="Calibri"/>
          <w:kern w:val="0"/>
          <w:sz w:val="24"/>
          <w:szCs w:val="24"/>
          <w:lang w:eastAsia="el-GR" w:bidi="ar-SA"/>
        </w:rPr>
      </w:pPr>
      <w:r w:rsidRPr="0088623D">
        <w:rPr>
          <w:rFonts w:ascii="Calibri" w:eastAsia="Calibri" w:hAnsi="Calibri" w:cs="Calibri"/>
          <w:kern w:val="0"/>
          <w:sz w:val="24"/>
          <w:szCs w:val="24"/>
          <w:lang w:eastAsia="el-GR" w:bidi="ar-SA"/>
        </w:rPr>
        <w:tab/>
      </w:r>
      <w:r w:rsidRPr="0088623D">
        <w:rPr>
          <w:rFonts w:ascii="Calibri" w:eastAsia="Calibri" w:hAnsi="Calibri" w:cs="Calibri"/>
          <w:kern w:val="0"/>
          <w:sz w:val="24"/>
          <w:szCs w:val="24"/>
          <w:lang w:eastAsia="el-GR" w:bidi="ar-SA"/>
        </w:rPr>
        <w:tab/>
      </w:r>
      <w:r w:rsidRPr="0088623D">
        <w:rPr>
          <w:rFonts w:ascii="Calibri" w:eastAsia="Calibri" w:hAnsi="Calibri" w:cs="Calibri"/>
          <w:kern w:val="0"/>
          <w:sz w:val="24"/>
          <w:szCs w:val="24"/>
          <w:lang w:eastAsia="el-GR" w:bidi="ar-SA"/>
        </w:rPr>
        <w:tab/>
      </w:r>
      <w:r w:rsidRPr="0088623D">
        <w:rPr>
          <w:rFonts w:ascii="Calibri" w:eastAsia="Calibri" w:hAnsi="Calibri" w:cs="Calibri"/>
          <w:kern w:val="0"/>
          <w:sz w:val="24"/>
          <w:szCs w:val="24"/>
          <w:lang w:eastAsia="el-GR" w:bidi="ar-SA"/>
        </w:rPr>
        <w:tab/>
      </w:r>
      <w:r w:rsidRPr="0088623D">
        <w:rPr>
          <w:rFonts w:ascii="Calibri" w:eastAsia="Calibri" w:hAnsi="Calibri" w:cs="Calibri"/>
          <w:kern w:val="0"/>
          <w:sz w:val="24"/>
          <w:szCs w:val="24"/>
          <w:lang w:eastAsia="el-GR" w:bidi="ar-SA"/>
        </w:rPr>
        <w:tab/>
      </w:r>
      <w:r w:rsidRPr="0088623D">
        <w:rPr>
          <w:rFonts w:ascii="Calibri" w:eastAsia="Calibri" w:hAnsi="Calibri" w:cs="Calibri"/>
          <w:kern w:val="0"/>
          <w:sz w:val="24"/>
          <w:szCs w:val="24"/>
          <w:lang w:eastAsia="el-GR" w:bidi="ar-SA"/>
        </w:rPr>
        <w:tab/>
      </w:r>
      <w:r w:rsidRPr="0088623D">
        <w:rPr>
          <w:rFonts w:ascii="Calibri" w:eastAsia="Calibri" w:hAnsi="Calibri" w:cs="Calibri"/>
          <w:kern w:val="0"/>
          <w:sz w:val="24"/>
          <w:szCs w:val="24"/>
          <w:lang w:eastAsia="el-GR" w:bidi="ar-SA"/>
        </w:rPr>
        <w:tab/>
      </w:r>
      <w:r w:rsidR="005E4394" w:rsidRPr="0088623D">
        <w:rPr>
          <w:rFonts w:ascii="Calibri" w:eastAsia="Calibri" w:hAnsi="Calibri" w:cs="Calibri"/>
          <w:kern w:val="0"/>
          <w:sz w:val="24"/>
          <w:szCs w:val="24"/>
          <w:lang w:eastAsia="el-GR" w:bidi="ar-SA"/>
        </w:rPr>
        <w:t xml:space="preserve">                              </w:t>
      </w:r>
      <w:r w:rsidR="00C3116B" w:rsidRPr="0088623D">
        <w:rPr>
          <w:rFonts w:ascii="Calibri" w:eastAsia="Calibri" w:hAnsi="Calibri" w:cs="Calibri"/>
          <w:kern w:val="0"/>
          <w:sz w:val="24"/>
          <w:szCs w:val="24"/>
          <w:lang w:val="el-GR" w:eastAsia="el-GR" w:bidi="ar-SA"/>
        </w:rPr>
        <w:t xml:space="preserve">        </w:t>
      </w:r>
      <w:r w:rsidR="005E4394" w:rsidRPr="0088623D">
        <w:rPr>
          <w:rFonts w:ascii="Calibri" w:eastAsia="Calibri" w:hAnsi="Calibri" w:cs="Calibri"/>
          <w:kern w:val="0"/>
          <w:sz w:val="24"/>
          <w:szCs w:val="24"/>
          <w:lang w:eastAsia="el-GR" w:bidi="ar-SA"/>
        </w:rPr>
        <w:t xml:space="preserve"> </w:t>
      </w:r>
      <w:r w:rsidR="005E4394" w:rsidRPr="0088623D">
        <w:rPr>
          <w:rFonts w:ascii="Calibri" w:eastAsia="Calibri" w:hAnsi="Calibri" w:cs="Calibri"/>
          <w:kern w:val="0"/>
          <w:sz w:val="24"/>
          <w:szCs w:val="24"/>
          <w:lang w:val="el-GR" w:eastAsia="el-GR" w:bidi="ar-SA"/>
        </w:rPr>
        <w:t>Athens</w:t>
      </w:r>
      <w:r w:rsidR="005E4394" w:rsidRPr="0088623D">
        <w:rPr>
          <w:rFonts w:ascii="Calibri" w:eastAsia="Calibri" w:hAnsi="Calibri" w:cs="Calibri"/>
          <w:kern w:val="0"/>
          <w:sz w:val="24"/>
          <w:szCs w:val="24"/>
          <w:lang w:eastAsia="el-GR" w:bidi="ar-SA"/>
        </w:rPr>
        <w:t>, May 20</w:t>
      </w:r>
      <w:r w:rsidRPr="0088623D">
        <w:rPr>
          <w:rFonts w:ascii="Calibri" w:eastAsia="Calibri" w:hAnsi="Calibri" w:cs="Calibri"/>
          <w:kern w:val="0"/>
          <w:sz w:val="24"/>
          <w:szCs w:val="24"/>
          <w:lang w:eastAsia="el-GR" w:bidi="ar-SA"/>
        </w:rPr>
        <w:t xml:space="preserve"> 2024 </w:t>
      </w:r>
    </w:p>
    <w:p w14:paraId="5C273EDE" w14:textId="77777777" w:rsidR="0062690D" w:rsidRPr="0088623D" w:rsidRDefault="0062690D" w:rsidP="0062690D">
      <w:pPr>
        <w:suppressAutoHyphens w:val="0"/>
        <w:autoSpaceDN/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sz w:val="24"/>
          <w:szCs w:val="24"/>
          <w:lang w:eastAsia="el-GR" w:bidi="ar-SA"/>
        </w:rPr>
      </w:pPr>
    </w:p>
    <w:p w14:paraId="68A3AEE6" w14:textId="77777777" w:rsidR="0062690D" w:rsidRPr="0088623D" w:rsidRDefault="0062690D" w:rsidP="0062690D">
      <w:pPr>
        <w:suppressAutoHyphens w:val="0"/>
        <w:autoSpaceDN/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sz w:val="24"/>
          <w:szCs w:val="24"/>
          <w:lang w:eastAsia="el-GR" w:bidi="ar-SA"/>
        </w:rPr>
      </w:pPr>
    </w:p>
    <w:p w14:paraId="6A79AF1A" w14:textId="13B7C261" w:rsidR="0062690D" w:rsidRPr="0088623D" w:rsidRDefault="003115AF" w:rsidP="0062690D">
      <w:pPr>
        <w:suppressAutoHyphens w:val="0"/>
        <w:autoSpaceDN/>
        <w:spacing w:after="0" w:line="48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el-GR" w:bidi="ar-SA"/>
        </w:rPr>
      </w:pPr>
      <w:r w:rsidRPr="0088623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el-GR" w:bidi="ar-SA"/>
        </w:rPr>
        <w:t>PRESS RELEASE</w:t>
      </w:r>
    </w:p>
    <w:p w14:paraId="69CC4D7F" w14:textId="49B17F8D" w:rsidR="000F28FA" w:rsidRPr="0088623D" w:rsidRDefault="00084918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</w:t>
      </w:r>
      <w:r w:rsidRPr="00084918">
        <w:rPr>
          <w:rFonts w:ascii="Calibri" w:hAnsi="Calibri" w:cs="Calibri"/>
          <w:b/>
          <w:bCs/>
          <w:sz w:val="24"/>
          <w:szCs w:val="24"/>
        </w:rPr>
        <w:t>onsiderable</w:t>
      </w:r>
      <w:r w:rsidR="003115AF" w:rsidRPr="0088623D">
        <w:rPr>
          <w:rFonts w:ascii="Calibri" w:hAnsi="Calibri" w:cs="Calibri"/>
          <w:b/>
          <w:bCs/>
          <w:sz w:val="24"/>
          <w:szCs w:val="24"/>
        </w:rPr>
        <w:t xml:space="preserve"> Actions </w:t>
      </w:r>
      <w:r w:rsidR="00722109" w:rsidRPr="0088623D">
        <w:rPr>
          <w:rFonts w:ascii="Calibri" w:hAnsi="Calibri" w:cs="Calibri"/>
          <w:b/>
          <w:bCs/>
          <w:sz w:val="24"/>
          <w:szCs w:val="24"/>
        </w:rPr>
        <w:t>undertaken</w:t>
      </w:r>
      <w:r w:rsidR="003115AF" w:rsidRPr="0088623D">
        <w:rPr>
          <w:rFonts w:ascii="Calibri" w:hAnsi="Calibri" w:cs="Calibri"/>
          <w:b/>
          <w:bCs/>
          <w:sz w:val="24"/>
          <w:szCs w:val="24"/>
        </w:rPr>
        <w:t xml:space="preserve"> towards strengthening </w:t>
      </w:r>
      <w:r w:rsidR="00675AD2" w:rsidRPr="0088623D">
        <w:rPr>
          <w:rFonts w:ascii="Calibri" w:hAnsi="Calibri" w:cs="Calibri"/>
          <w:b/>
          <w:bCs/>
          <w:sz w:val="24"/>
          <w:szCs w:val="24"/>
        </w:rPr>
        <w:t xml:space="preserve">the Sector of </w:t>
      </w:r>
      <w:r w:rsidR="00F254A0" w:rsidRPr="0088623D">
        <w:rPr>
          <w:rFonts w:ascii="Calibri" w:hAnsi="Calibri" w:cs="Calibri"/>
          <w:b/>
          <w:bCs/>
          <w:sz w:val="24"/>
          <w:szCs w:val="24"/>
          <w:lang w:val="el-GR"/>
        </w:rPr>
        <w:t>Ο</w:t>
      </w:r>
      <w:r w:rsidR="00F254A0" w:rsidRPr="0088623D">
        <w:rPr>
          <w:rFonts w:ascii="Calibri" w:hAnsi="Calibri" w:cs="Calibri"/>
          <w:b/>
          <w:bCs/>
          <w:sz w:val="24"/>
          <w:szCs w:val="24"/>
        </w:rPr>
        <w:t xml:space="preserve">enotourism </w:t>
      </w:r>
      <w:r w:rsidR="003115AF" w:rsidRPr="0088623D">
        <w:rPr>
          <w:rFonts w:ascii="Calibri" w:hAnsi="Calibri" w:cs="Calibri"/>
          <w:b/>
          <w:bCs/>
          <w:sz w:val="24"/>
          <w:szCs w:val="24"/>
        </w:rPr>
        <w:t>at the Agricultural University of Athens</w:t>
      </w:r>
      <w:r w:rsidR="004E7E96" w:rsidRPr="0088623D">
        <w:rPr>
          <w:rFonts w:ascii="Calibri" w:hAnsi="Calibri" w:cs="Calibri"/>
          <w:b/>
          <w:bCs/>
          <w:sz w:val="24"/>
          <w:szCs w:val="24"/>
        </w:rPr>
        <w:t>.</w:t>
      </w:r>
    </w:p>
    <w:p w14:paraId="5DC5F13A" w14:textId="77777777" w:rsidR="000F28FA" w:rsidRPr="0088623D" w:rsidRDefault="000F28FA">
      <w:pPr>
        <w:jc w:val="both"/>
        <w:rPr>
          <w:rFonts w:ascii="Calibri" w:hAnsi="Calibri" w:cs="Calibri"/>
          <w:sz w:val="24"/>
          <w:szCs w:val="24"/>
        </w:rPr>
      </w:pPr>
    </w:p>
    <w:p w14:paraId="744C94FA" w14:textId="25DAB6AB" w:rsidR="00D47355" w:rsidRPr="0088623D" w:rsidRDefault="00D52B9E" w:rsidP="004A4008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88623D">
        <w:rPr>
          <w:rFonts w:ascii="Calibri" w:hAnsi="Calibri" w:cs="Calibri"/>
          <w:sz w:val="24"/>
          <w:szCs w:val="24"/>
        </w:rPr>
        <w:t>On Tuesday, May 14</w:t>
      </w:r>
      <w:r w:rsidR="0005262A" w:rsidRPr="0088623D">
        <w:rPr>
          <w:rFonts w:ascii="Calibri" w:hAnsi="Calibri" w:cs="Calibri"/>
          <w:sz w:val="24"/>
          <w:szCs w:val="24"/>
        </w:rPr>
        <w:t xml:space="preserve"> 2024</w:t>
      </w:r>
      <w:r w:rsidRPr="0088623D">
        <w:rPr>
          <w:rFonts w:ascii="Calibri" w:hAnsi="Calibri" w:cs="Calibri"/>
          <w:sz w:val="24"/>
          <w:szCs w:val="24"/>
        </w:rPr>
        <w:t>,</w:t>
      </w:r>
      <w:r w:rsidR="0005262A" w:rsidRPr="0088623D">
        <w:rPr>
          <w:rFonts w:ascii="Calibri" w:hAnsi="Calibri" w:cs="Calibri"/>
          <w:sz w:val="24"/>
          <w:szCs w:val="24"/>
        </w:rPr>
        <w:t xml:space="preserve"> </w:t>
      </w:r>
      <w:r w:rsidR="00DA1DDC" w:rsidRPr="0088623D">
        <w:rPr>
          <w:rFonts w:ascii="Calibri" w:hAnsi="Calibri" w:cs="Calibri"/>
          <w:sz w:val="24"/>
          <w:szCs w:val="24"/>
        </w:rPr>
        <w:t xml:space="preserve">the first </w:t>
      </w:r>
      <w:r w:rsidR="00FF65A8" w:rsidRPr="0088623D">
        <w:rPr>
          <w:rFonts w:ascii="Calibri" w:hAnsi="Calibri" w:cs="Calibri"/>
          <w:sz w:val="24"/>
          <w:szCs w:val="24"/>
        </w:rPr>
        <w:t>meeting</w:t>
      </w:r>
      <w:r w:rsidR="00DA1DDC" w:rsidRPr="0088623D">
        <w:rPr>
          <w:rFonts w:ascii="Calibri" w:hAnsi="Calibri" w:cs="Calibri"/>
          <w:sz w:val="24"/>
          <w:szCs w:val="24"/>
        </w:rPr>
        <w:t xml:space="preserve"> of the </w:t>
      </w:r>
      <w:r w:rsidR="004A4008" w:rsidRPr="0088623D">
        <w:rPr>
          <w:rFonts w:ascii="Calibri" w:hAnsi="Calibri" w:cs="Calibri"/>
          <w:sz w:val="24"/>
          <w:szCs w:val="24"/>
        </w:rPr>
        <w:t>Οenotourism</w:t>
      </w:r>
      <w:r w:rsidR="00B47F8D" w:rsidRPr="0088623D">
        <w:rPr>
          <w:rFonts w:ascii="Calibri" w:hAnsi="Calibri" w:cs="Calibri"/>
          <w:sz w:val="24"/>
          <w:szCs w:val="24"/>
        </w:rPr>
        <w:t xml:space="preserve"> Committee </w:t>
      </w:r>
      <w:r w:rsidRPr="0088623D">
        <w:rPr>
          <w:rFonts w:ascii="Calibri" w:hAnsi="Calibri" w:cs="Calibri"/>
          <w:sz w:val="24"/>
          <w:szCs w:val="24"/>
        </w:rPr>
        <w:t xml:space="preserve">was held </w:t>
      </w:r>
      <w:r w:rsidR="00540F63" w:rsidRPr="0088623D">
        <w:rPr>
          <w:rFonts w:ascii="Calibri" w:hAnsi="Calibri" w:cs="Calibri"/>
          <w:sz w:val="24"/>
          <w:szCs w:val="24"/>
        </w:rPr>
        <w:t xml:space="preserve">at the </w:t>
      </w:r>
      <w:r w:rsidR="00272190" w:rsidRPr="0088623D">
        <w:rPr>
          <w:rFonts w:ascii="Calibri" w:hAnsi="Calibri" w:cs="Calibri"/>
          <w:sz w:val="24"/>
          <w:szCs w:val="24"/>
        </w:rPr>
        <w:t>Conference Room of the Library &amp; Information Centre</w:t>
      </w:r>
      <w:r w:rsidRPr="0088623D">
        <w:rPr>
          <w:rFonts w:ascii="Calibri" w:hAnsi="Calibri" w:cs="Calibri"/>
          <w:sz w:val="24"/>
          <w:szCs w:val="24"/>
        </w:rPr>
        <w:t xml:space="preserve"> “Alexandros Poulovasilis” of the Agricultural University of Athens</w:t>
      </w:r>
      <w:r w:rsidR="006D607F" w:rsidRPr="0088623D">
        <w:rPr>
          <w:rFonts w:ascii="Calibri" w:hAnsi="Calibri" w:cs="Calibri"/>
          <w:sz w:val="24"/>
          <w:szCs w:val="24"/>
        </w:rPr>
        <w:t xml:space="preserve">. </w:t>
      </w:r>
      <w:r w:rsidR="006F2FB6" w:rsidRPr="0088623D">
        <w:rPr>
          <w:rFonts w:ascii="Calibri" w:hAnsi="Calibri" w:cs="Calibri"/>
          <w:sz w:val="24"/>
          <w:szCs w:val="24"/>
        </w:rPr>
        <w:t xml:space="preserve">In the first place, </w:t>
      </w:r>
      <w:r w:rsidR="00625F0B" w:rsidRPr="0088623D">
        <w:rPr>
          <w:rFonts w:ascii="Calibri" w:hAnsi="Calibri" w:cs="Calibri"/>
          <w:sz w:val="24"/>
          <w:szCs w:val="24"/>
        </w:rPr>
        <w:t>t</w:t>
      </w:r>
      <w:r w:rsidR="00795998" w:rsidRPr="0088623D">
        <w:rPr>
          <w:rFonts w:ascii="Calibri" w:hAnsi="Calibri" w:cs="Calibri"/>
          <w:sz w:val="24"/>
          <w:szCs w:val="24"/>
        </w:rPr>
        <w:t xml:space="preserve">he </w:t>
      </w:r>
      <w:r w:rsidR="00BC6C0C" w:rsidRPr="0088623D">
        <w:rPr>
          <w:rFonts w:ascii="Calibri" w:hAnsi="Calibri" w:cs="Calibri"/>
          <w:sz w:val="24"/>
          <w:szCs w:val="24"/>
        </w:rPr>
        <w:t>Minister of Tourism Ms. Olga Kefalogianni, who had taken the initiative of establishing the</w:t>
      </w:r>
      <w:r w:rsidR="00B04E9C" w:rsidRPr="0088623D">
        <w:rPr>
          <w:rFonts w:ascii="Calibri" w:hAnsi="Calibri" w:cs="Calibri"/>
          <w:sz w:val="24"/>
          <w:szCs w:val="24"/>
        </w:rPr>
        <w:t xml:space="preserve"> </w:t>
      </w:r>
      <w:r w:rsidR="00BC6C0C" w:rsidRPr="0088623D">
        <w:rPr>
          <w:rFonts w:ascii="Calibri" w:hAnsi="Calibri" w:cs="Calibri"/>
          <w:sz w:val="24"/>
          <w:szCs w:val="24"/>
        </w:rPr>
        <w:t xml:space="preserve">pertinent </w:t>
      </w:r>
      <w:r w:rsidR="00891FDB" w:rsidRPr="0088623D">
        <w:rPr>
          <w:rFonts w:ascii="Calibri" w:hAnsi="Calibri" w:cs="Calibri"/>
          <w:sz w:val="24"/>
          <w:szCs w:val="24"/>
        </w:rPr>
        <w:t>Committee</w:t>
      </w:r>
      <w:r w:rsidR="001F4888" w:rsidRPr="0088623D">
        <w:rPr>
          <w:rFonts w:ascii="Calibri" w:hAnsi="Calibri" w:cs="Calibri"/>
          <w:sz w:val="24"/>
          <w:szCs w:val="24"/>
        </w:rPr>
        <w:t xml:space="preserve">, </w:t>
      </w:r>
      <w:r w:rsidR="00BC6C0C" w:rsidRPr="0088623D">
        <w:rPr>
          <w:rFonts w:ascii="Calibri" w:hAnsi="Calibri" w:cs="Calibri"/>
          <w:sz w:val="24"/>
          <w:szCs w:val="24"/>
        </w:rPr>
        <w:t>along with the Deputy Minister of Tourism, Ms. Elena Rapti and the Deputy Regional Governor of Attica</w:t>
      </w:r>
      <w:r w:rsidR="00625F0B" w:rsidRPr="0088623D">
        <w:rPr>
          <w:rFonts w:ascii="Calibri" w:hAnsi="Calibri" w:cs="Calibri"/>
          <w:sz w:val="24"/>
          <w:szCs w:val="24"/>
        </w:rPr>
        <w:t xml:space="preserve">, Ms. Christina Kefalogianni, have attended </w:t>
      </w:r>
      <w:r w:rsidR="00B04E9C" w:rsidRPr="0088623D">
        <w:rPr>
          <w:rFonts w:ascii="Calibri" w:hAnsi="Calibri" w:cs="Calibri"/>
          <w:sz w:val="24"/>
          <w:szCs w:val="24"/>
        </w:rPr>
        <w:t xml:space="preserve">this kick-off meeting, wherein, by </w:t>
      </w:r>
      <w:r w:rsidR="00625F0B" w:rsidRPr="0088623D">
        <w:rPr>
          <w:rFonts w:ascii="Calibri" w:hAnsi="Calibri" w:cs="Calibri"/>
          <w:sz w:val="24"/>
          <w:szCs w:val="24"/>
        </w:rPr>
        <w:t xml:space="preserve">the presence of the President of </w:t>
      </w:r>
      <w:r w:rsidR="00CE0DE3" w:rsidRPr="0088623D">
        <w:rPr>
          <w:rFonts w:ascii="Calibri" w:hAnsi="Calibri" w:cs="Calibri"/>
          <w:sz w:val="24"/>
          <w:szCs w:val="24"/>
        </w:rPr>
        <w:t xml:space="preserve">the </w:t>
      </w:r>
      <w:r w:rsidR="004A4008" w:rsidRPr="0088623D">
        <w:rPr>
          <w:rFonts w:ascii="Calibri" w:hAnsi="Calibri" w:cs="Calibri"/>
          <w:sz w:val="24"/>
          <w:szCs w:val="24"/>
        </w:rPr>
        <w:t>Οenotourism</w:t>
      </w:r>
      <w:r w:rsidR="00CE0DE3" w:rsidRPr="0088623D">
        <w:rPr>
          <w:rFonts w:ascii="Calibri" w:hAnsi="Calibri" w:cs="Calibri"/>
          <w:sz w:val="24"/>
          <w:szCs w:val="24"/>
        </w:rPr>
        <w:t xml:space="preserve"> Committee </w:t>
      </w:r>
      <w:r w:rsidR="00625F0B" w:rsidRPr="0088623D">
        <w:rPr>
          <w:rFonts w:ascii="Calibri" w:hAnsi="Calibri" w:cs="Calibri"/>
          <w:sz w:val="24"/>
          <w:szCs w:val="24"/>
        </w:rPr>
        <w:t>and Rector</w:t>
      </w:r>
      <w:r w:rsidR="004C0573" w:rsidRPr="0088623D">
        <w:rPr>
          <w:rFonts w:ascii="Calibri" w:hAnsi="Calibri" w:cs="Calibri"/>
          <w:sz w:val="24"/>
          <w:szCs w:val="24"/>
        </w:rPr>
        <w:t xml:space="preserve"> of the Agricultural University of Athens</w:t>
      </w:r>
      <w:r w:rsidR="00625F0B" w:rsidRPr="0088623D">
        <w:rPr>
          <w:rFonts w:ascii="Calibri" w:hAnsi="Calibri" w:cs="Calibri"/>
          <w:sz w:val="24"/>
          <w:szCs w:val="24"/>
        </w:rPr>
        <w:t>, Mr. Spyridon Kintzios and the Vice President</w:t>
      </w:r>
      <w:r w:rsidR="00343377" w:rsidRPr="0088623D">
        <w:rPr>
          <w:rFonts w:ascii="Calibri" w:hAnsi="Calibri" w:cs="Calibri"/>
          <w:sz w:val="24"/>
          <w:szCs w:val="24"/>
        </w:rPr>
        <w:t xml:space="preserve"> of the </w:t>
      </w:r>
      <w:r w:rsidR="004A4008" w:rsidRPr="0088623D">
        <w:rPr>
          <w:rFonts w:ascii="Calibri" w:hAnsi="Calibri" w:cs="Calibri"/>
          <w:sz w:val="24"/>
          <w:szCs w:val="24"/>
        </w:rPr>
        <w:t xml:space="preserve">Οenotourism </w:t>
      </w:r>
      <w:r w:rsidR="00343377" w:rsidRPr="0088623D">
        <w:rPr>
          <w:rFonts w:ascii="Calibri" w:hAnsi="Calibri" w:cs="Calibri"/>
          <w:sz w:val="24"/>
          <w:szCs w:val="24"/>
        </w:rPr>
        <w:t>Committee</w:t>
      </w:r>
      <w:r w:rsidR="00625F0B" w:rsidRPr="0088623D">
        <w:rPr>
          <w:rFonts w:ascii="Calibri" w:hAnsi="Calibri" w:cs="Calibri"/>
          <w:sz w:val="24"/>
          <w:szCs w:val="24"/>
        </w:rPr>
        <w:t>, Mr. George Kotseridis</w:t>
      </w:r>
      <w:r w:rsidR="00B76A26" w:rsidRPr="0088623D">
        <w:rPr>
          <w:rFonts w:ascii="Calibri" w:hAnsi="Calibri" w:cs="Calibri"/>
          <w:sz w:val="24"/>
          <w:szCs w:val="24"/>
        </w:rPr>
        <w:t xml:space="preserve">, </w:t>
      </w:r>
      <w:r w:rsidR="00C36A14" w:rsidRPr="0088623D">
        <w:rPr>
          <w:rFonts w:ascii="Calibri" w:hAnsi="Calibri" w:cs="Calibri"/>
          <w:sz w:val="24"/>
          <w:szCs w:val="24"/>
        </w:rPr>
        <w:t xml:space="preserve">Professor of </w:t>
      </w:r>
      <w:r w:rsidR="00315622" w:rsidRPr="0088623D">
        <w:rPr>
          <w:rFonts w:ascii="Calibri" w:hAnsi="Calibri" w:cs="Calibri"/>
          <w:sz w:val="24"/>
          <w:szCs w:val="24"/>
        </w:rPr>
        <w:t>Oenology</w:t>
      </w:r>
      <w:r w:rsidR="00C36A14" w:rsidRPr="0088623D">
        <w:rPr>
          <w:rFonts w:ascii="Calibri" w:hAnsi="Calibri" w:cs="Calibri"/>
          <w:sz w:val="24"/>
          <w:szCs w:val="24"/>
        </w:rPr>
        <w:t xml:space="preserve">, </w:t>
      </w:r>
      <w:r w:rsidR="00E268C3" w:rsidRPr="0088623D">
        <w:rPr>
          <w:rFonts w:ascii="Calibri" w:hAnsi="Calibri" w:cs="Calibri"/>
          <w:sz w:val="24"/>
          <w:szCs w:val="24"/>
        </w:rPr>
        <w:t xml:space="preserve">have extensively reported </w:t>
      </w:r>
      <w:r w:rsidR="00B04E9C" w:rsidRPr="0088623D">
        <w:rPr>
          <w:rFonts w:ascii="Calibri" w:hAnsi="Calibri" w:cs="Calibri"/>
          <w:sz w:val="24"/>
          <w:szCs w:val="24"/>
        </w:rPr>
        <w:t>on</w:t>
      </w:r>
      <w:r w:rsidR="00E268C3" w:rsidRPr="0088623D">
        <w:rPr>
          <w:rFonts w:ascii="Calibri" w:hAnsi="Calibri" w:cs="Calibri"/>
          <w:sz w:val="24"/>
          <w:szCs w:val="24"/>
        </w:rPr>
        <w:t xml:space="preserve"> the development actions of Οenotourism in Greece</w:t>
      </w:r>
      <w:r w:rsidR="00C40165" w:rsidRPr="0088623D">
        <w:rPr>
          <w:rFonts w:ascii="Calibri" w:hAnsi="Calibri" w:cs="Calibri"/>
          <w:sz w:val="24"/>
          <w:szCs w:val="24"/>
        </w:rPr>
        <w:t>.</w:t>
      </w:r>
      <w:r w:rsidR="0025408C" w:rsidRPr="0088623D">
        <w:rPr>
          <w:rFonts w:ascii="Calibri" w:hAnsi="Calibri" w:cs="Calibri"/>
          <w:sz w:val="24"/>
          <w:szCs w:val="24"/>
        </w:rPr>
        <w:t xml:space="preserve"> </w:t>
      </w:r>
      <w:r w:rsidR="00D47355" w:rsidRPr="0088623D">
        <w:rPr>
          <w:rFonts w:ascii="Calibri" w:hAnsi="Calibri" w:cs="Calibri"/>
          <w:sz w:val="24"/>
          <w:szCs w:val="24"/>
        </w:rPr>
        <w:t xml:space="preserve">In addition, on the part of the Agricultural University of Athens, the Vice Rector for Academic and Administrative </w:t>
      </w:r>
      <w:r w:rsidR="004E59B0" w:rsidRPr="0088623D">
        <w:rPr>
          <w:rFonts w:ascii="Calibri" w:hAnsi="Calibri" w:cs="Calibri"/>
          <w:sz w:val="24"/>
          <w:szCs w:val="24"/>
        </w:rPr>
        <w:t>Affairs,</w:t>
      </w:r>
      <w:r w:rsidR="00B04E9C" w:rsidRPr="0088623D">
        <w:rPr>
          <w:rFonts w:ascii="Calibri" w:hAnsi="Calibri" w:cs="Calibri"/>
          <w:sz w:val="24"/>
          <w:szCs w:val="24"/>
        </w:rPr>
        <w:t xml:space="preserve"> </w:t>
      </w:r>
      <w:r w:rsidR="00D47355" w:rsidRPr="0088623D">
        <w:rPr>
          <w:rFonts w:ascii="Calibri" w:hAnsi="Calibri" w:cs="Calibri"/>
          <w:sz w:val="24"/>
          <w:szCs w:val="24"/>
        </w:rPr>
        <w:t>Lifelong Learning and Extrover</w:t>
      </w:r>
      <w:r w:rsidR="00B04E9C" w:rsidRPr="0088623D">
        <w:rPr>
          <w:rFonts w:ascii="Calibri" w:hAnsi="Calibri" w:cs="Calibri"/>
          <w:sz w:val="24"/>
          <w:szCs w:val="24"/>
        </w:rPr>
        <w:t xml:space="preserve">sion, </w:t>
      </w:r>
      <w:r w:rsidR="00D47355" w:rsidRPr="0088623D">
        <w:rPr>
          <w:rFonts w:ascii="Calibri" w:hAnsi="Calibri" w:cs="Calibri"/>
          <w:sz w:val="24"/>
          <w:szCs w:val="24"/>
        </w:rPr>
        <w:t>Mr. Emmanouil Flemetakis, Professor and the Vice Rector for Research, Finance and Development, Mr. Thomas Bartzanas, Professor, have given their presence at that meeting.</w:t>
      </w:r>
    </w:p>
    <w:p w14:paraId="69F5A2DE" w14:textId="2BDD6AF6" w:rsidR="00C40165" w:rsidRPr="0088623D" w:rsidRDefault="006F2FB6" w:rsidP="00D7583A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88623D">
        <w:rPr>
          <w:rFonts w:ascii="Calibri" w:hAnsi="Calibri" w:cs="Calibri"/>
          <w:sz w:val="24"/>
          <w:szCs w:val="24"/>
        </w:rPr>
        <w:t>It is worth mentioning that at the greeting extended</w:t>
      </w:r>
      <w:r w:rsidR="009D4BD1" w:rsidRPr="0088623D">
        <w:rPr>
          <w:rFonts w:ascii="Calibri" w:hAnsi="Calibri" w:cs="Calibri"/>
          <w:sz w:val="24"/>
          <w:szCs w:val="24"/>
        </w:rPr>
        <w:t xml:space="preserve">, </w:t>
      </w:r>
      <w:r w:rsidRPr="0088623D">
        <w:rPr>
          <w:rFonts w:ascii="Calibri" w:hAnsi="Calibri" w:cs="Calibri"/>
          <w:sz w:val="24"/>
          <w:szCs w:val="24"/>
        </w:rPr>
        <w:t xml:space="preserve">the Minister has referred to the use of </w:t>
      </w:r>
      <w:r w:rsidR="00EA7A47">
        <w:rPr>
          <w:rFonts w:ascii="Calibri" w:hAnsi="Calibri" w:cs="Calibri"/>
          <w:sz w:val="24"/>
          <w:szCs w:val="24"/>
        </w:rPr>
        <w:t xml:space="preserve">resources </w:t>
      </w:r>
      <w:r w:rsidRPr="0088623D">
        <w:rPr>
          <w:rFonts w:ascii="Calibri" w:hAnsi="Calibri" w:cs="Calibri"/>
          <w:sz w:val="24"/>
          <w:szCs w:val="24"/>
        </w:rPr>
        <w:t>of the Recovery and Resilience Fund</w:t>
      </w:r>
      <w:r w:rsidR="00935485" w:rsidRPr="0088623D">
        <w:rPr>
          <w:rFonts w:ascii="Calibri" w:hAnsi="Calibri" w:cs="Calibri"/>
          <w:sz w:val="24"/>
          <w:szCs w:val="24"/>
        </w:rPr>
        <w:t xml:space="preserve">, </w:t>
      </w:r>
      <w:r w:rsidR="005D5E69" w:rsidRPr="0088623D">
        <w:rPr>
          <w:rFonts w:ascii="Calibri" w:hAnsi="Calibri" w:cs="Calibri"/>
          <w:sz w:val="24"/>
          <w:szCs w:val="24"/>
        </w:rPr>
        <w:t>for the promotion of</w:t>
      </w:r>
      <w:r w:rsidR="00935485" w:rsidRPr="0088623D">
        <w:rPr>
          <w:rFonts w:ascii="Calibri" w:hAnsi="Calibri" w:cs="Calibri"/>
          <w:sz w:val="24"/>
          <w:szCs w:val="24"/>
        </w:rPr>
        <w:t xml:space="preserve"> </w:t>
      </w:r>
      <w:r w:rsidR="003131C2">
        <w:rPr>
          <w:rFonts w:ascii="Calibri" w:hAnsi="Calibri" w:cs="Calibri"/>
          <w:sz w:val="24"/>
          <w:szCs w:val="24"/>
        </w:rPr>
        <w:t xml:space="preserve">the </w:t>
      </w:r>
      <w:r w:rsidR="00935485" w:rsidRPr="0088623D">
        <w:rPr>
          <w:rFonts w:ascii="Calibri" w:hAnsi="Calibri" w:cs="Calibri"/>
          <w:sz w:val="24"/>
          <w:szCs w:val="24"/>
        </w:rPr>
        <w:t xml:space="preserve">different types of tourism, especially of Οenotourism, inasmuch </w:t>
      </w:r>
      <w:r w:rsidR="005D5E69" w:rsidRPr="0088623D">
        <w:rPr>
          <w:rFonts w:ascii="Calibri" w:hAnsi="Calibri" w:cs="Calibri"/>
          <w:sz w:val="24"/>
          <w:szCs w:val="24"/>
        </w:rPr>
        <w:t>wine marketing, with a view to highlighting the areas of Greece</w:t>
      </w:r>
      <w:r w:rsidR="00802B78" w:rsidRPr="0088623D">
        <w:rPr>
          <w:rFonts w:ascii="Calibri" w:hAnsi="Calibri" w:cs="Calibri"/>
          <w:sz w:val="24"/>
          <w:szCs w:val="24"/>
        </w:rPr>
        <w:t>,</w:t>
      </w:r>
      <w:r w:rsidR="005D5E69" w:rsidRPr="0088623D">
        <w:rPr>
          <w:rFonts w:ascii="Calibri" w:hAnsi="Calibri" w:cs="Calibri"/>
          <w:sz w:val="24"/>
          <w:szCs w:val="24"/>
        </w:rPr>
        <w:t xml:space="preserve"> </w:t>
      </w:r>
      <w:r w:rsidR="00FC29F6" w:rsidRPr="0088623D">
        <w:rPr>
          <w:rFonts w:ascii="Calibri" w:hAnsi="Calibri" w:cs="Calibri"/>
          <w:sz w:val="24"/>
          <w:szCs w:val="24"/>
        </w:rPr>
        <w:t xml:space="preserve">which </w:t>
      </w:r>
      <w:r w:rsidR="00F51490" w:rsidRPr="0088623D">
        <w:rPr>
          <w:rFonts w:ascii="Calibri" w:hAnsi="Calibri" w:cs="Calibri"/>
          <w:sz w:val="24"/>
          <w:szCs w:val="24"/>
        </w:rPr>
        <w:t>provide</w:t>
      </w:r>
      <w:r w:rsidR="005D5E69" w:rsidRPr="0088623D">
        <w:rPr>
          <w:rFonts w:ascii="Calibri" w:hAnsi="Calibri" w:cs="Calibri"/>
          <w:sz w:val="24"/>
          <w:szCs w:val="24"/>
        </w:rPr>
        <w:t xml:space="preserve"> vineyards and wineries</w:t>
      </w:r>
      <w:r w:rsidR="00832693" w:rsidRPr="0088623D">
        <w:rPr>
          <w:rFonts w:ascii="Calibri" w:hAnsi="Calibri" w:cs="Calibri"/>
          <w:sz w:val="24"/>
          <w:szCs w:val="24"/>
        </w:rPr>
        <w:t>.</w:t>
      </w:r>
      <w:r w:rsidR="00C33E59" w:rsidRPr="0088623D">
        <w:rPr>
          <w:rFonts w:ascii="Calibri" w:hAnsi="Calibri" w:cs="Calibri"/>
          <w:sz w:val="24"/>
          <w:szCs w:val="24"/>
        </w:rPr>
        <w:t xml:space="preserve"> </w:t>
      </w:r>
      <w:r w:rsidR="00817402" w:rsidRPr="0088623D">
        <w:rPr>
          <w:rFonts w:ascii="Calibri" w:hAnsi="Calibri" w:cs="Calibri"/>
          <w:sz w:val="24"/>
          <w:szCs w:val="24"/>
        </w:rPr>
        <w:t>Furthermore, the Minister has</w:t>
      </w:r>
      <w:r w:rsidR="00097D58" w:rsidRPr="0088623D">
        <w:rPr>
          <w:rFonts w:ascii="Calibri" w:hAnsi="Calibri" w:cs="Calibri"/>
          <w:sz w:val="24"/>
          <w:szCs w:val="24"/>
        </w:rPr>
        <w:t xml:space="preserve"> </w:t>
      </w:r>
      <w:r w:rsidR="00817402" w:rsidRPr="0088623D">
        <w:rPr>
          <w:rFonts w:ascii="Calibri" w:hAnsi="Calibri" w:cs="Calibri"/>
          <w:sz w:val="24"/>
          <w:szCs w:val="24"/>
        </w:rPr>
        <w:t>recalled that the</w:t>
      </w:r>
      <w:r w:rsidR="00E37BFF" w:rsidRPr="0088623D">
        <w:rPr>
          <w:rFonts w:ascii="Calibri" w:hAnsi="Calibri" w:cs="Calibri"/>
          <w:sz w:val="24"/>
          <w:szCs w:val="24"/>
        </w:rPr>
        <w:t xml:space="preserve"> </w:t>
      </w:r>
      <w:r w:rsidR="00817402" w:rsidRPr="0088623D">
        <w:rPr>
          <w:rFonts w:ascii="Calibri" w:hAnsi="Calibri" w:cs="Calibri"/>
          <w:sz w:val="24"/>
          <w:szCs w:val="24"/>
        </w:rPr>
        <w:t xml:space="preserve">political leadership of the </w:t>
      </w:r>
      <w:r w:rsidR="00E37BFF" w:rsidRPr="0088623D">
        <w:rPr>
          <w:rFonts w:ascii="Calibri" w:hAnsi="Calibri" w:cs="Calibri"/>
          <w:sz w:val="24"/>
          <w:szCs w:val="24"/>
        </w:rPr>
        <w:t>Ministry</w:t>
      </w:r>
      <w:r w:rsidR="00817402" w:rsidRPr="0088623D">
        <w:rPr>
          <w:rFonts w:ascii="Calibri" w:hAnsi="Calibri" w:cs="Calibri"/>
          <w:sz w:val="24"/>
          <w:szCs w:val="24"/>
        </w:rPr>
        <w:t>,</w:t>
      </w:r>
      <w:r w:rsidR="008D53DE" w:rsidRPr="0088623D">
        <w:rPr>
          <w:rFonts w:ascii="Calibri" w:hAnsi="Calibri" w:cs="Calibri"/>
          <w:sz w:val="24"/>
          <w:szCs w:val="24"/>
        </w:rPr>
        <w:t xml:space="preserve"> </w:t>
      </w:r>
      <w:r w:rsidR="00817402" w:rsidRPr="0088623D">
        <w:rPr>
          <w:rFonts w:ascii="Calibri" w:hAnsi="Calibri" w:cs="Calibri"/>
          <w:sz w:val="24"/>
          <w:szCs w:val="24"/>
        </w:rPr>
        <w:t>by means of the establishment of the</w:t>
      </w:r>
      <w:r w:rsidR="004A4008" w:rsidRPr="0088623D">
        <w:rPr>
          <w:rFonts w:ascii="Calibri" w:hAnsi="Calibri" w:cs="Calibri"/>
          <w:sz w:val="24"/>
          <w:szCs w:val="24"/>
        </w:rPr>
        <w:t xml:space="preserve"> Οenotourism Committee </w:t>
      </w:r>
      <w:r w:rsidR="00817402" w:rsidRPr="0088623D">
        <w:rPr>
          <w:rFonts w:ascii="Calibri" w:hAnsi="Calibri" w:cs="Calibri"/>
          <w:sz w:val="24"/>
          <w:szCs w:val="24"/>
        </w:rPr>
        <w:t>last year</w:t>
      </w:r>
      <w:r w:rsidR="008D53DE" w:rsidRPr="0088623D">
        <w:rPr>
          <w:rFonts w:ascii="Calibri" w:hAnsi="Calibri" w:cs="Calibri"/>
          <w:sz w:val="24"/>
          <w:szCs w:val="24"/>
        </w:rPr>
        <w:t xml:space="preserve">, </w:t>
      </w:r>
      <w:r w:rsidR="00A81325" w:rsidRPr="0088623D">
        <w:rPr>
          <w:rFonts w:ascii="Calibri" w:hAnsi="Calibri" w:cs="Calibri"/>
          <w:sz w:val="24"/>
          <w:szCs w:val="24"/>
        </w:rPr>
        <w:t>is becoming aware</w:t>
      </w:r>
      <w:r w:rsidR="00CB1D9D" w:rsidRPr="0088623D">
        <w:rPr>
          <w:rFonts w:ascii="Calibri" w:hAnsi="Calibri" w:cs="Calibri"/>
          <w:sz w:val="24"/>
          <w:szCs w:val="24"/>
        </w:rPr>
        <w:t>,</w:t>
      </w:r>
      <w:r w:rsidR="00A81325" w:rsidRPr="0088623D">
        <w:rPr>
          <w:rFonts w:ascii="Calibri" w:hAnsi="Calibri" w:cs="Calibri"/>
          <w:sz w:val="24"/>
          <w:szCs w:val="24"/>
        </w:rPr>
        <w:t xml:space="preserve"> </w:t>
      </w:r>
      <w:r w:rsidR="00CB1D9D" w:rsidRPr="0088623D">
        <w:rPr>
          <w:rFonts w:ascii="Calibri" w:hAnsi="Calibri" w:cs="Calibri"/>
          <w:sz w:val="24"/>
          <w:szCs w:val="24"/>
        </w:rPr>
        <w:t xml:space="preserve">because of the rapidly growing </w:t>
      </w:r>
      <w:r w:rsidR="003131C2">
        <w:rPr>
          <w:rFonts w:ascii="Calibri" w:hAnsi="Calibri" w:cs="Calibri"/>
          <w:sz w:val="24"/>
          <w:szCs w:val="24"/>
        </w:rPr>
        <w:t xml:space="preserve">trend on a global level towards </w:t>
      </w:r>
      <w:r w:rsidR="00CB1D9D" w:rsidRPr="0088623D">
        <w:rPr>
          <w:rFonts w:ascii="Calibri" w:hAnsi="Calibri" w:cs="Calibri"/>
          <w:sz w:val="24"/>
          <w:szCs w:val="24"/>
        </w:rPr>
        <w:t xml:space="preserve">Oenotourism, </w:t>
      </w:r>
      <w:r w:rsidR="00A81325" w:rsidRPr="0088623D">
        <w:rPr>
          <w:rFonts w:ascii="Calibri" w:hAnsi="Calibri" w:cs="Calibri"/>
          <w:sz w:val="24"/>
          <w:szCs w:val="24"/>
        </w:rPr>
        <w:t xml:space="preserve">of the necessity for </w:t>
      </w:r>
      <w:r w:rsidR="00E37BFF" w:rsidRPr="0088623D">
        <w:rPr>
          <w:rFonts w:ascii="Calibri" w:hAnsi="Calibri" w:cs="Calibri"/>
          <w:sz w:val="24"/>
          <w:szCs w:val="24"/>
        </w:rPr>
        <w:t xml:space="preserve">both </w:t>
      </w:r>
      <w:r w:rsidR="00F47BD2" w:rsidRPr="0088623D">
        <w:rPr>
          <w:rFonts w:ascii="Calibri" w:hAnsi="Calibri" w:cs="Calibri"/>
          <w:sz w:val="24"/>
          <w:szCs w:val="24"/>
        </w:rPr>
        <w:t>boosting Greek wine</w:t>
      </w:r>
      <w:r w:rsidR="00D600A7" w:rsidRPr="0088623D">
        <w:rPr>
          <w:rFonts w:ascii="Calibri" w:hAnsi="Calibri" w:cs="Calibri"/>
          <w:sz w:val="24"/>
          <w:szCs w:val="24"/>
        </w:rPr>
        <w:t xml:space="preserve"> </w:t>
      </w:r>
      <w:r w:rsidR="00CB1D9D" w:rsidRPr="0088623D">
        <w:rPr>
          <w:rFonts w:ascii="Calibri" w:hAnsi="Calibri" w:cs="Calibri"/>
          <w:sz w:val="24"/>
          <w:szCs w:val="24"/>
        </w:rPr>
        <w:t>and</w:t>
      </w:r>
      <w:r w:rsidR="00E37BFF" w:rsidRPr="0088623D">
        <w:rPr>
          <w:rFonts w:ascii="Calibri" w:hAnsi="Calibri" w:cs="Calibri"/>
          <w:sz w:val="24"/>
          <w:szCs w:val="24"/>
        </w:rPr>
        <w:t xml:space="preserve"> implementing </w:t>
      </w:r>
      <w:r w:rsidR="00E37BFF" w:rsidRPr="0088623D">
        <w:rPr>
          <w:rFonts w:ascii="Calibri" w:hAnsi="Calibri" w:cs="Calibri"/>
          <w:sz w:val="24"/>
          <w:szCs w:val="24"/>
        </w:rPr>
        <w:lastRenderedPageBreak/>
        <w:t>additional outreach actions</w:t>
      </w:r>
      <w:r w:rsidR="005F5CBA" w:rsidRPr="0088623D">
        <w:rPr>
          <w:rFonts w:ascii="Calibri" w:hAnsi="Calibri" w:cs="Calibri"/>
          <w:sz w:val="24"/>
          <w:szCs w:val="24"/>
        </w:rPr>
        <w:t xml:space="preserve">, </w:t>
      </w:r>
      <w:r w:rsidR="00E37BFF" w:rsidRPr="0088623D">
        <w:rPr>
          <w:rFonts w:ascii="Calibri" w:hAnsi="Calibri" w:cs="Calibri"/>
          <w:sz w:val="24"/>
          <w:szCs w:val="24"/>
        </w:rPr>
        <w:t xml:space="preserve">because </w:t>
      </w:r>
      <w:r w:rsidR="00D600A7" w:rsidRPr="0088623D">
        <w:rPr>
          <w:rFonts w:ascii="Calibri" w:hAnsi="Calibri" w:cs="Calibri"/>
          <w:sz w:val="24"/>
          <w:szCs w:val="24"/>
        </w:rPr>
        <w:t>such a policy</w:t>
      </w:r>
      <w:r w:rsidR="00E37BFF" w:rsidRPr="0088623D">
        <w:rPr>
          <w:rFonts w:ascii="Calibri" w:hAnsi="Calibri" w:cs="Calibri"/>
          <w:sz w:val="24"/>
          <w:szCs w:val="24"/>
        </w:rPr>
        <w:t xml:space="preserve"> contribute</w:t>
      </w:r>
      <w:r w:rsidR="00D600A7" w:rsidRPr="0088623D">
        <w:rPr>
          <w:rFonts w:ascii="Calibri" w:hAnsi="Calibri" w:cs="Calibri"/>
          <w:sz w:val="24"/>
          <w:szCs w:val="24"/>
        </w:rPr>
        <w:t>s</w:t>
      </w:r>
      <w:r w:rsidR="00E37BFF" w:rsidRPr="0088623D">
        <w:rPr>
          <w:rFonts w:ascii="Calibri" w:hAnsi="Calibri" w:cs="Calibri"/>
          <w:sz w:val="24"/>
          <w:szCs w:val="24"/>
        </w:rPr>
        <w:t xml:space="preserve"> </w:t>
      </w:r>
      <w:r w:rsidR="00D7583A" w:rsidRPr="0088623D">
        <w:rPr>
          <w:rFonts w:ascii="Calibri" w:hAnsi="Calibri" w:cs="Calibri"/>
          <w:sz w:val="24"/>
          <w:szCs w:val="24"/>
        </w:rPr>
        <w:t xml:space="preserve">actively </w:t>
      </w:r>
      <w:r w:rsidR="00E37BFF" w:rsidRPr="0088623D">
        <w:rPr>
          <w:rFonts w:ascii="Calibri" w:hAnsi="Calibri" w:cs="Calibri"/>
          <w:sz w:val="24"/>
          <w:szCs w:val="24"/>
        </w:rPr>
        <w:t>to the sustainabili</w:t>
      </w:r>
      <w:r w:rsidR="000315CD" w:rsidRPr="0088623D">
        <w:rPr>
          <w:rFonts w:ascii="Calibri" w:hAnsi="Calibri" w:cs="Calibri"/>
          <w:sz w:val="24"/>
          <w:szCs w:val="24"/>
        </w:rPr>
        <w:t>ty of tourist destinations all over Greece</w:t>
      </w:r>
      <w:r w:rsidR="005F5CBA" w:rsidRPr="0088623D">
        <w:rPr>
          <w:rFonts w:ascii="Calibri" w:hAnsi="Calibri" w:cs="Calibri"/>
          <w:sz w:val="24"/>
          <w:szCs w:val="24"/>
        </w:rPr>
        <w:t>.</w:t>
      </w:r>
    </w:p>
    <w:p w14:paraId="45B4DEB4" w14:textId="553CAFB6" w:rsidR="000F28FA" w:rsidRPr="0088623D" w:rsidRDefault="00315622" w:rsidP="00315622">
      <w:pPr>
        <w:jc w:val="both"/>
        <w:rPr>
          <w:rFonts w:ascii="Calibri" w:hAnsi="Calibri" w:cs="Calibri"/>
          <w:sz w:val="24"/>
          <w:szCs w:val="24"/>
        </w:rPr>
      </w:pPr>
      <w:r w:rsidRPr="0088623D">
        <w:rPr>
          <w:rFonts w:ascii="Calibri" w:hAnsi="Calibri" w:cs="Calibri"/>
          <w:sz w:val="24"/>
          <w:szCs w:val="24"/>
        </w:rPr>
        <w:t xml:space="preserve">              </w:t>
      </w:r>
      <w:r w:rsidR="004C0573" w:rsidRPr="0088623D">
        <w:rPr>
          <w:rFonts w:ascii="Calibri" w:hAnsi="Calibri" w:cs="Calibri"/>
          <w:sz w:val="24"/>
          <w:szCs w:val="24"/>
        </w:rPr>
        <w:t>Subsequently, the Presiden</w:t>
      </w:r>
      <w:r w:rsidR="00343377" w:rsidRPr="0088623D">
        <w:rPr>
          <w:rFonts w:ascii="Calibri" w:hAnsi="Calibri" w:cs="Calibri"/>
          <w:sz w:val="24"/>
          <w:szCs w:val="24"/>
        </w:rPr>
        <w:t xml:space="preserve">t of the </w:t>
      </w:r>
      <w:r w:rsidR="00FA3DF9" w:rsidRPr="0088623D">
        <w:rPr>
          <w:rFonts w:ascii="Calibri" w:hAnsi="Calibri" w:cs="Calibri"/>
          <w:sz w:val="24"/>
          <w:szCs w:val="24"/>
        </w:rPr>
        <w:t>Οenotourism</w:t>
      </w:r>
      <w:r w:rsidR="00343377" w:rsidRPr="0088623D">
        <w:rPr>
          <w:rFonts w:ascii="Calibri" w:hAnsi="Calibri" w:cs="Calibri"/>
          <w:sz w:val="24"/>
          <w:szCs w:val="24"/>
        </w:rPr>
        <w:t xml:space="preserve"> Committee </w:t>
      </w:r>
      <w:r w:rsidR="004C0573" w:rsidRPr="0088623D">
        <w:rPr>
          <w:rFonts w:ascii="Calibri" w:hAnsi="Calibri" w:cs="Calibri"/>
          <w:sz w:val="24"/>
          <w:szCs w:val="24"/>
        </w:rPr>
        <w:t xml:space="preserve">and Rector, Mr. Spyridon Kintzios has noted the excellent cooperation between the Ministry of Tourism and the University, on issues pertaining to </w:t>
      </w:r>
      <w:r w:rsidR="003C0450" w:rsidRPr="0088623D">
        <w:rPr>
          <w:rFonts w:ascii="Calibri" w:hAnsi="Calibri" w:cs="Calibri"/>
          <w:sz w:val="24"/>
          <w:szCs w:val="24"/>
        </w:rPr>
        <w:t xml:space="preserve">the Sector of </w:t>
      </w:r>
      <w:r w:rsidR="004C0573" w:rsidRPr="0088623D">
        <w:rPr>
          <w:rFonts w:ascii="Calibri" w:hAnsi="Calibri" w:cs="Calibri"/>
          <w:sz w:val="24"/>
          <w:szCs w:val="24"/>
        </w:rPr>
        <w:t>Οenotourism</w:t>
      </w:r>
      <w:r w:rsidR="00650FDB" w:rsidRPr="0088623D">
        <w:rPr>
          <w:rFonts w:ascii="Calibri" w:hAnsi="Calibri" w:cs="Calibri"/>
          <w:sz w:val="24"/>
          <w:szCs w:val="24"/>
        </w:rPr>
        <w:t>.</w:t>
      </w:r>
      <w:r w:rsidR="00927B91" w:rsidRPr="0088623D">
        <w:rPr>
          <w:rFonts w:ascii="Calibri" w:hAnsi="Calibri" w:cs="Calibri"/>
          <w:sz w:val="24"/>
          <w:szCs w:val="24"/>
        </w:rPr>
        <w:t xml:space="preserve"> </w:t>
      </w:r>
      <w:r w:rsidR="004C0573" w:rsidRPr="0088623D">
        <w:rPr>
          <w:rFonts w:ascii="Calibri" w:hAnsi="Calibri" w:cs="Calibri"/>
          <w:sz w:val="24"/>
          <w:szCs w:val="24"/>
        </w:rPr>
        <w:t>The Rector, Mr</w:t>
      </w:r>
      <w:r w:rsidR="00F80D93" w:rsidRPr="0088623D">
        <w:rPr>
          <w:rFonts w:ascii="Calibri" w:hAnsi="Calibri" w:cs="Calibri"/>
          <w:sz w:val="24"/>
          <w:szCs w:val="24"/>
        </w:rPr>
        <w:t>. Kintzios</w:t>
      </w:r>
      <w:r w:rsidR="003C0450" w:rsidRPr="0088623D">
        <w:rPr>
          <w:rFonts w:ascii="Calibri" w:hAnsi="Calibri" w:cs="Calibri"/>
          <w:sz w:val="24"/>
          <w:szCs w:val="24"/>
        </w:rPr>
        <w:t>,</w:t>
      </w:r>
      <w:r w:rsidR="004C0573" w:rsidRPr="0088623D">
        <w:rPr>
          <w:rFonts w:ascii="Calibri" w:hAnsi="Calibri" w:cs="Calibri"/>
          <w:sz w:val="24"/>
          <w:szCs w:val="24"/>
        </w:rPr>
        <w:t xml:space="preserve"> has stressed the need for</w:t>
      </w:r>
      <w:r w:rsidR="00F80D93" w:rsidRPr="0088623D">
        <w:rPr>
          <w:rFonts w:ascii="Calibri" w:hAnsi="Calibri" w:cs="Calibri"/>
          <w:sz w:val="24"/>
          <w:szCs w:val="24"/>
        </w:rPr>
        <w:t xml:space="preserve"> fostering</w:t>
      </w:r>
      <w:r w:rsidR="004C0573" w:rsidRPr="0088623D">
        <w:rPr>
          <w:rFonts w:ascii="Calibri" w:hAnsi="Calibri" w:cs="Calibri"/>
          <w:sz w:val="24"/>
          <w:szCs w:val="24"/>
        </w:rPr>
        <w:t xml:space="preserve"> </w:t>
      </w:r>
      <w:r w:rsidR="00695052" w:rsidRPr="0088623D">
        <w:rPr>
          <w:rFonts w:ascii="Calibri" w:hAnsi="Calibri" w:cs="Calibri"/>
          <w:sz w:val="24"/>
          <w:szCs w:val="24"/>
        </w:rPr>
        <w:t xml:space="preserve">wine branding </w:t>
      </w:r>
      <w:r w:rsidR="00F80D93" w:rsidRPr="0088623D">
        <w:rPr>
          <w:rFonts w:ascii="Calibri" w:hAnsi="Calibri" w:cs="Calibri"/>
          <w:sz w:val="24"/>
          <w:szCs w:val="24"/>
        </w:rPr>
        <w:t>destination</w:t>
      </w:r>
      <w:r w:rsidR="00695052" w:rsidRPr="0088623D">
        <w:rPr>
          <w:rFonts w:ascii="Calibri" w:hAnsi="Calibri" w:cs="Calibri"/>
          <w:sz w:val="24"/>
          <w:szCs w:val="24"/>
        </w:rPr>
        <w:t>, benefiting from</w:t>
      </w:r>
      <w:r w:rsidR="00822F18" w:rsidRPr="0088623D">
        <w:rPr>
          <w:rFonts w:ascii="Calibri" w:hAnsi="Calibri" w:cs="Calibri"/>
          <w:sz w:val="24"/>
          <w:szCs w:val="24"/>
        </w:rPr>
        <w:t xml:space="preserve"> the winter period of tourism</w:t>
      </w:r>
      <w:r w:rsidR="009633FB" w:rsidRPr="0088623D">
        <w:rPr>
          <w:rFonts w:ascii="Calibri" w:hAnsi="Calibri" w:cs="Calibri"/>
          <w:sz w:val="24"/>
          <w:szCs w:val="24"/>
        </w:rPr>
        <w:t>,</w:t>
      </w:r>
      <w:r w:rsidR="00A269F1" w:rsidRPr="0088623D">
        <w:rPr>
          <w:rFonts w:ascii="Calibri" w:hAnsi="Calibri" w:cs="Calibri"/>
          <w:sz w:val="24"/>
          <w:szCs w:val="24"/>
        </w:rPr>
        <w:t xml:space="preserve"> </w:t>
      </w:r>
      <w:r w:rsidR="000D498F" w:rsidRPr="0088623D">
        <w:rPr>
          <w:rFonts w:ascii="Calibri" w:hAnsi="Calibri" w:cs="Calibri"/>
          <w:sz w:val="24"/>
          <w:szCs w:val="24"/>
        </w:rPr>
        <w:t>as well as updating legislation</w:t>
      </w:r>
      <w:r w:rsidR="003C0450" w:rsidRPr="0088623D">
        <w:rPr>
          <w:rFonts w:ascii="Calibri" w:hAnsi="Calibri" w:cs="Calibri"/>
          <w:sz w:val="24"/>
          <w:szCs w:val="24"/>
        </w:rPr>
        <w:t>,</w:t>
      </w:r>
      <w:r w:rsidR="000D498F" w:rsidRPr="0088623D">
        <w:rPr>
          <w:rFonts w:ascii="Calibri" w:hAnsi="Calibri" w:cs="Calibri"/>
          <w:sz w:val="24"/>
          <w:szCs w:val="24"/>
        </w:rPr>
        <w:t xml:space="preserve"> in respect of the </w:t>
      </w:r>
      <w:r w:rsidR="00E77499" w:rsidRPr="0088623D">
        <w:rPr>
          <w:rFonts w:ascii="Calibri" w:hAnsi="Calibri" w:cs="Calibri"/>
          <w:sz w:val="24"/>
          <w:szCs w:val="24"/>
        </w:rPr>
        <w:t>wineries and vineyards</w:t>
      </w:r>
      <w:r w:rsidR="003C0450" w:rsidRPr="0088623D">
        <w:rPr>
          <w:rFonts w:ascii="Calibri" w:hAnsi="Calibri" w:cs="Calibri"/>
          <w:sz w:val="24"/>
          <w:szCs w:val="24"/>
        </w:rPr>
        <w:t xml:space="preserve"> that can be visited</w:t>
      </w:r>
      <w:r w:rsidR="00E77499" w:rsidRPr="0088623D">
        <w:rPr>
          <w:rFonts w:ascii="Calibri" w:hAnsi="Calibri" w:cs="Calibri"/>
          <w:sz w:val="24"/>
          <w:szCs w:val="24"/>
        </w:rPr>
        <w:t>.</w:t>
      </w:r>
      <w:r w:rsidR="00E37C1F" w:rsidRPr="0088623D">
        <w:rPr>
          <w:rFonts w:ascii="Calibri" w:hAnsi="Calibri" w:cs="Calibri"/>
          <w:sz w:val="24"/>
          <w:szCs w:val="24"/>
        </w:rPr>
        <w:t xml:space="preserve"> Besides</w:t>
      </w:r>
      <w:r w:rsidR="00786428" w:rsidRPr="0088623D">
        <w:rPr>
          <w:rFonts w:ascii="Calibri" w:hAnsi="Calibri" w:cs="Calibri"/>
          <w:sz w:val="24"/>
          <w:szCs w:val="24"/>
        </w:rPr>
        <w:t xml:space="preserve">, </w:t>
      </w:r>
      <w:r w:rsidR="00E37C1F" w:rsidRPr="0088623D">
        <w:rPr>
          <w:rFonts w:ascii="Calibri" w:hAnsi="Calibri" w:cs="Calibri"/>
          <w:sz w:val="24"/>
          <w:szCs w:val="24"/>
        </w:rPr>
        <w:t xml:space="preserve">the Rector </w:t>
      </w:r>
      <w:r w:rsidR="00786428" w:rsidRPr="0088623D">
        <w:rPr>
          <w:rFonts w:ascii="Calibri" w:hAnsi="Calibri" w:cs="Calibri"/>
          <w:sz w:val="24"/>
          <w:szCs w:val="24"/>
        </w:rPr>
        <w:t>has proposed the creation of a Network of Wine Regions and Municipalities</w:t>
      </w:r>
      <w:r w:rsidR="00FA291D" w:rsidRPr="0088623D">
        <w:rPr>
          <w:rFonts w:ascii="Calibri" w:hAnsi="Calibri" w:cs="Calibri"/>
          <w:sz w:val="24"/>
          <w:szCs w:val="24"/>
        </w:rPr>
        <w:t>,</w:t>
      </w:r>
      <w:r w:rsidR="00786428" w:rsidRPr="0088623D">
        <w:rPr>
          <w:rFonts w:ascii="Calibri" w:hAnsi="Calibri" w:cs="Calibri"/>
          <w:sz w:val="24"/>
          <w:szCs w:val="24"/>
        </w:rPr>
        <w:t xml:space="preserve"> as well as the establishment of</w:t>
      </w:r>
      <w:r w:rsidR="00930B35" w:rsidRPr="0088623D">
        <w:rPr>
          <w:rFonts w:ascii="Calibri" w:hAnsi="Calibri" w:cs="Calibri"/>
          <w:sz w:val="24"/>
          <w:szCs w:val="24"/>
        </w:rPr>
        <w:t xml:space="preserve"> </w:t>
      </w:r>
      <w:r w:rsidRPr="0088623D">
        <w:rPr>
          <w:rFonts w:ascii="Calibri" w:hAnsi="Calibri" w:cs="Calibri"/>
          <w:sz w:val="24"/>
          <w:szCs w:val="24"/>
        </w:rPr>
        <w:t xml:space="preserve">Oenotourism pilot-Plant. </w:t>
      </w:r>
      <w:r w:rsidR="00FA291D" w:rsidRPr="0088623D">
        <w:rPr>
          <w:rFonts w:ascii="Calibri" w:hAnsi="Calibri" w:cs="Calibri"/>
          <w:sz w:val="24"/>
          <w:szCs w:val="24"/>
        </w:rPr>
        <w:t>Also</w:t>
      </w:r>
      <w:r w:rsidR="004F24EE" w:rsidRPr="0088623D">
        <w:rPr>
          <w:rFonts w:ascii="Calibri" w:hAnsi="Calibri" w:cs="Calibri"/>
          <w:sz w:val="24"/>
          <w:szCs w:val="24"/>
        </w:rPr>
        <w:t xml:space="preserve">, </w:t>
      </w:r>
      <w:r w:rsidR="00FA291D" w:rsidRPr="0088623D">
        <w:rPr>
          <w:rFonts w:ascii="Calibri" w:hAnsi="Calibri" w:cs="Calibri"/>
          <w:sz w:val="24"/>
          <w:szCs w:val="24"/>
        </w:rPr>
        <w:t>the Rector</w:t>
      </w:r>
      <w:r w:rsidR="004F24EE" w:rsidRPr="0088623D">
        <w:rPr>
          <w:rFonts w:ascii="Calibri" w:hAnsi="Calibri" w:cs="Calibri"/>
          <w:sz w:val="24"/>
          <w:szCs w:val="24"/>
        </w:rPr>
        <w:t xml:space="preserve"> </w:t>
      </w:r>
      <w:r w:rsidR="00FA291D" w:rsidRPr="0088623D">
        <w:rPr>
          <w:rFonts w:ascii="Calibri" w:hAnsi="Calibri" w:cs="Calibri"/>
          <w:sz w:val="24"/>
          <w:szCs w:val="24"/>
        </w:rPr>
        <w:t>has highlighted the necessity for performing a central co-ordination of all actions, relevant to the subject of Οenotourism</w:t>
      </w:r>
      <w:r w:rsidR="00B87086" w:rsidRPr="0088623D">
        <w:rPr>
          <w:rFonts w:ascii="Calibri" w:hAnsi="Calibri" w:cs="Calibri"/>
          <w:sz w:val="24"/>
          <w:szCs w:val="24"/>
        </w:rPr>
        <w:t>,</w:t>
      </w:r>
      <w:r w:rsidR="00F118F8" w:rsidRPr="0088623D">
        <w:rPr>
          <w:rFonts w:ascii="Calibri" w:hAnsi="Calibri" w:cs="Calibri"/>
          <w:sz w:val="24"/>
          <w:szCs w:val="24"/>
        </w:rPr>
        <w:t xml:space="preserve"> </w:t>
      </w:r>
      <w:r w:rsidR="00937C91" w:rsidRPr="0088623D">
        <w:rPr>
          <w:rFonts w:ascii="Calibri" w:hAnsi="Calibri" w:cs="Calibri"/>
          <w:sz w:val="24"/>
          <w:szCs w:val="24"/>
        </w:rPr>
        <w:t xml:space="preserve">inasmuch </w:t>
      </w:r>
      <w:r w:rsidR="00A469BB" w:rsidRPr="0088623D">
        <w:rPr>
          <w:rFonts w:ascii="Calibri" w:hAnsi="Calibri" w:cs="Calibri"/>
          <w:sz w:val="24"/>
          <w:szCs w:val="24"/>
        </w:rPr>
        <w:t>making the best use of the work produced and the experience gained so far</w:t>
      </w:r>
      <w:r w:rsidR="00937C91" w:rsidRPr="0088623D">
        <w:rPr>
          <w:rFonts w:ascii="Calibri" w:hAnsi="Calibri" w:cs="Calibri"/>
          <w:sz w:val="24"/>
          <w:szCs w:val="24"/>
        </w:rPr>
        <w:t>, by all the involved stakeholders</w:t>
      </w:r>
      <w:r w:rsidR="00F118F8" w:rsidRPr="0088623D">
        <w:rPr>
          <w:rFonts w:ascii="Calibri" w:hAnsi="Calibri" w:cs="Calibri"/>
          <w:sz w:val="24"/>
          <w:szCs w:val="24"/>
        </w:rPr>
        <w:t xml:space="preserve">. </w:t>
      </w:r>
    </w:p>
    <w:p w14:paraId="37F43458" w14:textId="6A4BE2B2" w:rsidR="00C408D0" w:rsidRPr="0088623D" w:rsidRDefault="00937C91" w:rsidP="00A8743E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88623D">
        <w:rPr>
          <w:rFonts w:ascii="Calibri" w:hAnsi="Calibri" w:cs="Calibri"/>
          <w:sz w:val="24"/>
          <w:szCs w:val="24"/>
        </w:rPr>
        <w:t>Afterwards, the Vice President</w:t>
      </w:r>
      <w:r w:rsidR="009C5AE6" w:rsidRPr="0088623D">
        <w:rPr>
          <w:rFonts w:ascii="Calibri" w:hAnsi="Calibri" w:cs="Calibri"/>
          <w:sz w:val="24"/>
          <w:szCs w:val="24"/>
        </w:rPr>
        <w:t xml:space="preserve"> of the </w:t>
      </w:r>
      <w:r w:rsidR="00FA3DF9" w:rsidRPr="0088623D">
        <w:rPr>
          <w:rFonts w:ascii="Calibri" w:hAnsi="Calibri" w:cs="Calibri"/>
          <w:sz w:val="24"/>
          <w:szCs w:val="24"/>
        </w:rPr>
        <w:t>Οenotourism</w:t>
      </w:r>
      <w:r w:rsidR="009C5AE6" w:rsidRPr="0088623D">
        <w:rPr>
          <w:rFonts w:ascii="Calibri" w:hAnsi="Calibri" w:cs="Calibri"/>
          <w:sz w:val="24"/>
          <w:szCs w:val="24"/>
        </w:rPr>
        <w:t xml:space="preserve"> Committee</w:t>
      </w:r>
      <w:r w:rsidR="00A8743E" w:rsidRPr="0088623D">
        <w:rPr>
          <w:rFonts w:ascii="Calibri" w:hAnsi="Calibri" w:cs="Calibri"/>
          <w:sz w:val="24"/>
          <w:szCs w:val="24"/>
        </w:rPr>
        <w:t xml:space="preserve"> </w:t>
      </w:r>
      <w:r w:rsidR="009C5AE6" w:rsidRPr="0088623D">
        <w:rPr>
          <w:rFonts w:ascii="Calibri" w:hAnsi="Calibri" w:cs="Calibri"/>
          <w:sz w:val="24"/>
          <w:szCs w:val="24"/>
        </w:rPr>
        <w:t xml:space="preserve">and Director of the Laboratory of Oenology of the Agricultural University </w:t>
      </w:r>
      <w:r w:rsidR="009F4929" w:rsidRPr="0088623D">
        <w:rPr>
          <w:rFonts w:ascii="Calibri" w:hAnsi="Calibri" w:cs="Calibri"/>
          <w:sz w:val="24"/>
          <w:szCs w:val="24"/>
        </w:rPr>
        <w:t>of Athens</w:t>
      </w:r>
      <w:r w:rsidRPr="0088623D">
        <w:rPr>
          <w:rFonts w:ascii="Calibri" w:hAnsi="Calibri" w:cs="Calibri"/>
          <w:sz w:val="24"/>
          <w:szCs w:val="24"/>
        </w:rPr>
        <w:t>, M</w:t>
      </w:r>
      <w:r w:rsidR="00A94697" w:rsidRPr="0088623D">
        <w:rPr>
          <w:rFonts w:ascii="Calibri" w:hAnsi="Calibri" w:cs="Calibri"/>
          <w:sz w:val="24"/>
          <w:szCs w:val="24"/>
        </w:rPr>
        <w:t>r. George Kotseridis, Professor</w:t>
      </w:r>
      <w:r w:rsidR="00802461" w:rsidRPr="0088623D">
        <w:rPr>
          <w:rFonts w:ascii="Calibri" w:hAnsi="Calibri" w:cs="Calibri"/>
          <w:sz w:val="24"/>
          <w:szCs w:val="24"/>
        </w:rPr>
        <w:t xml:space="preserve">, </w:t>
      </w:r>
      <w:r w:rsidR="00671F7E" w:rsidRPr="0088623D">
        <w:rPr>
          <w:rFonts w:ascii="Calibri" w:hAnsi="Calibri" w:cs="Calibri"/>
          <w:sz w:val="24"/>
          <w:szCs w:val="24"/>
        </w:rPr>
        <w:t>has laid emphasis on the necessity for networking and</w:t>
      </w:r>
      <w:r w:rsidR="00802461" w:rsidRPr="0088623D">
        <w:rPr>
          <w:rFonts w:ascii="Calibri" w:hAnsi="Calibri" w:cs="Calibri"/>
          <w:sz w:val="24"/>
          <w:szCs w:val="24"/>
        </w:rPr>
        <w:t xml:space="preserve"> </w:t>
      </w:r>
      <w:r w:rsidR="00A31C59" w:rsidRPr="0088623D">
        <w:rPr>
          <w:rFonts w:ascii="Calibri" w:hAnsi="Calibri" w:cs="Calibri"/>
          <w:sz w:val="24"/>
          <w:szCs w:val="24"/>
        </w:rPr>
        <w:t xml:space="preserve">branding of the wineries that </w:t>
      </w:r>
      <w:r w:rsidR="00A51C9E" w:rsidRPr="0088623D">
        <w:rPr>
          <w:rFonts w:ascii="Calibri" w:hAnsi="Calibri" w:cs="Calibri"/>
          <w:sz w:val="24"/>
          <w:szCs w:val="24"/>
        </w:rPr>
        <w:t>are accessible to visitors</w:t>
      </w:r>
      <w:r w:rsidR="00DE7074" w:rsidRPr="0088623D">
        <w:rPr>
          <w:rFonts w:ascii="Calibri" w:hAnsi="Calibri" w:cs="Calibri"/>
          <w:sz w:val="24"/>
          <w:szCs w:val="24"/>
        </w:rPr>
        <w:t xml:space="preserve">, </w:t>
      </w:r>
      <w:r w:rsidR="00D750D0" w:rsidRPr="0088623D">
        <w:rPr>
          <w:rFonts w:ascii="Calibri" w:hAnsi="Calibri" w:cs="Calibri"/>
          <w:sz w:val="24"/>
          <w:szCs w:val="24"/>
        </w:rPr>
        <w:t xml:space="preserve">underlining that </w:t>
      </w:r>
      <w:r w:rsidR="00DE7074" w:rsidRPr="0088623D">
        <w:rPr>
          <w:rFonts w:ascii="Calibri" w:hAnsi="Calibri" w:cs="Calibri"/>
          <w:sz w:val="24"/>
          <w:szCs w:val="24"/>
        </w:rPr>
        <w:t xml:space="preserve">out of the approximately </w:t>
      </w:r>
      <w:r w:rsidR="00802461" w:rsidRPr="0088623D">
        <w:rPr>
          <w:rFonts w:ascii="Calibri" w:hAnsi="Calibri" w:cs="Calibri"/>
          <w:sz w:val="24"/>
          <w:szCs w:val="24"/>
        </w:rPr>
        <w:t xml:space="preserve">1.750 </w:t>
      </w:r>
      <w:r w:rsidR="00DE7074" w:rsidRPr="0088623D">
        <w:rPr>
          <w:rFonts w:ascii="Calibri" w:hAnsi="Calibri" w:cs="Calibri"/>
          <w:sz w:val="24"/>
          <w:szCs w:val="24"/>
        </w:rPr>
        <w:t>wineries</w:t>
      </w:r>
      <w:r w:rsidR="00802461" w:rsidRPr="0088623D">
        <w:rPr>
          <w:rFonts w:ascii="Calibri" w:hAnsi="Calibri" w:cs="Calibri"/>
          <w:sz w:val="24"/>
          <w:szCs w:val="24"/>
        </w:rPr>
        <w:t xml:space="preserve"> </w:t>
      </w:r>
      <w:r w:rsidR="00DE7074" w:rsidRPr="0088623D">
        <w:rPr>
          <w:rFonts w:ascii="Calibri" w:hAnsi="Calibri" w:cs="Calibri"/>
          <w:sz w:val="24"/>
          <w:szCs w:val="24"/>
        </w:rPr>
        <w:t>set up in the country</w:t>
      </w:r>
      <w:r w:rsidR="00802461" w:rsidRPr="0088623D">
        <w:rPr>
          <w:rFonts w:ascii="Calibri" w:hAnsi="Calibri" w:cs="Calibri"/>
          <w:sz w:val="24"/>
          <w:szCs w:val="24"/>
        </w:rPr>
        <w:t xml:space="preserve">, </w:t>
      </w:r>
      <w:r w:rsidR="00192575" w:rsidRPr="0088623D">
        <w:rPr>
          <w:rFonts w:ascii="Calibri" w:hAnsi="Calibri" w:cs="Calibri"/>
          <w:sz w:val="24"/>
          <w:szCs w:val="24"/>
        </w:rPr>
        <w:t xml:space="preserve">only 100 </w:t>
      </w:r>
      <w:r w:rsidR="00A51C9E" w:rsidRPr="0088623D">
        <w:rPr>
          <w:rFonts w:ascii="Calibri" w:hAnsi="Calibri" w:cs="Calibri"/>
          <w:sz w:val="24"/>
          <w:szCs w:val="24"/>
        </w:rPr>
        <w:t xml:space="preserve">bear the brand of a winery </w:t>
      </w:r>
      <w:r w:rsidR="003131C2">
        <w:rPr>
          <w:rFonts w:ascii="Calibri" w:hAnsi="Calibri" w:cs="Calibri"/>
          <w:sz w:val="24"/>
          <w:szCs w:val="24"/>
        </w:rPr>
        <w:t xml:space="preserve">being </w:t>
      </w:r>
      <w:r w:rsidR="00A51C9E" w:rsidRPr="0088623D">
        <w:rPr>
          <w:rFonts w:ascii="Calibri" w:hAnsi="Calibri" w:cs="Calibri"/>
          <w:sz w:val="24"/>
          <w:szCs w:val="24"/>
        </w:rPr>
        <w:t>open to the public</w:t>
      </w:r>
      <w:r w:rsidR="00802461" w:rsidRPr="0088623D">
        <w:rPr>
          <w:rFonts w:ascii="Calibri" w:hAnsi="Calibri" w:cs="Calibri"/>
          <w:sz w:val="24"/>
          <w:szCs w:val="24"/>
        </w:rPr>
        <w:t xml:space="preserve">. </w:t>
      </w:r>
      <w:r w:rsidR="00C90823" w:rsidRPr="0088623D">
        <w:rPr>
          <w:rFonts w:ascii="Calibri" w:hAnsi="Calibri" w:cs="Calibri"/>
          <w:sz w:val="24"/>
          <w:szCs w:val="24"/>
        </w:rPr>
        <w:t>Therefore</w:t>
      </w:r>
      <w:r w:rsidR="00843F82" w:rsidRPr="0088623D">
        <w:rPr>
          <w:rFonts w:ascii="Calibri" w:hAnsi="Calibri" w:cs="Calibri"/>
          <w:sz w:val="24"/>
          <w:szCs w:val="24"/>
        </w:rPr>
        <w:t xml:space="preserve">, </w:t>
      </w:r>
      <w:r w:rsidR="00C90823" w:rsidRPr="0088623D">
        <w:rPr>
          <w:rFonts w:ascii="Calibri" w:hAnsi="Calibri" w:cs="Calibri"/>
          <w:sz w:val="24"/>
          <w:szCs w:val="24"/>
        </w:rPr>
        <w:t xml:space="preserve">enhanced effort should be </w:t>
      </w:r>
      <w:r w:rsidR="00530491" w:rsidRPr="0088623D">
        <w:rPr>
          <w:rFonts w:ascii="Calibri" w:hAnsi="Calibri" w:cs="Calibri"/>
          <w:sz w:val="24"/>
          <w:szCs w:val="24"/>
        </w:rPr>
        <w:t>made towards</w:t>
      </w:r>
      <w:r w:rsidR="00C90823" w:rsidRPr="0088623D">
        <w:rPr>
          <w:rFonts w:ascii="Calibri" w:hAnsi="Calibri" w:cs="Calibri"/>
          <w:sz w:val="24"/>
          <w:szCs w:val="24"/>
        </w:rPr>
        <w:t xml:space="preserve"> </w:t>
      </w:r>
      <w:r w:rsidR="00530491" w:rsidRPr="0088623D">
        <w:rPr>
          <w:rFonts w:ascii="Calibri" w:hAnsi="Calibri" w:cs="Calibri"/>
          <w:sz w:val="24"/>
          <w:szCs w:val="24"/>
        </w:rPr>
        <w:t>networking and partnerships building amongst the wineries</w:t>
      </w:r>
      <w:r w:rsidR="00802461" w:rsidRPr="0088623D">
        <w:rPr>
          <w:rFonts w:ascii="Calibri" w:hAnsi="Calibri" w:cs="Calibri"/>
          <w:sz w:val="24"/>
          <w:szCs w:val="24"/>
        </w:rPr>
        <w:t xml:space="preserve">, </w:t>
      </w:r>
      <w:r w:rsidR="001E33E2" w:rsidRPr="0088623D">
        <w:rPr>
          <w:rFonts w:ascii="Calibri" w:hAnsi="Calibri" w:cs="Calibri"/>
          <w:sz w:val="24"/>
          <w:szCs w:val="24"/>
        </w:rPr>
        <w:t>hotels and restaurants</w:t>
      </w:r>
      <w:r w:rsidR="008F7209" w:rsidRPr="0088623D">
        <w:rPr>
          <w:rFonts w:ascii="Calibri" w:hAnsi="Calibri" w:cs="Calibri"/>
          <w:sz w:val="24"/>
          <w:szCs w:val="24"/>
        </w:rPr>
        <w:t xml:space="preserve"> respectively</w:t>
      </w:r>
      <w:r w:rsidR="00C612F7" w:rsidRPr="0088623D">
        <w:rPr>
          <w:rFonts w:ascii="Calibri" w:hAnsi="Calibri" w:cs="Calibri"/>
          <w:sz w:val="24"/>
          <w:szCs w:val="24"/>
        </w:rPr>
        <w:t xml:space="preserve">. </w:t>
      </w:r>
    </w:p>
    <w:p w14:paraId="46D08764" w14:textId="6C1FF81C" w:rsidR="000F28FA" w:rsidRPr="0088623D" w:rsidRDefault="003C0450" w:rsidP="00F81502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88623D">
        <w:rPr>
          <w:rFonts w:ascii="Calibri" w:hAnsi="Calibri" w:cs="Calibri"/>
          <w:sz w:val="24"/>
          <w:szCs w:val="24"/>
        </w:rPr>
        <w:t>It is also</w:t>
      </w:r>
      <w:r w:rsidR="00684262" w:rsidRPr="0088623D">
        <w:rPr>
          <w:rFonts w:ascii="Calibri" w:hAnsi="Calibri" w:cs="Calibri"/>
          <w:sz w:val="24"/>
          <w:szCs w:val="24"/>
        </w:rPr>
        <w:t xml:space="preserve"> noticeable that</w:t>
      </w:r>
      <w:r w:rsidRPr="0088623D">
        <w:rPr>
          <w:rFonts w:ascii="Calibri" w:hAnsi="Calibri" w:cs="Calibri"/>
          <w:sz w:val="24"/>
          <w:szCs w:val="24"/>
        </w:rPr>
        <w:t xml:space="preserve">, </w:t>
      </w:r>
      <w:r w:rsidR="00684262" w:rsidRPr="0088623D">
        <w:rPr>
          <w:rFonts w:ascii="Calibri" w:hAnsi="Calibri" w:cs="Calibri"/>
          <w:sz w:val="24"/>
          <w:szCs w:val="24"/>
        </w:rPr>
        <w:t>a number of e</w:t>
      </w:r>
      <w:r w:rsidR="005D2041" w:rsidRPr="0088623D">
        <w:rPr>
          <w:rFonts w:ascii="Calibri" w:hAnsi="Calibri" w:cs="Calibri"/>
          <w:sz w:val="24"/>
          <w:szCs w:val="24"/>
        </w:rPr>
        <w:t>xecutives and representatives, coming from</w:t>
      </w:r>
      <w:r w:rsidR="00684262" w:rsidRPr="0088623D">
        <w:rPr>
          <w:rFonts w:ascii="Calibri" w:hAnsi="Calibri" w:cs="Calibri"/>
          <w:sz w:val="24"/>
          <w:szCs w:val="24"/>
        </w:rPr>
        <w:t xml:space="preserve"> all the participating Agencies</w:t>
      </w:r>
      <w:r w:rsidR="005D2041" w:rsidRPr="0088623D">
        <w:rPr>
          <w:rFonts w:ascii="Calibri" w:hAnsi="Calibri" w:cs="Calibri"/>
          <w:sz w:val="24"/>
          <w:szCs w:val="24"/>
        </w:rPr>
        <w:t>,</w:t>
      </w:r>
      <w:r w:rsidR="00684262" w:rsidRPr="0088623D">
        <w:rPr>
          <w:rFonts w:ascii="Calibri" w:hAnsi="Calibri" w:cs="Calibri"/>
          <w:sz w:val="24"/>
          <w:szCs w:val="24"/>
        </w:rPr>
        <w:t xml:space="preserve"> have been present at the meeting</w:t>
      </w:r>
      <w:r w:rsidR="00F81502">
        <w:rPr>
          <w:rFonts w:ascii="Calibri" w:hAnsi="Calibri" w:cs="Calibri"/>
          <w:sz w:val="24"/>
          <w:szCs w:val="24"/>
        </w:rPr>
        <w:t>, for example,</w:t>
      </w:r>
      <w:r w:rsidR="00684262" w:rsidRPr="0088623D">
        <w:rPr>
          <w:rFonts w:ascii="Calibri" w:hAnsi="Calibri" w:cs="Calibri"/>
          <w:sz w:val="24"/>
          <w:szCs w:val="24"/>
        </w:rPr>
        <w:t xml:space="preserve"> the </w:t>
      </w:r>
      <w:r w:rsidR="00B0525B" w:rsidRPr="0088623D">
        <w:rPr>
          <w:rFonts w:ascii="Calibri" w:hAnsi="Calibri" w:cs="Calibri"/>
          <w:sz w:val="24"/>
          <w:szCs w:val="24"/>
        </w:rPr>
        <w:t>Central Union of Municipalities of Greece (KEDE)</w:t>
      </w:r>
      <w:r w:rsidR="007923F8" w:rsidRPr="0088623D">
        <w:rPr>
          <w:rFonts w:ascii="Calibri" w:hAnsi="Calibri" w:cs="Calibri"/>
          <w:sz w:val="24"/>
          <w:szCs w:val="24"/>
        </w:rPr>
        <w:t>,</w:t>
      </w:r>
      <w:r w:rsidR="00F81502">
        <w:rPr>
          <w:rFonts w:ascii="Calibri" w:hAnsi="Calibri" w:cs="Calibri"/>
          <w:sz w:val="24"/>
          <w:szCs w:val="24"/>
        </w:rPr>
        <w:t xml:space="preserve"> </w:t>
      </w:r>
      <w:r w:rsidR="00684262" w:rsidRPr="0088623D">
        <w:rPr>
          <w:rFonts w:ascii="Calibri" w:hAnsi="Calibri" w:cs="Calibri"/>
          <w:sz w:val="24"/>
          <w:szCs w:val="24"/>
        </w:rPr>
        <w:t xml:space="preserve">the </w:t>
      </w:r>
      <w:r w:rsidR="00B0525B" w:rsidRPr="0088623D">
        <w:rPr>
          <w:rFonts w:ascii="Calibri" w:hAnsi="Calibri" w:cs="Calibri"/>
          <w:sz w:val="24"/>
          <w:szCs w:val="24"/>
        </w:rPr>
        <w:t xml:space="preserve">Greek Wine </w:t>
      </w:r>
      <w:r w:rsidR="00193E30" w:rsidRPr="0088623D">
        <w:rPr>
          <w:rFonts w:ascii="Calibri" w:hAnsi="Calibri" w:cs="Calibri"/>
          <w:sz w:val="24"/>
          <w:szCs w:val="24"/>
        </w:rPr>
        <w:t>F</w:t>
      </w:r>
      <w:r w:rsidR="00B0525B" w:rsidRPr="0088623D">
        <w:rPr>
          <w:rFonts w:ascii="Calibri" w:hAnsi="Calibri" w:cs="Calibri"/>
          <w:sz w:val="24"/>
          <w:szCs w:val="24"/>
        </w:rPr>
        <w:t xml:space="preserve">ederation </w:t>
      </w:r>
      <w:r w:rsidR="00B87770" w:rsidRPr="0088623D">
        <w:rPr>
          <w:rFonts w:ascii="Calibri" w:hAnsi="Calibri" w:cs="Calibri"/>
          <w:sz w:val="24"/>
          <w:szCs w:val="24"/>
        </w:rPr>
        <w:t>(G.W.F</w:t>
      </w:r>
      <w:r w:rsidR="00612665">
        <w:rPr>
          <w:rFonts w:ascii="Calibri" w:hAnsi="Calibri" w:cs="Calibri"/>
          <w:sz w:val="24"/>
          <w:szCs w:val="24"/>
        </w:rPr>
        <w:t xml:space="preserve">.), </w:t>
      </w:r>
      <w:r w:rsidR="00B87770" w:rsidRPr="0088623D">
        <w:rPr>
          <w:rFonts w:ascii="Calibri" w:hAnsi="Calibri" w:cs="Calibri"/>
          <w:sz w:val="24"/>
          <w:szCs w:val="24"/>
        </w:rPr>
        <w:t>t</w:t>
      </w:r>
      <w:r w:rsidR="00785B03" w:rsidRPr="0088623D">
        <w:rPr>
          <w:rFonts w:ascii="Calibri" w:hAnsi="Calibri" w:cs="Calibri"/>
          <w:sz w:val="24"/>
          <w:szCs w:val="24"/>
        </w:rPr>
        <w:t>he</w:t>
      </w:r>
      <w:r w:rsidR="005D2041" w:rsidRPr="0088623D">
        <w:rPr>
          <w:rFonts w:ascii="Calibri" w:hAnsi="Calibri" w:cs="Calibri"/>
          <w:sz w:val="24"/>
          <w:szCs w:val="24"/>
        </w:rPr>
        <w:t xml:space="preserve"> </w:t>
      </w:r>
      <w:r w:rsidR="00785B03" w:rsidRPr="0088623D">
        <w:rPr>
          <w:rFonts w:ascii="Calibri" w:hAnsi="Calibri" w:cs="Calibri"/>
          <w:sz w:val="24"/>
          <w:szCs w:val="24"/>
        </w:rPr>
        <w:t>National Interprofessional Organization of Vine and Wine (EDOAO)</w:t>
      </w:r>
      <w:r w:rsidR="001F4888" w:rsidRPr="0088623D">
        <w:rPr>
          <w:rFonts w:ascii="Calibri" w:hAnsi="Calibri" w:cs="Calibri"/>
          <w:sz w:val="24"/>
          <w:szCs w:val="24"/>
        </w:rPr>
        <w:t xml:space="preserve">, </w:t>
      </w:r>
      <w:r w:rsidR="00B87770" w:rsidRPr="0088623D">
        <w:rPr>
          <w:rFonts w:ascii="Calibri" w:hAnsi="Calibri" w:cs="Calibri"/>
          <w:sz w:val="24"/>
          <w:szCs w:val="24"/>
        </w:rPr>
        <w:t xml:space="preserve">the </w:t>
      </w:r>
      <w:r w:rsidR="00AB5F70" w:rsidRPr="0088623D">
        <w:rPr>
          <w:rFonts w:ascii="Calibri" w:hAnsi="Calibri" w:cs="Calibri"/>
          <w:sz w:val="24"/>
          <w:szCs w:val="24"/>
        </w:rPr>
        <w:t>United Winemaking Agricultural C</w:t>
      </w:r>
      <w:r w:rsidR="00B301D7" w:rsidRPr="0088623D">
        <w:rPr>
          <w:rFonts w:ascii="Calibri" w:hAnsi="Calibri" w:cs="Calibri"/>
          <w:sz w:val="24"/>
          <w:szCs w:val="24"/>
        </w:rPr>
        <w:t>ooperative of Samos (UWC SAMOS)</w:t>
      </w:r>
      <w:r w:rsidR="001F4888" w:rsidRPr="0088623D">
        <w:rPr>
          <w:rFonts w:ascii="Calibri" w:hAnsi="Calibri" w:cs="Calibri"/>
          <w:sz w:val="24"/>
          <w:szCs w:val="24"/>
        </w:rPr>
        <w:t>,</w:t>
      </w:r>
      <w:r w:rsidR="00E03CE0" w:rsidRPr="0088623D">
        <w:rPr>
          <w:rFonts w:ascii="Calibri" w:hAnsi="Calibri" w:cs="Calibri"/>
          <w:sz w:val="24"/>
          <w:szCs w:val="24"/>
        </w:rPr>
        <w:t xml:space="preserve"> </w:t>
      </w:r>
      <w:r w:rsidR="00B87770" w:rsidRPr="0088623D">
        <w:rPr>
          <w:rFonts w:ascii="Calibri" w:hAnsi="Calibri" w:cs="Calibri"/>
          <w:sz w:val="24"/>
          <w:szCs w:val="24"/>
        </w:rPr>
        <w:t xml:space="preserve">the </w:t>
      </w:r>
      <w:r w:rsidR="00311B7A" w:rsidRPr="0088623D">
        <w:rPr>
          <w:rFonts w:ascii="Calibri" w:hAnsi="Calibri" w:cs="Calibri"/>
          <w:sz w:val="24"/>
          <w:szCs w:val="24"/>
        </w:rPr>
        <w:t>Association of Greek Tourism Enterprises (SETE)</w:t>
      </w:r>
      <w:r w:rsidR="001F4888" w:rsidRPr="0088623D">
        <w:rPr>
          <w:rFonts w:ascii="Calibri" w:hAnsi="Calibri" w:cs="Calibri"/>
          <w:sz w:val="24"/>
          <w:szCs w:val="24"/>
        </w:rPr>
        <w:t xml:space="preserve">, </w:t>
      </w:r>
      <w:r w:rsidR="00B87770" w:rsidRPr="0088623D">
        <w:rPr>
          <w:rFonts w:ascii="Calibri" w:hAnsi="Calibri" w:cs="Calibri"/>
          <w:sz w:val="24"/>
          <w:szCs w:val="24"/>
        </w:rPr>
        <w:t xml:space="preserve">the </w:t>
      </w:r>
      <w:r w:rsidR="00F81502" w:rsidRPr="00F81502">
        <w:rPr>
          <w:rFonts w:ascii="Calibri" w:hAnsi="Calibri" w:cs="Calibri"/>
          <w:sz w:val="24"/>
          <w:szCs w:val="24"/>
        </w:rPr>
        <w:t xml:space="preserve">Hellenic </w:t>
      </w:r>
      <w:r w:rsidR="006A08E5" w:rsidRPr="0088623D">
        <w:rPr>
          <w:rFonts w:ascii="Calibri" w:hAnsi="Calibri" w:cs="Calibri"/>
          <w:sz w:val="24"/>
          <w:szCs w:val="24"/>
        </w:rPr>
        <w:t>Hotel Federation</w:t>
      </w:r>
      <w:r w:rsidR="00B87770" w:rsidRPr="0088623D">
        <w:rPr>
          <w:rFonts w:ascii="Calibri" w:hAnsi="Calibri" w:cs="Calibri"/>
          <w:sz w:val="24"/>
          <w:szCs w:val="24"/>
        </w:rPr>
        <w:t xml:space="preserve"> (HHF)</w:t>
      </w:r>
      <w:r w:rsidR="001F4888" w:rsidRPr="0088623D">
        <w:rPr>
          <w:rFonts w:ascii="Calibri" w:hAnsi="Calibri" w:cs="Calibri"/>
          <w:sz w:val="24"/>
          <w:szCs w:val="24"/>
        </w:rPr>
        <w:t xml:space="preserve">, </w:t>
      </w:r>
      <w:r w:rsidR="00B87770" w:rsidRPr="0088623D">
        <w:rPr>
          <w:rFonts w:ascii="Calibri" w:hAnsi="Calibri" w:cs="Calibri"/>
          <w:sz w:val="24"/>
          <w:szCs w:val="24"/>
        </w:rPr>
        <w:t>the</w:t>
      </w:r>
      <w:r w:rsidR="001F4888" w:rsidRPr="0088623D">
        <w:rPr>
          <w:rFonts w:ascii="Calibri" w:hAnsi="Calibri" w:cs="Calibri"/>
          <w:sz w:val="24"/>
          <w:szCs w:val="24"/>
        </w:rPr>
        <w:t xml:space="preserve"> </w:t>
      </w:r>
      <w:r w:rsidR="009D263A" w:rsidRPr="0088623D">
        <w:rPr>
          <w:rFonts w:ascii="Calibri" w:hAnsi="Calibri" w:cs="Calibri"/>
          <w:sz w:val="24"/>
          <w:szCs w:val="24"/>
        </w:rPr>
        <w:t>Greek National Tourism Organisation (GNTO)</w:t>
      </w:r>
      <w:r w:rsidR="001F4888" w:rsidRPr="0088623D">
        <w:rPr>
          <w:rFonts w:ascii="Calibri" w:hAnsi="Calibri" w:cs="Calibri"/>
          <w:sz w:val="24"/>
          <w:szCs w:val="24"/>
        </w:rPr>
        <w:t xml:space="preserve">, </w:t>
      </w:r>
      <w:r w:rsidR="006C5967" w:rsidRPr="0088623D">
        <w:rPr>
          <w:rFonts w:ascii="Calibri" w:hAnsi="Calibri" w:cs="Calibri"/>
          <w:sz w:val="24"/>
          <w:szCs w:val="24"/>
        </w:rPr>
        <w:t xml:space="preserve">the </w:t>
      </w:r>
      <w:r w:rsidR="009D263A" w:rsidRPr="0088623D">
        <w:rPr>
          <w:rFonts w:ascii="Calibri" w:hAnsi="Calibri" w:cs="Calibri"/>
          <w:sz w:val="24"/>
          <w:szCs w:val="24"/>
        </w:rPr>
        <w:t>Hellenic Chamber of Hotels</w:t>
      </w:r>
      <w:r w:rsidR="001F4888" w:rsidRPr="0088623D">
        <w:rPr>
          <w:rFonts w:ascii="Calibri" w:hAnsi="Calibri" w:cs="Calibri"/>
          <w:sz w:val="24"/>
          <w:szCs w:val="24"/>
        </w:rPr>
        <w:t xml:space="preserve"> </w:t>
      </w:r>
      <w:r w:rsidR="009D263A" w:rsidRPr="0088623D">
        <w:rPr>
          <w:rFonts w:ascii="Calibri" w:hAnsi="Calibri" w:cs="Calibri"/>
          <w:sz w:val="24"/>
          <w:szCs w:val="24"/>
        </w:rPr>
        <w:t>(H.C.H)</w:t>
      </w:r>
      <w:r w:rsidR="001F4888" w:rsidRPr="0088623D">
        <w:rPr>
          <w:rFonts w:ascii="Calibri" w:hAnsi="Calibri" w:cs="Calibri"/>
          <w:sz w:val="24"/>
          <w:szCs w:val="24"/>
        </w:rPr>
        <w:t xml:space="preserve">, </w:t>
      </w:r>
      <w:r w:rsidR="006C5967" w:rsidRPr="0088623D">
        <w:rPr>
          <w:rFonts w:ascii="Calibri" w:hAnsi="Calibri" w:cs="Calibri"/>
          <w:sz w:val="24"/>
          <w:szCs w:val="24"/>
        </w:rPr>
        <w:t>the Ministry of Tourism</w:t>
      </w:r>
      <w:r w:rsidR="001F4888" w:rsidRPr="0088623D">
        <w:rPr>
          <w:rFonts w:ascii="Calibri" w:hAnsi="Calibri" w:cs="Calibri"/>
          <w:sz w:val="24"/>
          <w:szCs w:val="24"/>
        </w:rPr>
        <w:t xml:space="preserve"> </w:t>
      </w:r>
      <w:r w:rsidR="00C632CF" w:rsidRPr="0088623D">
        <w:rPr>
          <w:rFonts w:ascii="Calibri" w:hAnsi="Calibri" w:cs="Calibri"/>
          <w:sz w:val="24"/>
          <w:szCs w:val="24"/>
        </w:rPr>
        <w:t>and the Ministry of Rural Development and Food</w:t>
      </w:r>
      <w:r w:rsidR="001F4888" w:rsidRPr="0088623D">
        <w:rPr>
          <w:rFonts w:ascii="Calibri" w:hAnsi="Calibri" w:cs="Calibri"/>
          <w:sz w:val="24"/>
          <w:szCs w:val="24"/>
        </w:rPr>
        <w:t>.</w:t>
      </w:r>
    </w:p>
    <w:p w14:paraId="5D057888" w14:textId="3D9C91F4" w:rsidR="000F28FA" w:rsidRPr="0088623D" w:rsidRDefault="007673E5" w:rsidP="003C0450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88623D">
        <w:rPr>
          <w:rFonts w:ascii="Calibri" w:hAnsi="Calibri" w:cs="Calibri"/>
          <w:sz w:val="24"/>
          <w:szCs w:val="24"/>
        </w:rPr>
        <w:t xml:space="preserve">In conclusion, through the participation to the </w:t>
      </w:r>
      <w:r w:rsidR="005E5374" w:rsidRPr="0088623D">
        <w:rPr>
          <w:rFonts w:ascii="Calibri" w:hAnsi="Calibri" w:cs="Calibri"/>
          <w:sz w:val="24"/>
          <w:szCs w:val="24"/>
        </w:rPr>
        <w:t xml:space="preserve">leadership </w:t>
      </w:r>
      <w:r w:rsidRPr="0088623D">
        <w:rPr>
          <w:rFonts w:ascii="Calibri" w:hAnsi="Calibri" w:cs="Calibri"/>
          <w:sz w:val="24"/>
          <w:szCs w:val="24"/>
        </w:rPr>
        <w:t xml:space="preserve">of </w:t>
      </w:r>
      <w:r w:rsidR="00AD4058" w:rsidRPr="0088623D">
        <w:rPr>
          <w:rFonts w:ascii="Calibri" w:hAnsi="Calibri" w:cs="Calibri"/>
          <w:sz w:val="24"/>
          <w:szCs w:val="24"/>
        </w:rPr>
        <w:t>the Oenotourism</w:t>
      </w:r>
      <w:r w:rsidRPr="0088623D">
        <w:rPr>
          <w:rFonts w:ascii="Calibri" w:hAnsi="Calibri" w:cs="Calibri"/>
          <w:sz w:val="24"/>
          <w:szCs w:val="24"/>
        </w:rPr>
        <w:t xml:space="preserve"> Committee</w:t>
      </w:r>
      <w:r w:rsidR="001F4888" w:rsidRPr="0088623D">
        <w:rPr>
          <w:rFonts w:ascii="Calibri" w:hAnsi="Calibri" w:cs="Calibri"/>
          <w:sz w:val="24"/>
          <w:szCs w:val="24"/>
        </w:rPr>
        <w:t xml:space="preserve">, </w:t>
      </w:r>
      <w:r w:rsidR="0056117F" w:rsidRPr="0088623D">
        <w:rPr>
          <w:rFonts w:ascii="Calibri" w:hAnsi="Calibri" w:cs="Calibri"/>
          <w:sz w:val="24"/>
          <w:szCs w:val="24"/>
        </w:rPr>
        <w:t>the Agricultural University of Athens emerges</w:t>
      </w:r>
      <w:r w:rsidR="003C0450" w:rsidRPr="0088623D">
        <w:rPr>
          <w:rFonts w:ascii="Calibri" w:hAnsi="Calibri" w:cs="Calibri"/>
          <w:sz w:val="24"/>
          <w:szCs w:val="24"/>
        </w:rPr>
        <w:t>,</w:t>
      </w:r>
      <w:r w:rsidR="0056117F" w:rsidRPr="0088623D">
        <w:rPr>
          <w:rFonts w:ascii="Calibri" w:hAnsi="Calibri" w:cs="Calibri"/>
          <w:sz w:val="24"/>
          <w:szCs w:val="24"/>
        </w:rPr>
        <w:t xml:space="preserve"> </w:t>
      </w:r>
      <w:r w:rsidR="003C0450" w:rsidRPr="0088623D">
        <w:rPr>
          <w:rFonts w:ascii="Calibri" w:hAnsi="Calibri" w:cs="Calibri"/>
          <w:sz w:val="24"/>
          <w:szCs w:val="24"/>
        </w:rPr>
        <w:t>for another consecutive year,</w:t>
      </w:r>
      <w:r w:rsidR="0056117F" w:rsidRPr="0088623D">
        <w:rPr>
          <w:rFonts w:ascii="Calibri" w:hAnsi="Calibri" w:cs="Calibri"/>
          <w:sz w:val="24"/>
          <w:szCs w:val="24"/>
        </w:rPr>
        <w:t xml:space="preserve"> as the </w:t>
      </w:r>
      <w:r w:rsidR="00CD57BB" w:rsidRPr="0088623D">
        <w:rPr>
          <w:rFonts w:ascii="Calibri" w:hAnsi="Calibri" w:cs="Calibri"/>
          <w:sz w:val="24"/>
          <w:szCs w:val="24"/>
        </w:rPr>
        <w:t xml:space="preserve">strategic partner of  the State </w:t>
      </w:r>
      <w:r w:rsidR="0056117F" w:rsidRPr="0088623D">
        <w:rPr>
          <w:rFonts w:ascii="Calibri" w:hAnsi="Calibri" w:cs="Calibri"/>
          <w:sz w:val="24"/>
          <w:szCs w:val="24"/>
        </w:rPr>
        <w:t>and all the</w:t>
      </w:r>
      <w:r w:rsidR="00B34BAF" w:rsidRPr="0088623D">
        <w:rPr>
          <w:rFonts w:ascii="Calibri" w:hAnsi="Calibri" w:cs="Calibri"/>
          <w:sz w:val="24"/>
          <w:szCs w:val="24"/>
        </w:rPr>
        <w:t xml:space="preserve"> productive </w:t>
      </w:r>
      <w:r w:rsidR="00697C78" w:rsidRPr="0088623D">
        <w:rPr>
          <w:rFonts w:ascii="Calibri" w:hAnsi="Calibri" w:cs="Calibri"/>
          <w:sz w:val="24"/>
          <w:szCs w:val="24"/>
        </w:rPr>
        <w:t>a</w:t>
      </w:r>
      <w:r w:rsidR="00B34BAF" w:rsidRPr="0088623D">
        <w:rPr>
          <w:rFonts w:ascii="Calibri" w:hAnsi="Calibri" w:cs="Calibri"/>
          <w:sz w:val="24"/>
          <w:szCs w:val="24"/>
        </w:rPr>
        <w:t>ctors</w:t>
      </w:r>
      <w:r w:rsidR="0056117F" w:rsidRPr="0088623D">
        <w:rPr>
          <w:rFonts w:ascii="Calibri" w:hAnsi="Calibri" w:cs="Calibri"/>
          <w:sz w:val="24"/>
          <w:szCs w:val="24"/>
        </w:rPr>
        <w:t xml:space="preserve">, </w:t>
      </w:r>
      <w:r w:rsidR="00816A68" w:rsidRPr="0088623D">
        <w:rPr>
          <w:rFonts w:ascii="Calibri" w:hAnsi="Calibri" w:cs="Calibri"/>
          <w:sz w:val="24"/>
          <w:szCs w:val="24"/>
        </w:rPr>
        <w:t xml:space="preserve">regional and local self-government </w:t>
      </w:r>
      <w:r w:rsidR="00697C78" w:rsidRPr="0088623D">
        <w:rPr>
          <w:rFonts w:ascii="Calibri" w:hAnsi="Calibri" w:cs="Calibri"/>
          <w:sz w:val="24"/>
          <w:szCs w:val="24"/>
        </w:rPr>
        <w:t>a</w:t>
      </w:r>
      <w:r w:rsidR="00816A68" w:rsidRPr="0088623D">
        <w:rPr>
          <w:rFonts w:ascii="Calibri" w:hAnsi="Calibri" w:cs="Calibri"/>
          <w:sz w:val="24"/>
          <w:szCs w:val="24"/>
        </w:rPr>
        <w:t xml:space="preserve">uthorities </w:t>
      </w:r>
      <w:r w:rsidR="00AD4058" w:rsidRPr="0088623D">
        <w:rPr>
          <w:rFonts w:ascii="Calibri" w:hAnsi="Calibri" w:cs="Calibri"/>
          <w:sz w:val="24"/>
          <w:szCs w:val="24"/>
        </w:rPr>
        <w:t>and</w:t>
      </w:r>
      <w:r w:rsidR="001F4888" w:rsidRPr="0088623D">
        <w:rPr>
          <w:rFonts w:ascii="Calibri" w:hAnsi="Calibri" w:cs="Calibri"/>
          <w:sz w:val="24"/>
          <w:szCs w:val="24"/>
        </w:rPr>
        <w:t xml:space="preserve"> </w:t>
      </w:r>
      <w:r w:rsidR="007C62A6" w:rsidRPr="0088623D">
        <w:rPr>
          <w:rFonts w:ascii="Calibri" w:hAnsi="Calibri" w:cs="Calibri"/>
          <w:sz w:val="24"/>
          <w:szCs w:val="24"/>
        </w:rPr>
        <w:t xml:space="preserve">social </w:t>
      </w:r>
      <w:r w:rsidR="00697C78" w:rsidRPr="0088623D">
        <w:rPr>
          <w:rFonts w:ascii="Calibri" w:hAnsi="Calibri" w:cs="Calibri"/>
          <w:sz w:val="24"/>
          <w:szCs w:val="24"/>
        </w:rPr>
        <w:t>s</w:t>
      </w:r>
      <w:r w:rsidR="007C62A6" w:rsidRPr="0088623D">
        <w:rPr>
          <w:rFonts w:ascii="Calibri" w:hAnsi="Calibri" w:cs="Calibri"/>
          <w:sz w:val="24"/>
          <w:szCs w:val="24"/>
        </w:rPr>
        <w:t>takeholders</w:t>
      </w:r>
      <w:r w:rsidR="0072255D" w:rsidRPr="0088623D">
        <w:rPr>
          <w:rFonts w:ascii="Calibri" w:hAnsi="Calibri" w:cs="Calibri"/>
          <w:sz w:val="24"/>
          <w:szCs w:val="24"/>
        </w:rPr>
        <w:t>,</w:t>
      </w:r>
      <w:r w:rsidR="001F4888" w:rsidRPr="0088623D">
        <w:rPr>
          <w:rFonts w:ascii="Calibri" w:hAnsi="Calibri" w:cs="Calibri"/>
          <w:sz w:val="24"/>
          <w:szCs w:val="24"/>
        </w:rPr>
        <w:t xml:space="preserve"> </w:t>
      </w:r>
      <w:r w:rsidR="00C330A2" w:rsidRPr="0088623D">
        <w:rPr>
          <w:rFonts w:ascii="Calibri" w:hAnsi="Calibri" w:cs="Calibri"/>
          <w:sz w:val="24"/>
          <w:szCs w:val="24"/>
        </w:rPr>
        <w:t>engaged</w:t>
      </w:r>
      <w:r w:rsidR="0056117F" w:rsidRPr="0088623D">
        <w:rPr>
          <w:rFonts w:ascii="Calibri" w:hAnsi="Calibri" w:cs="Calibri"/>
          <w:sz w:val="24"/>
          <w:szCs w:val="24"/>
        </w:rPr>
        <w:t xml:space="preserve"> in that </w:t>
      </w:r>
      <w:r w:rsidR="00957D3B" w:rsidRPr="0088623D">
        <w:rPr>
          <w:rFonts w:ascii="Calibri" w:hAnsi="Calibri" w:cs="Calibri"/>
          <w:sz w:val="24"/>
          <w:szCs w:val="24"/>
        </w:rPr>
        <w:t>main national</w:t>
      </w:r>
      <w:r w:rsidR="000E042E" w:rsidRPr="0088623D">
        <w:rPr>
          <w:rFonts w:ascii="Calibri" w:hAnsi="Calibri" w:cs="Calibri"/>
          <w:sz w:val="24"/>
          <w:szCs w:val="24"/>
        </w:rPr>
        <w:t xml:space="preserve"> branch of activity</w:t>
      </w:r>
      <w:r w:rsidR="001F4888" w:rsidRPr="0088623D">
        <w:rPr>
          <w:rFonts w:ascii="Calibri" w:hAnsi="Calibri" w:cs="Calibri"/>
          <w:sz w:val="24"/>
          <w:szCs w:val="24"/>
        </w:rPr>
        <w:t>.</w:t>
      </w:r>
    </w:p>
    <w:p w14:paraId="35EDE814" w14:textId="77777777" w:rsidR="000F28FA" w:rsidRPr="0056117F" w:rsidRDefault="000F28FA">
      <w:pPr>
        <w:jc w:val="both"/>
        <w:rPr>
          <w:rFonts w:ascii="Calibri" w:hAnsi="Calibri" w:cs="Calibri"/>
          <w:sz w:val="24"/>
          <w:szCs w:val="24"/>
        </w:rPr>
      </w:pPr>
    </w:p>
    <w:sectPr w:rsidR="000F28FA" w:rsidRPr="0056117F" w:rsidSect="00F472CE">
      <w:pgSz w:w="12240" w:h="15840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9AF399" w14:textId="77777777" w:rsidR="00CE0002" w:rsidRDefault="00CE0002">
      <w:pPr>
        <w:spacing w:after="0" w:line="240" w:lineRule="auto"/>
      </w:pPr>
      <w:r>
        <w:separator/>
      </w:r>
    </w:p>
  </w:endnote>
  <w:endnote w:type="continuationSeparator" w:id="0">
    <w:p w14:paraId="6C90B896" w14:textId="77777777" w:rsidR="00CE0002" w:rsidRDefault="00CE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C40DE" w14:textId="77777777" w:rsidR="00CE0002" w:rsidRDefault="00CE00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27AF28" w14:textId="77777777" w:rsidR="00CE0002" w:rsidRDefault="00CE0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FA"/>
    <w:rsid w:val="00002EA2"/>
    <w:rsid w:val="00004295"/>
    <w:rsid w:val="000052F9"/>
    <w:rsid w:val="00012697"/>
    <w:rsid w:val="00015BE2"/>
    <w:rsid w:val="000315CD"/>
    <w:rsid w:val="00033CB3"/>
    <w:rsid w:val="000425D4"/>
    <w:rsid w:val="0005262A"/>
    <w:rsid w:val="00084918"/>
    <w:rsid w:val="00097D58"/>
    <w:rsid w:val="000B66C2"/>
    <w:rsid w:val="000D498F"/>
    <w:rsid w:val="000D63C8"/>
    <w:rsid w:val="000E042E"/>
    <w:rsid w:val="000F28FA"/>
    <w:rsid w:val="000F7091"/>
    <w:rsid w:val="001420BB"/>
    <w:rsid w:val="00160C5B"/>
    <w:rsid w:val="00163EA2"/>
    <w:rsid w:val="00181332"/>
    <w:rsid w:val="00183558"/>
    <w:rsid w:val="00192575"/>
    <w:rsid w:val="00193E30"/>
    <w:rsid w:val="001A3921"/>
    <w:rsid w:val="001E33E2"/>
    <w:rsid w:val="001E47A5"/>
    <w:rsid w:val="001E51B7"/>
    <w:rsid w:val="001F4888"/>
    <w:rsid w:val="0025408C"/>
    <w:rsid w:val="00272190"/>
    <w:rsid w:val="002739CD"/>
    <w:rsid w:val="00293D3E"/>
    <w:rsid w:val="002971CB"/>
    <w:rsid w:val="002A1EA0"/>
    <w:rsid w:val="002B62AA"/>
    <w:rsid w:val="002D4A54"/>
    <w:rsid w:val="002F7ECC"/>
    <w:rsid w:val="003115AF"/>
    <w:rsid w:val="00311B7A"/>
    <w:rsid w:val="003131C2"/>
    <w:rsid w:val="00315622"/>
    <w:rsid w:val="00343377"/>
    <w:rsid w:val="003C0450"/>
    <w:rsid w:val="003C272E"/>
    <w:rsid w:val="00447240"/>
    <w:rsid w:val="0045450B"/>
    <w:rsid w:val="004A4008"/>
    <w:rsid w:val="004B6498"/>
    <w:rsid w:val="004C0573"/>
    <w:rsid w:val="004D37DB"/>
    <w:rsid w:val="004E2B7C"/>
    <w:rsid w:val="004E59B0"/>
    <w:rsid w:val="004E7E96"/>
    <w:rsid w:val="004F24EE"/>
    <w:rsid w:val="004F74CF"/>
    <w:rsid w:val="005112E5"/>
    <w:rsid w:val="00520DF0"/>
    <w:rsid w:val="00530491"/>
    <w:rsid w:val="00540F63"/>
    <w:rsid w:val="0056117F"/>
    <w:rsid w:val="005A4FBA"/>
    <w:rsid w:val="005A5F04"/>
    <w:rsid w:val="005D2041"/>
    <w:rsid w:val="005D5E69"/>
    <w:rsid w:val="005E4394"/>
    <w:rsid w:val="005E5374"/>
    <w:rsid w:val="005F5CBA"/>
    <w:rsid w:val="00604C8D"/>
    <w:rsid w:val="00612665"/>
    <w:rsid w:val="006235F9"/>
    <w:rsid w:val="00625F0B"/>
    <w:rsid w:val="0062690D"/>
    <w:rsid w:val="00630AA0"/>
    <w:rsid w:val="00650FDB"/>
    <w:rsid w:val="00671F7E"/>
    <w:rsid w:val="0067491C"/>
    <w:rsid w:val="00675AD2"/>
    <w:rsid w:val="00684262"/>
    <w:rsid w:val="00695052"/>
    <w:rsid w:val="00697C78"/>
    <w:rsid w:val="006A08E5"/>
    <w:rsid w:val="006C5967"/>
    <w:rsid w:val="006D607F"/>
    <w:rsid w:val="006F2FB6"/>
    <w:rsid w:val="0071464D"/>
    <w:rsid w:val="00722109"/>
    <w:rsid w:val="0072215D"/>
    <w:rsid w:val="0072255D"/>
    <w:rsid w:val="00753D8F"/>
    <w:rsid w:val="007669DF"/>
    <w:rsid w:val="007673E5"/>
    <w:rsid w:val="007757BC"/>
    <w:rsid w:val="00785B03"/>
    <w:rsid w:val="00786428"/>
    <w:rsid w:val="007923F8"/>
    <w:rsid w:val="00795998"/>
    <w:rsid w:val="007B216D"/>
    <w:rsid w:val="007C62A6"/>
    <w:rsid w:val="007F4662"/>
    <w:rsid w:val="00802461"/>
    <w:rsid w:val="00802937"/>
    <w:rsid w:val="00802B78"/>
    <w:rsid w:val="008135C8"/>
    <w:rsid w:val="00814B55"/>
    <w:rsid w:val="00816A68"/>
    <w:rsid w:val="00817402"/>
    <w:rsid w:val="00822F18"/>
    <w:rsid w:val="00832693"/>
    <w:rsid w:val="00843F82"/>
    <w:rsid w:val="0088623D"/>
    <w:rsid w:val="00891FDB"/>
    <w:rsid w:val="008C6991"/>
    <w:rsid w:val="008D53DE"/>
    <w:rsid w:val="008E4E2A"/>
    <w:rsid w:val="008F7209"/>
    <w:rsid w:val="0090453C"/>
    <w:rsid w:val="00927B91"/>
    <w:rsid w:val="00930B35"/>
    <w:rsid w:val="00935485"/>
    <w:rsid w:val="00937C91"/>
    <w:rsid w:val="00957D3B"/>
    <w:rsid w:val="009633FB"/>
    <w:rsid w:val="00970833"/>
    <w:rsid w:val="009C5AE6"/>
    <w:rsid w:val="009D263A"/>
    <w:rsid w:val="009D4BD1"/>
    <w:rsid w:val="009F4929"/>
    <w:rsid w:val="00A269F1"/>
    <w:rsid w:val="00A31C59"/>
    <w:rsid w:val="00A37D22"/>
    <w:rsid w:val="00A469BB"/>
    <w:rsid w:val="00A51C9E"/>
    <w:rsid w:val="00A60D1E"/>
    <w:rsid w:val="00A81325"/>
    <w:rsid w:val="00A8743E"/>
    <w:rsid w:val="00A94697"/>
    <w:rsid w:val="00AB5F70"/>
    <w:rsid w:val="00AD4058"/>
    <w:rsid w:val="00AE3BB8"/>
    <w:rsid w:val="00B04E9C"/>
    <w:rsid w:val="00B0525B"/>
    <w:rsid w:val="00B301D7"/>
    <w:rsid w:val="00B34BAF"/>
    <w:rsid w:val="00B47F8D"/>
    <w:rsid w:val="00B628D6"/>
    <w:rsid w:val="00B76A26"/>
    <w:rsid w:val="00B87086"/>
    <w:rsid w:val="00B87770"/>
    <w:rsid w:val="00B97A74"/>
    <w:rsid w:val="00BC5091"/>
    <w:rsid w:val="00BC6C0C"/>
    <w:rsid w:val="00C00541"/>
    <w:rsid w:val="00C00C70"/>
    <w:rsid w:val="00C3116B"/>
    <w:rsid w:val="00C330A2"/>
    <w:rsid w:val="00C33E59"/>
    <w:rsid w:val="00C36A14"/>
    <w:rsid w:val="00C40165"/>
    <w:rsid w:val="00C408D0"/>
    <w:rsid w:val="00C612F7"/>
    <w:rsid w:val="00C632CF"/>
    <w:rsid w:val="00C80A10"/>
    <w:rsid w:val="00C8472D"/>
    <w:rsid w:val="00C90823"/>
    <w:rsid w:val="00CB1D9D"/>
    <w:rsid w:val="00CC14D5"/>
    <w:rsid w:val="00CC5F90"/>
    <w:rsid w:val="00CD57BB"/>
    <w:rsid w:val="00CE0002"/>
    <w:rsid w:val="00CE0DE3"/>
    <w:rsid w:val="00D04789"/>
    <w:rsid w:val="00D11729"/>
    <w:rsid w:val="00D2049B"/>
    <w:rsid w:val="00D47355"/>
    <w:rsid w:val="00D52B9E"/>
    <w:rsid w:val="00D600A7"/>
    <w:rsid w:val="00D67A60"/>
    <w:rsid w:val="00D74859"/>
    <w:rsid w:val="00D750D0"/>
    <w:rsid w:val="00D7583A"/>
    <w:rsid w:val="00D843CE"/>
    <w:rsid w:val="00DA1DDC"/>
    <w:rsid w:val="00DB553E"/>
    <w:rsid w:val="00DE0482"/>
    <w:rsid w:val="00DE7074"/>
    <w:rsid w:val="00DE7330"/>
    <w:rsid w:val="00E03CE0"/>
    <w:rsid w:val="00E11D4D"/>
    <w:rsid w:val="00E268C3"/>
    <w:rsid w:val="00E36CB2"/>
    <w:rsid w:val="00E37BFF"/>
    <w:rsid w:val="00E37C1F"/>
    <w:rsid w:val="00E47336"/>
    <w:rsid w:val="00E576E1"/>
    <w:rsid w:val="00E77499"/>
    <w:rsid w:val="00E90A61"/>
    <w:rsid w:val="00EA6361"/>
    <w:rsid w:val="00EA7A47"/>
    <w:rsid w:val="00F118F8"/>
    <w:rsid w:val="00F254A0"/>
    <w:rsid w:val="00F41F53"/>
    <w:rsid w:val="00F472CE"/>
    <w:rsid w:val="00F4744A"/>
    <w:rsid w:val="00F47BD2"/>
    <w:rsid w:val="00F51490"/>
    <w:rsid w:val="00F565CB"/>
    <w:rsid w:val="00F80D93"/>
    <w:rsid w:val="00F81502"/>
    <w:rsid w:val="00F91885"/>
    <w:rsid w:val="00FA1A81"/>
    <w:rsid w:val="00FA291D"/>
    <w:rsid w:val="00FA3DF9"/>
    <w:rsid w:val="00FC1498"/>
    <w:rsid w:val="00FC29F6"/>
    <w:rsid w:val="00FC2B61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9B05"/>
  <w15:docId w15:val="{71289271-0FF7-4DD4-AC13-7821AAF9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Arial"/>
        <w:kern w:val="3"/>
        <w:sz w:val="22"/>
        <w:szCs w:val="22"/>
        <w:lang w:val="en-US" w:eastAsia="en-US" w:bidi="he-IL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 w:cs="Times New Roman"/>
      <w:color w:val="0F4761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 w:cs="Times New Roman"/>
      <w:color w:val="0F4761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 w:cs="Times New Roman"/>
      <w:color w:val="0F4761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 w:cs="Times New Roman"/>
      <w:i/>
      <w:iCs/>
      <w:color w:val="0F476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 w:cs="Times New Roman"/>
      <w:color w:val="0F4761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 w:cs="Times New Roman"/>
      <w:i/>
      <w:iCs/>
      <w:color w:val="595959"/>
    </w:rPr>
  </w:style>
  <w:style w:type="paragraph" w:styleId="7">
    <w:name w:val="heading 7"/>
    <w:basedOn w:val="a"/>
    <w:next w:val="a"/>
    <w:pPr>
      <w:keepNext/>
      <w:keepLines/>
      <w:spacing w:before="40" w:after="0"/>
      <w:outlineLvl w:val="6"/>
    </w:pPr>
    <w:rPr>
      <w:rFonts w:eastAsia="Times New Roman" w:cs="Times New Roman"/>
      <w:color w:val="595959"/>
    </w:rPr>
  </w:style>
  <w:style w:type="paragraph" w:styleId="8">
    <w:name w:val="heading 8"/>
    <w:basedOn w:val="a"/>
    <w:next w:val="a"/>
    <w:pPr>
      <w:keepNext/>
      <w:keepLines/>
      <w:spacing w:after="0"/>
      <w:outlineLvl w:val="7"/>
    </w:pPr>
    <w:rPr>
      <w:rFonts w:eastAsia="Times New Roman" w:cs="Times New Roman"/>
      <w:i/>
      <w:iCs/>
      <w:color w:val="272727"/>
    </w:rPr>
  </w:style>
  <w:style w:type="paragraph" w:styleId="9">
    <w:name w:val="heading 9"/>
    <w:basedOn w:val="a"/>
    <w:next w:val="a"/>
    <w:pPr>
      <w:keepNext/>
      <w:keepLines/>
      <w:spacing w:after="0"/>
      <w:outlineLvl w:val="8"/>
    </w:pPr>
    <w:rPr>
      <w:rFonts w:eastAsia="Times New Roman" w:cs="Times New Roman"/>
      <w:color w:val="2727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Heading2Char">
    <w:name w:val="Heading 2 Char"/>
    <w:basedOn w:val="a0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Heading3Char">
    <w:name w:val="Heading 3 Char"/>
    <w:basedOn w:val="a0"/>
    <w:rPr>
      <w:rFonts w:eastAsia="Times New Roman" w:cs="Times New Roman"/>
      <w:color w:val="0F4761"/>
      <w:sz w:val="28"/>
      <w:szCs w:val="28"/>
    </w:rPr>
  </w:style>
  <w:style w:type="character" w:customStyle="1" w:styleId="Heading4Char">
    <w:name w:val="Heading 4 Char"/>
    <w:basedOn w:val="a0"/>
    <w:rPr>
      <w:rFonts w:eastAsia="Times New Roman" w:cs="Times New Roman"/>
      <w:i/>
      <w:iCs/>
      <w:color w:val="0F4761"/>
    </w:rPr>
  </w:style>
  <w:style w:type="character" w:customStyle="1" w:styleId="Heading5Char">
    <w:name w:val="Heading 5 Char"/>
    <w:basedOn w:val="a0"/>
    <w:rPr>
      <w:rFonts w:eastAsia="Times New Roman" w:cs="Times New Roman"/>
      <w:color w:val="0F4761"/>
    </w:rPr>
  </w:style>
  <w:style w:type="character" w:customStyle="1" w:styleId="Heading6Char">
    <w:name w:val="Heading 6 Char"/>
    <w:basedOn w:val="a0"/>
    <w:rPr>
      <w:rFonts w:eastAsia="Times New Roman" w:cs="Times New Roman"/>
      <w:i/>
      <w:iCs/>
      <w:color w:val="595959"/>
    </w:rPr>
  </w:style>
  <w:style w:type="character" w:customStyle="1" w:styleId="Heading7Char">
    <w:name w:val="Heading 7 Char"/>
    <w:basedOn w:val="a0"/>
    <w:rPr>
      <w:rFonts w:eastAsia="Times New Roman" w:cs="Times New Roman"/>
      <w:color w:val="595959"/>
    </w:rPr>
  </w:style>
  <w:style w:type="character" w:customStyle="1" w:styleId="Heading8Char">
    <w:name w:val="Heading 8 Char"/>
    <w:basedOn w:val="a0"/>
    <w:rPr>
      <w:rFonts w:eastAsia="Times New Roman" w:cs="Times New Roman"/>
      <w:i/>
      <w:iCs/>
      <w:color w:val="272727"/>
    </w:rPr>
  </w:style>
  <w:style w:type="character" w:customStyle="1" w:styleId="Heading9Char">
    <w:name w:val="Heading 9 Char"/>
    <w:basedOn w:val="a0"/>
    <w:rPr>
      <w:rFonts w:eastAsia="Times New Roman" w:cs="Times New Roman"/>
      <w:color w:val="272727"/>
    </w:rPr>
  </w:style>
  <w:style w:type="paragraph" w:styleId="a3">
    <w:name w:val="Title"/>
    <w:basedOn w:val="a"/>
    <w:next w:val="a"/>
    <w:uiPriority w:val="10"/>
    <w:qFormat/>
    <w:pPr>
      <w:spacing w:after="80" w:line="240" w:lineRule="auto"/>
      <w:contextualSpacing/>
    </w:pPr>
    <w:rPr>
      <w:rFonts w:ascii="Aptos Display" w:eastAsia="Times New Roman" w:hAnsi="Aptos Display" w:cs="Times New Roman"/>
      <w:spacing w:val="-10"/>
      <w:sz w:val="56"/>
      <w:szCs w:val="56"/>
    </w:rPr>
  </w:style>
  <w:style w:type="character" w:customStyle="1" w:styleId="TitleChar">
    <w:name w:val="Title Char"/>
    <w:basedOn w:val="a0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a4">
    <w:name w:val="Subtitle"/>
    <w:basedOn w:val="a"/>
    <w:next w:val="a"/>
    <w:uiPriority w:val="11"/>
    <w:qFormat/>
    <w:rPr>
      <w:rFonts w:eastAsia="Times New Roman" w:cs="Times New Roman"/>
      <w:color w:val="595959"/>
      <w:spacing w:val="15"/>
      <w:sz w:val="28"/>
      <w:szCs w:val="28"/>
    </w:rPr>
  </w:style>
  <w:style w:type="character" w:customStyle="1" w:styleId="SubtitleChar">
    <w:name w:val="Subtitle Char"/>
    <w:basedOn w:val="a0"/>
    <w:rPr>
      <w:rFonts w:eastAsia="Times New Roman" w:cs="Times New Roman"/>
      <w:color w:val="595959"/>
      <w:spacing w:val="15"/>
      <w:sz w:val="28"/>
      <w:szCs w:val="28"/>
    </w:rPr>
  </w:style>
  <w:style w:type="paragraph" w:styleId="a5">
    <w:name w:val="Quote"/>
    <w:basedOn w:val="a"/>
    <w:next w:val="a"/>
    <w:pPr>
      <w:spacing w:before="160"/>
      <w:jc w:val="center"/>
    </w:pPr>
    <w:rPr>
      <w:i/>
      <w:iCs/>
      <w:color w:val="404040"/>
    </w:rPr>
  </w:style>
  <w:style w:type="character" w:customStyle="1" w:styleId="QuoteChar">
    <w:name w:val="Quote Char"/>
    <w:basedOn w:val="a0"/>
    <w:rPr>
      <w:i/>
      <w:iCs/>
      <w:color w:val="404040"/>
    </w:rPr>
  </w:style>
  <w:style w:type="paragraph" w:styleId="a6">
    <w:name w:val="List Paragraph"/>
    <w:basedOn w:val="a"/>
    <w:pPr>
      <w:ind w:left="720"/>
      <w:contextualSpacing/>
    </w:pPr>
  </w:style>
  <w:style w:type="character" w:styleId="a7">
    <w:name w:val="Intense Emphasis"/>
    <w:basedOn w:val="a0"/>
    <w:rPr>
      <w:i/>
      <w:iCs/>
      <w:color w:val="0F4761"/>
    </w:rPr>
  </w:style>
  <w:style w:type="paragraph" w:styleId="a8">
    <w:name w:val="Intense Quote"/>
    <w:basedOn w:val="a"/>
    <w:next w:val="a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IntenseQuoteChar">
    <w:name w:val="Intense Quote Char"/>
    <w:basedOn w:val="a0"/>
    <w:rPr>
      <w:i/>
      <w:iCs/>
      <w:color w:val="0F4761"/>
    </w:rPr>
  </w:style>
  <w:style w:type="character" w:styleId="a9">
    <w:name w:val="Intense Reference"/>
    <w:basedOn w:val="a0"/>
    <w:rPr>
      <w:b/>
      <w:bCs/>
      <w:smallCaps/>
      <w:color w:val="0F4761"/>
      <w:spacing w:val="5"/>
    </w:rPr>
  </w:style>
  <w:style w:type="paragraph" w:styleId="aa">
    <w:name w:val="Balloon Text"/>
    <w:basedOn w:val="a"/>
    <w:link w:val="Char"/>
    <w:uiPriority w:val="99"/>
    <w:semiHidden/>
    <w:unhideWhenUsed/>
    <w:rsid w:val="00EA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EA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4244</Characters>
  <Application>Microsoft Office Word</Application>
  <DocSecurity>4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Kintzios</dc:creator>
  <dc:description/>
  <cp:lastModifiedBy>Aliki-Foteini Kyritsi</cp:lastModifiedBy>
  <cp:revision>2</cp:revision>
  <cp:lastPrinted>2024-05-23T14:02:00Z</cp:lastPrinted>
  <dcterms:created xsi:type="dcterms:W3CDTF">2024-05-24T04:55:00Z</dcterms:created>
  <dcterms:modified xsi:type="dcterms:W3CDTF">2024-05-24T04:55:00Z</dcterms:modified>
</cp:coreProperties>
</file>