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813B65" w14:textId="77777777" w:rsidR="00981CDB" w:rsidRPr="00B94A4C" w:rsidRDefault="00981CDB" w:rsidP="00981CDB">
      <w:pPr>
        <w:spacing w:line="276" w:lineRule="auto"/>
        <w:jc w:val="both"/>
        <w:rPr>
          <w:rFonts w:eastAsia="Calibri" w:cs="Times New Roman"/>
          <w:sz w:val="24"/>
          <w:szCs w:val="24"/>
          <w:lang w:val="en-US" w:eastAsia="el-GR"/>
        </w:rPr>
      </w:pPr>
      <w:r w:rsidRPr="00B94A4C">
        <w:rPr>
          <w:rFonts w:eastAsia="Times New Roman"/>
          <w:b/>
          <w:kern w:val="2"/>
          <w:sz w:val="24"/>
          <w:szCs w:val="24"/>
          <w:lang w:val="en-US" w:eastAsia="el-GR" w:bidi="hi-IN"/>
        </w:rPr>
        <w:t xml:space="preserve">Hellenic Republic  </w:t>
      </w:r>
    </w:p>
    <w:p w14:paraId="04D08876" w14:textId="77777777" w:rsidR="00981CDB" w:rsidRPr="00B94A4C" w:rsidRDefault="00981CDB" w:rsidP="00981CDB">
      <w:pPr>
        <w:suppressAutoHyphens/>
        <w:ind w:left="357" w:firstLine="851"/>
        <w:jc w:val="both"/>
        <w:rPr>
          <w:rFonts w:eastAsia="Calibri"/>
          <w:kern w:val="2"/>
          <w:sz w:val="24"/>
          <w:szCs w:val="24"/>
          <w:lang w:val="en-US" w:eastAsia="zh-CN" w:bidi="hi-IN"/>
        </w:rPr>
      </w:pPr>
      <w:r w:rsidRPr="00B94A4C">
        <w:rPr>
          <w:rFonts w:eastAsia="Calibri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 wp14:anchorId="58F3E7F0" wp14:editId="2015CF5C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0FB729" w14:textId="77777777" w:rsidR="00981CDB" w:rsidRPr="00B94A4C" w:rsidRDefault="00981CDB" w:rsidP="00981CDB">
      <w:pPr>
        <w:suppressAutoHyphens/>
        <w:spacing w:before="120"/>
        <w:ind w:left="357" w:hanging="357"/>
        <w:jc w:val="both"/>
        <w:rPr>
          <w:rFonts w:eastAsia="Calibri"/>
          <w:b/>
          <w:kern w:val="2"/>
          <w:sz w:val="24"/>
          <w:szCs w:val="24"/>
          <w:lang w:val="en-US" w:eastAsia="zh-CN" w:bidi="hi-IN"/>
        </w:rPr>
      </w:pPr>
    </w:p>
    <w:p w14:paraId="28F284C0" w14:textId="77777777" w:rsidR="00981CDB" w:rsidRPr="00B94A4C" w:rsidRDefault="00981CDB" w:rsidP="00981CDB">
      <w:pPr>
        <w:tabs>
          <w:tab w:val="left" w:pos="2127"/>
        </w:tabs>
        <w:suppressAutoHyphens/>
        <w:ind w:left="357" w:hanging="357"/>
        <w:jc w:val="both"/>
        <w:rPr>
          <w:rFonts w:eastAsia="Calibri"/>
          <w:b/>
          <w:kern w:val="2"/>
          <w:sz w:val="24"/>
          <w:szCs w:val="24"/>
          <w:lang w:val="en-US" w:eastAsia="zh-CN" w:bidi="hi-IN"/>
        </w:rPr>
      </w:pPr>
    </w:p>
    <w:p w14:paraId="7ADB7FF4" w14:textId="77777777" w:rsidR="00981CDB" w:rsidRPr="00B94A4C" w:rsidRDefault="00981CDB" w:rsidP="00981CDB">
      <w:pPr>
        <w:tabs>
          <w:tab w:val="left" w:pos="2127"/>
        </w:tabs>
        <w:suppressAutoHyphens/>
        <w:ind w:left="357" w:hanging="357"/>
        <w:jc w:val="both"/>
        <w:rPr>
          <w:rFonts w:eastAsia="Calibri"/>
          <w:b/>
          <w:kern w:val="2"/>
          <w:sz w:val="24"/>
          <w:szCs w:val="24"/>
          <w:lang w:val="en-US" w:eastAsia="zh-CN" w:bidi="hi-IN"/>
        </w:rPr>
      </w:pPr>
    </w:p>
    <w:p w14:paraId="51C8BB69" w14:textId="77777777" w:rsidR="00981CDB" w:rsidRPr="00B94A4C" w:rsidRDefault="00981CDB" w:rsidP="00981CDB">
      <w:pPr>
        <w:tabs>
          <w:tab w:val="left" w:pos="2127"/>
        </w:tabs>
        <w:suppressAutoHyphens/>
        <w:ind w:left="357" w:hanging="357"/>
        <w:jc w:val="both"/>
        <w:rPr>
          <w:rFonts w:eastAsia="Calibri"/>
          <w:b/>
          <w:kern w:val="2"/>
          <w:sz w:val="24"/>
          <w:szCs w:val="24"/>
          <w:lang w:val="en-US" w:eastAsia="zh-CN" w:bidi="hi-IN"/>
        </w:rPr>
      </w:pPr>
      <w:r w:rsidRPr="00B94A4C">
        <w:rPr>
          <w:rFonts w:eastAsia="Calibri"/>
          <w:b/>
          <w:kern w:val="2"/>
          <w:sz w:val="24"/>
          <w:szCs w:val="24"/>
          <w:lang w:val="en-US" w:eastAsia="zh-CN" w:bidi="hi-IN"/>
        </w:rPr>
        <w:t>The Agricultural University of Athens,</w:t>
      </w:r>
    </w:p>
    <w:p w14:paraId="1CCA8A15" w14:textId="77777777" w:rsidR="00981CDB" w:rsidRPr="00B94A4C" w:rsidRDefault="00981CDB" w:rsidP="00981CDB">
      <w:pPr>
        <w:tabs>
          <w:tab w:val="left" w:pos="2127"/>
        </w:tabs>
        <w:suppressAutoHyphens/>
        <w:ind w:left="357" w:hanging="357"/>
        <w:jc w:val="both"/>
        <w:rPr>
          <w:rFonts w:eastAsia="Calibri"/>
          <w:b/>
          <w:kern w:val="2"/>
          <w:sz w:val="24"/>
          <w:szCs w:val="24"/>
          <w:lang w:val="en-US" w:eastAsia="zh-CN" w:bidi="hi-IN"/>
        </w:rPr>
      </w:pPr>
      <w:r w:rsidRPr="00B94A4C">
        <w:rPr>
          <w:rFonts w:eastAsia="Calibri"/>
          <w:b/>
          <w:kern w:val="2"/>
          <w:sz w:val="24"/>
          <w:szCs w:val="24"/>
          <w:lang w:val="en-US" w:eastAsia="zh-CN" w:bidi="hi-IN"/>
        </w:rPr>
        <w:t>The International and Public Relations Office,</w:t>
      </w:r>
    </w:p>
    <w:p w14:paraId="2120006D" w14:textId="77777777" w:rsidR="00981CDB" w:rsidRPr="00B94A4C" w:rsidRDefault="00981CDB" w:rsidP="00981CDB">
      <w:pPr>
        <w:suppressAutoHyphens/>
        <w:ind w:left="357" w:hanging="357"/>
        <w:jc w:val="both"/>
        <w:rPr>
          <w:rFonts w:eastAsia="Calibri"/>
          <w:kern w:val="2"/>
          <w:sz w:val="24"/>
          <w:szCs w:val="24"/>
          <w:lang w:val="en-US" w:eastAsia="zh-CN" w:bidi="hi-IN"/>
        </w:rPr>
      </w:pPr>
      <w:r w:rsidRPr="00B94A4C">
        <w:rPr>
          <w:rFonts w:eastAsia="Calibri"/>
          <w:kern w:val="2"/>
          <w:sz w:val="24"/>
          <w:szCs w:val="24"/>
          <w:lang w:val="en-US" w:eastAsia="zh-CN" w:bidi="hi-IN"/>
        </w:rPr>
        <w:t>Address: 75 Iera Odos Str., Gr- 11855 Athens, Greece,</w:t>
      </w:r>
    </w:p>
    <w:p w14:paraId="63BD234C" w14:textId="77777777" w:rsidR="00981CDB" w:rsidRPr="00B94A4C" w:rsidRDefault="00981CDB" w:rsidP="00981CDB">
      <w:pPr>
        <w:suppressAutoHyphens/>
        <w:ind w:left="357" w:hanging="357"/>
        <w:jc w:val="both"/>
        <w:rPr>
          <w:rFonts w:eastAsia="Calibri"/>
          <w:kern w:val="2"/>
          <w:sz w:val="24"/>
          <w:szCs w:val="24"/>
          <w:lang w:val="en-US" w:eastAsia="zh-CN" w:bidi="hi-IN"/>
        </w:rPr>
      </w:pPr>
      <w:r w:rsidRPr="00B94A4C">
        <w:rPr>
          <w:rFonts w:eastAsia="Calibri"/>
          <w:kern w:val="2"/>
          <w:sz w:val="24"/>
          <w:szCs w:val="24"/>
          <w:lang w:val="en-US" w:eastAsia="zh-CN" w:bidi="hi-IN"/>
        </w:rPr>
        <w:t>Information: Rania Hindiridou</w:t>
      </w:r>
    </w:p>
    <w:p w14:paraId="6A00024F" w14:textId="77777777" w:rsidR="00981CDB" w:rsidRPr="00B94A4C" w:rsidRDefault="00981CDB" w:rsidP="00981CDB">
      <w:pPr>
        <w:suppressAutoHyphens/>
        <w:ind w:left="357" w:hanging="357"/>
        <w:jc w:val="both"/>
        <w:rPr>
          <w:rFonts w:eastAsia="Calibri"/>
          <w:kern w:val="2"/>
          <w:sz w:val="24"/>
          <w:szCs w:val="24"/>
          <w:lang w:val="en-US" w:eastAsia="zh-CN" w:bidi="hi-IN"/>
        </w:rPr>
      </w:pPr>
      <w:r w:rsidRPr="00B94A4C">
        <w:rPr>
          <w:rFonts w:eastAsia="Calibri"/>
          <w:kern w:val="2"/>
          <w:sz w:val="24"/>
          <w:szCs w:val="24"/>
          <w:lang w:val="en-US" w:eastAsia="zh-CN" w:bidi="hi-IN"/>
        </w:rPr>
        <w:t>Tel. No.: (+30) 210 5294841</w:t>
      </w:r>
    </w:p>
    <w:p w14:paraId="1D657987" w14:textId="77777777" w:rsidR="00981CDB" w:rsidRPr="00B94A4C" w:rsidRDefault="00981CDB" w:rsidP="00981CDB">
      <w:pPr>
        <w:spacing w:line="276" w:lineRule="auto"/>
        <w:ind w:left="357" w:hanging="357"/>
        <w:jc w:val="both"/>
        <w:rPr>
          <w:rFonts w:eastAsia="Calibri" w:cs="Times New Roman"/>
          <w:sz w:val="24"/>
          <w:szCs w:val="24"/>
          <w:lang w:val="en-US" w:eastAsia="el-GR"/>
        </w:rPr>
      </w:pPr>
      <w:r w:rsidRPr="00B94A4C">
        <w:rPr>
          <w:rFonts w:eastAsia="Calibri"/>
          <w:kern w:val="2"/>
          <w:sz w:val="24"/>
          <w:szCs w:val="24"/>
          <w:lang w:val="en-US" w:eastAsia="zh-CN" w:bidi="hi-IN"/>
        </w:rPr>
        <w:t xml:space="preserve">E- mail: </w:t>
      </w:r>
      <w:hyperlink r:id="rId6" w:history="1">
        <w:r w:rsidRPr="00B94A4C">
          <w:rPr>
            <w:rFonts w:eastAsia="Calibri"/>
            <w:color w:val="0000FF"/>
            <w:kern w:val="2"/>
            <w:sz w:val="24"/>
            <w:szCs w:val="24"/>
            <w:u w:val="single"/>
            <w:lang w:val="en-US" w:eastAsia="zh-CN" w:bidi="hi-IN"/>
          </w:rPr>
          <w:t>public.relations@aua.gr</w:t>
        </w:r>
      </w:hyperlink>
      <w:r w:rsidRPr="00B94A4C">
        <w:rPr>
          <w:rFonts w:eastAsia="Calibri" w:cs="Times New Roman"/>
          <w:sz w:val="24"/>
          <w:szCs w:val="24"/>
          <w:lang w:val="en-US" w:eastAsia="el-GR"/>
        </w:rPr>
        <w:t xml:space="preserve"> </w:t>
      </w:r>
    </w:p>
    <w:p w14:paraId="014484EB" w14:textId="027FD0FD" w:rsidR="00F37855" w:rsidRPr="00B94A4C" w:rsidRDefault="00F37855" w:rsidP="00F37855">
      <w:pPr>
        <w:spacing w:line="276" w:lineRule="auto"/>
        <w:ind w:left="357" w:hanging="357"/>
        <w:jc w:val="both"/>
        <w:rPr>
          <w:rFonts w:eastAsia="Calibri" w:cs="Times New Roman"/>
          <w:sz w:val="24"/>
          <w:szCs w:val="24"/>
          <w:lang w:val="en-US" w:eastAsia="el-GR" w:bidi="ar-SA"/>
          <w14:ligatures w14:val="none"/>
        </w:rPr>
      </w:pPr>
      <w:r w:rsidRPr="00B94A4C">
        <w:rPr>
          <w:rFonts w:eastAsia="Calibri" w:cs="Times New Roman"/>
          <w:sz w:val="24"/>
          <w:szCs w:val="24"/>
          <w:lang w:val="en-US" w:eastAsia="el-GR" w:bidi="ar-SA"/>
          <w14:ligatures w14:val="none"/>
        </w:rPr>
        <w:t xml:space="preserve"> </w:t>
      </w:r>
    </w:p>
    <w:p w14:paraId="3CABDAF3" w14:textId="1DC0BAED" w:rsidR="00F37855" w:rsidRPr="00B94A4C" w:rsidRDefault="00F37855" w:rsidP="00F37855">
      <w:pPr>
        <w:spacing w:line="276" w:lineRule="auto"/>
        <w:jc w:val="center"/>
        <w:rPr>
          <w:rFonts w:eastAsia="Calibri"/>
          <w:sz w:val="24"/>
          <w:szCs w:val="24"/>
          <w:lang w:val="en-US" w:eastAsia="el-GR" w:bidi="ar-SA"/>
          <w14:ligatures w14:val="none"/>
        </w:rPr>
      </w:pPr>
      <w:r w:rsidRPr="00B94A4C">
        <w:rPr>
          <w:rFonts w:eastAsia="Calibri" w:cs="Times New Roman"/>
          <w:sz w:val="24"/>
          <w:szCs w:val="24"/>
          <w:lang w:val="en-US" w:eastAsia="el-GR" w:bidi="ar-SA"/>
          <w14:ligatures w14:val="none"/>
        </w:rPr>
        <w:tab/>
      </w:r>
      <w:r w:rsidRPr="00B94A4C">
        <w:rPr>
          <w:rFonts w:eastAsia="Calibri" w:cs="Times New Roman"/>
          <w:sz w:val="24"/>
          <w:szCs w:val="24"/>
          <w:lang w:val="en-US" w:eastAsia="el-GR" w:bidi="ar-SA"/>
          <w14:ligatures w14:val="none"/>
        </w:rPr>
        <w:tab/>
      </w:r>
      <w:r w:rsidRPr="00B94A4C">
        <w:rPr>
          <w:rFonts w:eastAsia="Calibri" w:cs="Times New Roman"/>
          <w:sz w:val="24"/>
          <w:szCs w:val="24"/>
          <w:lang w:val="en-US" w:eastAsia="el-GR" w:bidi="ar-SA"/>
          <w14:ligatures w14:val="none"/>
        </w:rPr>
        <w:tab/>
      </w:r>
      <w:r w:rsidRPr="00B94A4C">
        <w:rPr>
          <w:rFonts w:eastAsia="Calibri" w:cs="Times New Roman"/>
          <w:sz w:val="24"/>
          <w:szCs w:val="24"/>
          <w:lang w:val="en-US" w:eastAsia="el-GR" w:bidi="ar-SA"/>
          <w14:ligatures w14:val="none"/>
        </w:rPr>
        <w:tab/>
      </w:r>
      <w:r w:rsidRPr="00B94A4C">
        <w:rPr>
          <w:rFonts w:eastAsia="Calibri" w:cs="Times New Roman"/>
          <w:sz w:val="24"/>
          <w:szCs w:val="24"/>
          <w:lang w:val="en-US" w:eastAsia="el-GR" w:bidi="ar-SA"/>
          <w14:ligatures w14:val="none"/>
        </w:rPr>
        <w:tab/>
      </w:r>
      <w:r w:rsidRPr="00B94A4C">
        <w:rPr>
          <w:rFonts w:eastAsia="Calibri" w:cs="Times New Roman"/>
          <w:sz w:val="24"/>
          <w:szCs w:val="24"/>
          <w:lang w:val="en-US" w:eastAsia="el-GR" w:bidi="ar-SA"/>
          <w14:ligatures w14:val="none"/>
        </w:rPr>
        <w:tab/>
      </w:r>
      <w:r w:rsidRPr="00B94A4C">
        <w:rPr>
          <w:rFonts w:eastAsia="Calibri" w:cs="Times New Roman"/>
          <w:sz w:val="24"/>
          <w:szCs w:val="24"/>
          <w:lang w:val="en-US" w:eastAsia="el-GR" w:bidi="ar-SA"/>
          <w14:ligatures w14:val="none"/>
        </w:rPr>
        <w:tab/>
      </w:r>
      <w:r w:rsidR="00981CDB" w:rsidRPr="00B94A4C">
        <w:rPr>
          <w:rFonts w:eastAsia="Calibri"/>
          <w:sz w:val="24"/>
          <w:szCs w:val="24"/>
          <w:lang w:eastAsia="el-GR" w:bidi="ar-SA"/>
          <w14:ligatures w14:val="none"/>
        </w:rPr>
        <w:t>Athens</w:t>
      </w:r>
      <w:r w:rsidR="00981CDB" w:rsidRPr="00B94A4C">
        <w:rPr>
          <w:rFonts w:eastAsia="Calibri"/>
          <w:sz w:val="24"/>
          <w:szCs w:val="24"/>
          <w:lang w:val="en-US" w:eastAsia="el-GR" w:bidi="ar-SA"/>
          <w14:ligatures w14:val="none"/>
        </w:rPr>
        <w:t>, March 26</w:t>
      </w:r>
      <w:r w:rsidRPr="00B94A4C">
        <w:rPr>
          <w:rFonts w:eastAsia="Calibri"/>
          <w:sz w:val="24"/>
          <w:szCs w:val="24"/>
          <w:lang w:val="en-US" w:eastAsia="el-GR" w:bidi="ar-SA"/>
          <w14:ligatures w14:val="none"/>
        </w:rPr>
        <w:t xml:space="preserve"> 2024 </w:t>
      </w:r>
    </w:p>
    <w:p w14:paraId="27FB833B" w14:textId="77777777" w:rsidR="00F37855" w:rsidRPr="00B94A4C" w:rsidRDefault="00F37855" w:rsidP="00F37855">
      <w:pPr>
        <w:spacing w:line="276" w:lineRule="auto"/>
        <w:ind w:left="357" w:hanging="357"/>
        <w:jc w:val="both"/>
        <w:rPr>
          <w:rFonts w:eastAsia="Calibri"/>
          <w:sz w:val="24"/>
          <w:szCs w:val="24"/>
          <w:lang w:val="en-US" w:eastAsia="el-GR" w:bidi="ar-SA"/>
          <w14:ligatures w14:val="none"/>
        </w:rPr>
      </w:pPr>
    </w:p>
    <w:p w14:paraId="76E64366" w14:textId="77777777" w:rsidR="00F37855" w:rsidRPr="00B94A4C" w:rsidRDefault="00F37855" w:rsidP="00F37855">
      <w:pPr>
        <w:spacing w:line="276" w:lineRule="auto"/>
        <w:ind w:left="357" w:hanging="357"/>
        <w:jc w:val="both"/>
        <w:rPr>
          <w:rFonts w:eastAsia="Calibri"/>
          <w:sz w:val="24"/>
          <w:szCs w:val="24"/>
          <w:lang w:val="en-US" w:eastAsia="el-GR" w:bidi="ar-SA"/>
          <w14:ligatures w14:val="none"/>
        </w:rPr>
      </w:pPr>
    </w:p>
    <w:p w14:paraId="7AB49F81" w14:textId="133ADF97" w:rsidR="00F37855" w:rsidRPr="00B94A4C" w:rsidRDefault="0014216E" w:rsidP="00F37855">
      <w:pPr>
        <w:jc w:val="center"/>
        <w:rPr>
          <w:rFonts w:eastAsia="Times New Roman"/>
          <w:b/>
          <w:bCs/>
          <w:color w:val="000000"/>
          <w:sz w:val="24"/>
          <w:szCs w:val="24"/>
          <w:u w:val="single"/>
          <w:lang w:val="en-US" w:eastAsia="el-GR" w:bidi="ar-SA"/>
          <w14:ligatures w14:val="none"/>
        </w:rPr>
      </w:pPr>
      <w:r w:rsidRPr="00B94A4C">
        <w:rPr>
          <w:rFonts w:eastAsia="Times New Roman"/>
          <w:b/>
          <w:bCs/>
          <w:color w:val="000000"/>
          <w:sz w:val="24"/>
          <w:szCs w:val="24"/>
          <w:u w:val="single"/>
          <w:lang w:val="en-US" w:eastAsia="el-GR" w:bidi="ar-SA"/>
          <w14:ligatures w14:val="none"/>
        </w:rPr>
        <w:t>PRESS RELEASE</w:t>
      </w:r>
    </w:p>
    <w:p w14:paraId="7E581703" w14:textId="77777777" w:rsidR="00F37855" w:rsidRPr="00B94A4C" w:rsidRDefault="00F37855" w:rsidP="00F37855">
      <w:pPr>
        <w:jc w:val="center"/>
        <w:rPr>
          <w:rFonts w:eastAsia="Times New Roman"/>
          <w:b/>
          <w:bCs/>
          <w:color w:val="000000"/>
          <w:sz w:val="24"/>
          <w:szCs w:val="24"/>
          <w:u w:val="single"/>
          <w:lang w:val="en-US" w:eastAsia="el-GR" w:bidi="ar-SA"/>
          <w14:ligatures w14:val="none"/>
        </w:rPr>
      </w:pPr>
    </w:p>
    <w:p w14:paraId="4FED78EA" w14:textId="529246B4" w:rsidR="001822A3" w:rsidRPr="00B94A4C" w:rsidRDefault="001822A3" w:rsidP="001822A3">
      <w:pPr>
        <w:jc w:val="center"/>
        <w:rPr>
          <w:rFonts w:eastAsia="Times New Roman"/>
          <w:b/>
          <w:bCs/>
          <w:color w:val="000000"/>
          <w:sz w:val="24"/>
          <w:szCs w:val="24"/>
          <w:u w:val="single"/>
          <w:lang w:val="en-US" w:eastAsia="el-GR" w:bidi="ar-SA"/>
          <w14:ligatures w14:val="none"/>
        </w:rPr>
      </w:pPr>
      <w:bookmarkStart w:id="0" w:name="_Hlk162939000"/>
      <w:r w:rsidRPr="00B94A4C">
        <w:rPr>
          <w:b/>
          <w:bCs/>
          <w:sz w:val="24"/>
          <w:szCs w:val="24"/>
          <w:lang w:val="en-US"/>
        </w:rPr>
        <w:t xml:space="preserve">The Agricultural University of Athens at the “Blue Horizons” Conference held by </w:t>
      </w:r>
      <w:r w:rsidRPr="007D27E8">
        <w:rPr>
          <w:b/>
          <w:bCs/>
          <w:sz w:val="24"/>
          <w:szCs w:val="24"/>
          <w:lang w:val="en-US"/>
        </w:rPr>
        <w:t>the</w:t>
      </w:r>
      <w:bookmarkEnd w:id="0"/>
      <w:r w:rsidR="007D27E8" w:rsidRPr="007D27E8">
        <w:rPr>
          <w:rFonts w:eastAsia="Times New Roman"/>
          <w:b/>
          <w:bCs/>
          <w:color w:val="000000"/>
          <w:sz w:val="24"/>
          <w:szCs w:val="24"/>
          <w:lang w:val="en-US" w:eastAsia="el-GR" w:bidi="ar-SA"/>
          <w14:ligatures w14:val="none"/>
        </w:rPr>
        <w:t xml:space="preserve"> </w:t>
      </w:r>
      <w:r w:rsidRPr="007D27E8">
        <w:rPr>
          <w:rFonts w:eastAsia="Times New Roman"/>
          <w:b/>
          <w:bCs/>
          <w:color w:val="000000"/>
          <w:sz w:val="24"/>
          <w:szCs w:val="24"/>
          <w:lang w:val="en-US" w:eastAsia="el-GR" w:bidi="ar-SA"/>
          <w14:ligatures w14:val="none"/>
        </w:rPr>
        <w:t>Ministry</w:t>
      </w:r>
      <w:r w:rsidRPr="00B94A4C">
        <w:rPr>
          <w:rFonts w:eastAsia="Times New Roman"/>
          <w:b/>
          <w:bCs/>
          <w:color w:val="000000"/>
          <w:sz w:val="24"/>
          <w:szCs w:val="24"/>
          <w:lang w:val="en-US" w:eastAsia="el-GR" w:bidi="ar-SA"/>
          <w14:ligatures w14:val="none"/>
        </w:rPr>
        <w:t xml:space="preserve"> of Rural Development and Food.</w:t>
      </w:r>
    </w:p>
    <w:p w14:paraId="33373230" w14:textId="77777777" w:rsidR="001822A3" w:rsidRPr="00B94A4C" w:rsidRDefault="001822A3" w:rsidP="00D551B6">
      <w:pPr>
        <w:jc w:val="both"/>
        <w:rPr>
          <w:sz w:val="24"/>
          <w:szCs w:val="24"/>
          <w:lang w:val="en-US"/>
        </w:rPr>
      </w:pPr>
    </w:p>
    <w:p w14:paraId="4977A8B6" w14:textId="77777777" w:rsidR="00815143" w:rsidRPr="00B94A4C" w:rsidRDefault="00815143" w:rsidP="000B6D1A">
      <w:pPr>
        <w:ind w:firstLine="720"/>
        <w:jc w:val="both"/>
        <w:rPr>
          <w:sz w:val="24"/>
          <w:szCs w:val="24"/>
          <w:lang w:val="en-US"/>
        </w:rPr>
      </w:pPr>
    </w:p>
    <w:p w14:paraId="538AA011" w14:textId="747B7C36" w:rsidR="00815143" w:rsidRPr="000672B8" w:rsidRDefault="00815143" w:rsidP="00633F7C">
      <w:pPr>
        <w:ind w:firstLine="720"/>
        <w:jc w:val="both"/>
        <w:rPr>
          <w:sz w:val="24"/>
          <w:szCs w:val="24"/>
          <w:lang w:val="en-US"/>
        </w:rPr>
      </w:pPr>
      <w:r w:rsidRPr="00B94A4C">
        <w:rPr>
          <w:sz w:val="24"/>
          <w:szCs w:val="24"/>
          <w:lang w:val="en-US"/>
        </w:rPr>
        <w:t xml:space="preserve">The “Blue Horizons” Conference, organized by the Ministry of Rural Development and Food, took place on Saturday and Sunday, February 24 and 25 2024, respectively, on </w:t>
      </w:r>
      <w:r w:rsidRPr="00B94A4C">
        <w:rPr>
          <w:i/>
          <w:sz w:val="24"/>
          <w:szCs w:val="24"/>
          <w:lang w:val="en-US"/>
        </w:rPr>
        <w:t xml:space="preserve">Fisheries, </w:t>
      </w:r>
      <w:r w:rsidRPr="000672B8">
        <w:rPr>
          <w:i/>
          <w:sz w:val="24"/>
          <w:szCs w:val="24"/>
          <w:lang w:val="en-US"/>
        </w:rPr>
        <w:t xml:space="preserve">Aquaculture and </w:t>
      </w:r>
      <w:r w:rsidR="00581351" w:rsidRPr="000672B8">
        <w:rPr>
          <w:i/>
          <w:sz w:val="24"/>
          <w:szCs w:val="24"/>
          <w:lang w:val="en-US"/>
        </w:rPr>
        <w:t xml:space="preserve">Fisheries - related Tourism </w:t>
      </w:r>
      <w:r w:rsidRPr="000672B8">
        <w:rPr>
          <w:sz w:val="24"/>
          <w:szCs w:val="24"/>
          <w:lang w:val="en-US"/>
        </w:rPr>
        <w:t>at the</w:t>
      </w:r>
      <w:r w:rsidR="0014216E" w:rsidRPr="000672B8">
        <w:rPr>
          <w:sz w:val="24"/>
          <w:szCs w:val="24"/>
          <w:lang w:val="en-US"/>
        </w:rPr>
        <w:t xml:space="preserve"> premises of the</w:t>
      </w:r>
      <w:r w:rsidRPr="000672B8">
        <w:rPr>
          <w:sz w:val="24"/>
          <w:szCs w:val="24"/>
          <w:lang w:val="en-US"/>
        </w:rPr>
        <w:t xml:space="preserve"> Old Olive Mill in Eleusis. </w:t>
      </w:r>
      <w:r w:rsidR="00AB0900" w:rsidRPr="000672B8">
        <w:rPr>
          <w:sz w:val="24"/>
          <w:szCs w:val="24"/>
          <w:lang w:val="en-US"/>
        </w:rPr>
        <w:t xml:space="preserve">Indeed, Stakeholders engaged in Fisheries, Aquaculture and </w:t>
      </w:r>
      <w:r w:rsidR="00581351" w:rsidRPr="000672B8">
        <w:rPr>
          <w:sz w:val="24"/>
          <w:szCs w:val="24"/>
          <w:lang w:val="en-US"/>
        </w:rPr>
        <w:t xml:space="preserve">Fisheries - related Tourism </w:t>
      </w:r>
      <w:r w:rsidR="00AB0900" w:rsidRPr="000672B8">
        <w:rPr>
          <w:sz w:val="24"/>
          <w:szCs w:val="24"/>
          <w:lang w:val="en-US"/>
        </w:rPr>
        <w:t xml:space="preserve">have participated in that Conference, wherein a discussion has been held on the future of Fisheries, as well as </w:t>
      </w:r>
      <w:r w:rsidR="00941D1B" w:rsidRPr="000672B8">
        <w:rPr>
          <w:sz w:val="24"/>
          <w:szCs w:val="24"/>
          <w:lang w:val="en-US"/>
        </w:rPr>
        <w:t xml:space="preserve">the formulation of a National Strategy </w:t>
      </w:r>
      <w:r w:rsidR="00AB0900" w:rsidRPr="000672B8">
        <w:rPr>
          <w:sz w:val="24"/>
          <w:szCs w:val="24"/>
          <w:lang w:val="en-US"/>
        </w:rPr>
        <w:t xml:space="preserve">for the </w:t>
      </w:r>
      <w:r w:rsidR="00F33F88" w:rsidRPr="000672B8">
        <w:rPr>
          <w:sz w:val="24"/>
          <w:szCs w:val="24"/>
          <w:lang w:val="en-US"/>
        </w:rPr>
        <w:t>specific s</w:t>
      </w:r>
      <w:r w:rsidR="00987DC2" w:rsidRPr="000672B8">
        <w:rPr>
          <w:sz w:val="24"/>
          <w:szCs w:val="24"/>
          <w:lang w:val="en-US"/>
        </w:rPr>
        <w:t>ector.</w:t>
      </w:r>
    </w:p>
    <w:p w14:paraId="41954106" w14:textId="0358F811" w:rsidR="009D6EAE" w:rsidRPr="00AC5272" w:rsidRDefault="00E736A4" w:rsidP="00D34CC7">
      <w:pPr>
        <w:ind w:firstLine="720"/>
        <w:jc w:val="both"/>
        <w:rPr>
          <w:sz w:val="24"/>
          <w:szCs w:val="24"/>
          <w:lang w:val="en-US"/>
        </w:rPr>
      </w:pPr>
      <w:r w:rsidRPr="00B94A4C">
        <w:rPr>
          <w:sz w:val="24"/>
          <w:szCs w:val="24"/>
          <w:lang w:val="en-US"/>
        </w:rPr>
        <w:t>It is worth mentioning that t</w:t>
      </w:r>
      <w:r w:rsidR="009C089B" w:rsidRPr="00B94A4C">
        <w:rPr>
          <w:sz w:val="24"/>
          <w:szCs w:val="24"/>
          <w:lang w:val="en-US"/>
        </w:rPr>
        <w:t>he Minister of Rural Development and Food, Mr.</w:t>
      </w:r>
      <w:r w:rsidRPr="00B94A4C">
        <w:rPr>
          <w:sz w:val="24"/>
          <w:szCs w:val="24"/>
          <w:lang w:val="en-US"/>
        </w:rPr>
        <w:t xml:space="preserve"> </w:t>
      </w:r>
      <w:r w:rsidR="009C089B" w:rsidRPr="00B94A4C">
        <w:rPr>
          <w:sz w:val="24"/>
          <w:szCs w:val="24"/>
          <w:lang w:val="en-US"/>
        </w:rPr>
        <w:t>Eleftherios Avgenakis</w:t>
      </w:r>
      <w:r w:rsidR="009D6EAE" w:rsidRPr="00B94A4C">
        <w:rPr>
          <w:sz w:val="24"/>
          <w:szCs w:val="24"/>
          <w:lang w:val="en-US"/>
        </w:rPr>
        <w:t xml:space="preserve">, </w:t>
      </w:r>
      <w:r w:rsidR="00252D62" w:rsidRPr="00B94A4C">
        <w:rPr>
          <w:sz w:val="24"/>
          <w:szCs w:val="24"/>
          <w:lang w:val="en-US"/>
        </w:rPr>
        <w:t xml:space="preserve">has announced the reintroduction of </w:t>
      </w:r>
      <w:r w:rsidR="002A5F1F" w:rsidRPr="00B94A4C">
        <w:rPr>
          <w:sz w:val="24"/>
          <w:szCs w:val="24"/>
          <w:lang w:val="en-US"/>
        </w:rPr>
        <w:t>recreational</w:t>
      </w:r>
      <w:r w:rsidR="00252D62" w:rsidRPr="00B94A4C">
        <w:rPr>
          <w:sz w:val="24"/>
          <w:szCs w:val="24"/>
          <w:lang w:val="en-US"/>
        </w:rPr>
        <w:t xml:space="preserve"> fisheries </w:t>
      </w:r>
      <w:r w:rsidR="00587EAD" w:rsidRPr="00B94A4C">
        <w:rPr>
          <w:sz w:val="24"/>
          <w:szCs w:val="24"/>
          <w:lang w:val="en-US"/>
        </w:rPr>
        <w:t>licenc</w:t>
      </w:r>
      <w:r w:rsidR="00252D62" w:rsidRPr="00B94A4C">
        <w:rPr>
          <w:sz w:val="24"/>
          <w:szCs w:val="24"/>
          <w:lang w:val="en-US"/>
        </w:rPr>
        <w:t>e</w:t>
      </w:r>
      <w:r w:rsidR="009D6EAE" w:rsidRPr="00B94A4C">
        <w:rPr>
          <w:sz w:val="24"/>
          <w:szCs w:val="24"/>
          <w:lang w:val="en-US"/>
        </w:rPr>
        <w:t xml:space="preserve">, </w:t>
      </w:r>
      <w:r w:rsidR="00021EBA" w:rsidRPr="00B94A4C">
        <w:rPr>
          <w:sz w:val="24"/>
          <w:szCs w:val="24"/>
          <w:lang w:val="en-US"/>
        </w:rPr>
        <w:t>while the Minister of Environment and Energy, Mr. Theodoros Skylakakis</w:t>
      </w:r>
      <w:r w:rsidR="009D6EAE" w:rsidRPr="00B94A4C">
        <w:rPr>
          <w:sz w:val="24"/>
          <w:szCs w:val="24"/>
          <w:lang w:val="en-US"/>
        </w:rPr>
        <w:t xml:space="preserve">, </w:t>
      </w:r>
      <w:r w:rsidR="00E2101C" w:rsidRPr="00B94A4C">
        <w:rPr>
          <w:sz w:val="24"/>
          <w:szCs w:val="24"/>
          <w:lang w:val="en-US"/>
        </w:rPr>
        <w:t>has proposed the adoption</w:t>
      </w:r>
      <w:r w:rsidR="007F2031" w:rsidRPr="00B94A4C">
        <w:rPr>
          <w:sz w:val="24"/>
          <w:szCs w:val="24"/>
          <w:lang w:val="en-US"/>
        </w:rPr>
        <w:t xml:space="preserve"> of compensatory measures</w:t>
      </w:r>
      <w:r w:rsidR="00DE5B59" w:rsidRPr="00B94A4C">
        <w:rPr>
          <w:sz w:val="24"/>
          <w:szCs w:val="24"/>
          <w:lang w:val="en-US"/>
        </w:rPr>
        <w:t>, in cases where the development of other activities affects fisheries</w:t>
      </w:r>
      <w:r w:rsidR="009D6EAE" w:rsidRPr="00B94A4C">
        <w:rPr>
          <w:sz w:val="24"/>
          <w:szCs w:val="24"/>
          <w:lang w:val="en-US"/>
        </w:rPr>
        <w:t xml:space="preserve">, </w:t>
      </w:r>
      <w:r w:rsidR="006B05E5" w:rsidRPr="00B94A4C">
        <w:rPr>
          <w:sz w:val="24"/>
          <w:szCs w:val="24"/>
          <w:lang w:val="en-US"/>
        </w:rPr>
        <w:t xml:space="preserve">like </w:t>
      </w:r>
      <w:r w:rsidR="002528A9" w:rsidRPr="00B94A4C">
        <w:rPr>
          <w:sz w:val="24"/>
          <w:szCs w:val="24"/>
          <w:lang w:val="en-US"/>
        </w:rPr>
        <w:t xml:space="preserve">the </w:t>
      </w:r>
      <w:r w:rsidR="006B05E5" w:rsidRPr="00B94A4C">
        <w:rPr>
          <w:sz w:val="24"/>
          <w:szCs w:val="24"/>
          <w:lang w:val="en-US"/>
        </w:rPr>
        <w:t xml:space="preserve">wind power </w:t>
      </w:r>
      <w:r w:rsidR="002528A9" w:rsidRPr="00B94A4C">
        <w:rPr>
          <w:sz w:val="24"/>
          <w:szCs w:val="24"/>
          <w:lang w:val="en-US"/>
        </w:rPr>
        <w:t xml:space="preserve">generators </w:t>
      </w:r>
      <w:r w:rsidR="006B05E5" w:rsidRPr="00B94A4C">
        <w:rPr>
          <w:sz w:val="24"/>
          <w:szCs w:val="24"/>
          <w:lang w:val="en-US"/>
        </w:rPr>
        <w:t>installation</w:t>
      </w:r>
      <w:r w:rsidR="00AC5272">
        <w:rPr>
          <w:sz w:val="24"/>
          <w:szCs w:val="24"/>
          <w:lang w:val="en-US"/>
        </w:rPr>
        <w:t xml:space="preserve"> </w:t>
      </w:r>
      <w:r w:rsidR="00AC5272" w:rsidRPr="00AC5272">
        <w:rPr>
          <w:sz w:val="24"/>
          <w:szCs w:val="24"/>
          <w:lang w:val="en-US"/>
        </w:rPr>
        <w:t>in marine parks.</w:t>
      </w:r>
    </w:p>
    <w:p w14:paraId="2168D663" w14:textId="19AD8FE0" w:rsidR="005063E1" w:rsidRPr="00B94A4C" w:rsidRDefault="00A7553D" w:rsidP="00BC6145">
      <w:pPr>
        <w:ind w:firstLine="720"/>
        <w:jc w:val="both"/>
        <w:rPr>
          <w:sz w:val="24"/>
          <w:szCs w:val="24"/>
          <w:lang w:val="en-US"/>
        </w:rPr>
      </w:pPr>
      <w:r w:rsidRPr="00B94A4C">
        <w:rPr>
          <w:sz w:val="24"/>
          <w:szCs w:val="24"/>
          <w:lang w:val="en-US"/>
        </w:rPr>
        <w:t xml:space="preserve">It is also noticeable that the Commissioner for the Environment, Oceans and Fisheries, Mr. </w:t>
      </w:r>
      <w:r w:rsidR="005063E1" w:rsidRPr="00B94A4C">
        <w:rPr>
          <w:sz w:val="24"/>
          <w:szCs w:val="24"/>
          <w:lang w:val="en-US"/>
        </w:rPr>
        <w:t xml:space="preserve">Virginijus Sinkevičius </w:t>
      </w:r>
      <w:r w:rsidR="00AF06B9">
        <w:rPr>
          <w:sz w:val="24"/>
          <w:szCs w:val="24"/>
          <w:lang w:val="en-US"/>
        </w:rPr>
        <w:t>has highlighted</w:t>
      </w:r>
      <w:r w:rsidR="00E66540" w:rsidRPr="00B94A4C">
        <w:rPr>
          <w:sz w:val="24"/>
          <w:szCs w:val="24"/>
          <w:lang w:val="en-US"/>
        </w:rPr>
        <w:t xml:space="preserve"> through a video message, the </w:t>
      </w:r>
      <w:r w:rsidR="00A30FBC" w:rsidRPr="00B94A4C">
        <w:rPr>
          <w:sz w:val="24"/>
          <w:szCs w:val="24"/>
          <w:lang w:val="en-US"/>
        </w:rPr>
        <w:t>importance of fisheries and</w:t>
      </w:r>
      <w:r w:rsidR="005063E1" w:rsidRPr="00B94A4C">
        <w:rPr>
          <w:sz w:val="24"/>
          <w:szCs w:val="24"/>
          <w:lang w:val="en-US"/>
        </w:rPr>
        <w:t xml:space="preserve"> </w:t>
      </w:r>
      <w:r w:rsidR="00A30FBC" w:rsidRPr="00B94A4C">
        <w:rPr>
          <w:sz w:val="24"/>
          <w:szCs w:val="24"/>
          <w:lang w:val="en-US"/>
        </w:rPr>
        <w:t>aquaculture for Europe</w:t>
      </w:r>
      <w:r w:rsidR="005063E1" w:rsidRPr="00B94A4C">
        <w:rPr>
          <w:sz w:val="24"/>
          <w:szCs w:val="24"/>
          <w:lang w:val="en-US"/>
        </w:rPr>
        <w:t xml:space="preserve">, </w:t>
      </w:r>
      <w:r w:rsidR="00A30FBC" w:rsidRPr="00B94A4C">
        <w:rPr>
          <w:sz w:val="24"/>
          <w:szCs w:val="24"/>
          <w:lang w:val="en-US"/>
        </w:rPr>
        <w:t xml:space="preserve">because they offer a number of posts, inasmuch </w:t>
      </w:r>
      <w:r w:rsidR="00346F4C" w:rsidRPr="00B94A4C">
        <w:rPr>
          <w:sz w:val="24"/>
          <w:szCs w:val="24"/>
          <w:lang w:val="en-US"/>
        </w:rPr>
        <w:t xml:space="preserve">providing </w:t>
      </w:r>
      <w:r w:rsidR="00A30FBC" w:rsidRPr="00B94A4C">
        <w:rPr>
          <w:sz w:val="24"/>
          <w:szCs w:val="24"/>
          <w:lang w:val="en-US"/>
        </w:rPr>
        <w:t>considerable sources of income to local communities.</w:t>
      </w:r>
      <w:r w:rsidR="00806E7A" w:rsidRPr="00B94A4C">
        <w:rPr>
          <w:sz w:val="24"/>
          <w:szCs w:val="24"/>
          <w:lang w:val="en-US"/>
        </w:rPr>
        <w:t xml:space="preserve"> </w:t>
      </w:r>
      <w:r w:rsidR="005D3E7E" w:rsidRPr="00B94A4C">
        <w:rPr>
          <w:sz w:val="24"/>
          <w:szCs w:val="24"/>
          <w:lang w:val="en-US"/>
        </w:rPr>
        <w:t>Furthermore</w:t>
      </w:r>
      <w:r w:rsidR="00806E7A" w:rsidRPr="00B94A4C">
        <w:rPr>
          <w:sz w:val="24"/>
          <w:szCs w:val="24"/>
          <w:lang w:val="en-US"/>
        </w:rPr>
        <w:t>, the Commissioner has mentioned that</w:t>
      </w:r>
      <w:r w:rsidR="007B31C0" w:rsidRPr="00B94A4C">
        <w:rPr>
          <w:sz w:val="24"/>
          <w:szCs w:val="24"/>
          <w:lang w:val="en-US"/>
        </w:rPr>
        <w:t xml:space="preserve"> </w:t>
      </w:r>
      <w:r w:rsidR="00806E7A" w:rsidRPr="00B94A4C">
        <w:rPr>
          <w:sz w:val="24"/>
          <w:szCs w:val="24"/>
          <w:lang w:val="en-US"/>
        </w:rPr>
        <w:t xml:space="preserve">Greece is to be congratulated on </w:t>
      </w:r>
      <w:r w:rsidR="00F33F88" w:rsidRPr="00B94A4C">
        <w:rPr>
          <w:sz w:val="24"/>
          <w:szCs w:val="24"/>
          <w:lang w:val="en-US"/>
        </w:rPr>
        <w:t>its Strategy pursued in the aquaculture sector, which</w:t>
      </w:r>
      <w:r w:rsidR="005063E1" w:rsidRPr="00B94A4C">
        <w:rPr>
          <w:sz w:val="24"/>
          <w:szCs w:val="24"/>
          <w:lang w:val="en-US"/>
        </w:rPr>
        <w:t xml:space="preserve"> </w:t>
      </w:r>
      <w:r w:rsidR="00F33F88" w:rsidRPr="00B94A4C">
        <w:rPr>
          <w:sz w:val="24"/>
          <w:szCs w:val="24"/>
          <w:lang w:val="en-US"/>
        </w:rPr>
        <w:t xml:space="preserve">has been </w:t>
      </w:r>
      <w:r w:rsidR="004C5052" w:rsidRPr="00B94A4C">
        <w:rPr>
          <w:sz w:val="24"/>
          <w:szCs w:val="24"/>
          <w:lang w:val="en-US"/>
        </w:rPr>
        <w:t>growing every year, thus blossoming a national plan</w:t>
      </w:r>
      <w:r w:rsidR="00BC6145" w:rsidRPr="00B94A4C">
        <w:rPr>
          <w:sz w:val="24"/>
          <w:szCs w:val="24"/>
          <w:lang w:val="en-US"/>
        </w:rPr>
        <w:t xml:space="preserve"> in respect of </w:t>
      </w:r>
      <w:r w:rsidR="004C5052" w:rsidRPr="00B94A4C">
        <w:rPr>
          <w:sz w:val="24"/>
          <w:szCs w:val="24"/>
          <w:lang w:val="en-US"/>
        </w:rPr>
        <w:t xml:space="preserve">the </w:t>
      </w:r>
      <w:r w:rsidR="00BC6145" w:rsidRPr="00B94A4C">
        <w:rPr>
          <w:sz w:val="24"/>
          <w:szCs w:val="24"/>
          <w:lang w:val="en-US"/>
        </w:rPr>
        <w:t xml:space="preserve">water areas, would be </w:t>
      </w:r>
      <w:r w:rsidR="00D70510" w:rsidRPr="00B94A4C">
        <w:rPr>
          <w:sz w:val="24"/>
          <w:szCs w:val="24"/>
          <w:lang w:val="en-US"/>
        </w:rPr>
        <w:t xml:space="preserve">equally </w:t>
      </w:r>
      <w:r w:rsidR="00B54FA5" w:rsidRPr="00B94A4C">
        <w:rPr>
          <w:sz w:val="24"/>
          <w:szCs w:val="24"/>
          <w:lang w:val="en-US"/>
        </w:rPr>
        <w:t>beneficial</w:t>
      </w:r>
      <w:r w:rsidR="004C5052" w:rsidRPr="00B94A4C">
        <w:rPr>
          <w:sz w:val="24"/>
          <w:szCs w:val="24"/>
          <w:lang w:val="en-US"/>
        </w:rPr>
        <w:t xml:space="preserve"> </w:t>
      </w:r>
      <w:r w:rsidR="00BC6145" w:rsidRPr="00B94A4C">
        <w:rPr>
          <w:sz w:val="24"/>
          <w:szCs w:val="24"/>
          <w:lang w:val="en-US"/>
        </w:rPr>
        <w:t>for the country.</w:t>
      </w:r>
    </w:p>
    <w:p w14:paraId="1FC3FFD1" w14:textId="047B046D" w:rsidR="000C35BC" w:rsidRPr="00B94A4C" w:rsidRDefault="00BF2EB7" w:rsidP="00F66D78">
      <w:pPr>
        <w:ind w:firstLine="720"/>
        <w:jc w:val="both"/>
        <w:rPr>
          <w:sz w:val="24"/>
          <w:szCs w:val="24"/>
          <w:lang w:val="en-US"/>
        </w:rPr>
      </w:pPr>
      <w:r w:rsidRPr="00B94A4C">
        <w:rPr>
          <w:sz w:val="24"/>
          <w:szCs w:val="24"/>
          <w:lang w:val="en-US"/>
        </w:rPr>
        <w:t xml:space="preserve">Besides, the Vice-President </w:t>
      </w:r>
      <w:r w:rsidR="00B2296E" w:rsidRPr="00B94A4C">
        <w:rPr>
          <w:sz w:val="24"/>
          <w:szCs w:val="24"/>
          <w:lang w:val="en-US"/>
        </w:rPr>
        <w:t xml:space="preserve">of the European Commission </w:t>
      </w:r>
      <w:r w:rsidRPr="00B94A4C">
        <w:rPr>
          <w:sz w:val="24"/>
          <w:szCs w:val="24"/>
          <w:lang w:val="en-US"/>
        </w:rPr>
        <w:t>for p</w:t>
      </w:r>
      <w:r w:rsidR="00B2296E" w:rsidRPr="00B94A4C">
        <w:rPr>
          <w:sz w:val="24"/>
          <w:szCs w:val="24"/>
          <w:lang w:val="en-US"/>
        </w:rPr>
        <w:t>romoting the</w:t>
      </w:r>
      <w:r w:rsidRPr="00B94A4C">
        <w:rPr>
          <w:sz w:val="24"/>
          <w:szCs w:val="24"/>
          <w:lang w:val="en-US"/>
        </w:rPr>
        <w:t xml:space="preserve"> European Way of Life</w:t>
      </w:r>
      <w:r w:rsidR="00B2296E" w:rsidRPr="00B94A4C">
        <w:rPr>
          <w:sz w:val="24"/>
          <w:szCs w:val="24"/>
          <w:lang w:val="en-US"/>
        </w:rPr>
        <w:t>, namely, Mr</w:t>
      </w:r>
      <w:r w:rsidR="005D4D19" w:rsidRPr="00B94A4C">
        <w:rPr>
          <w:sz w:val="24"/>
          <w:szCs w:val="24"/>
          <w:lang w:val="en-US"/>
        </w:rPr>
        <w:t>.</w:t>
      </w:r>
      <w:r w:rsidR="009D6EAE" w:rsidRPr="00B94A4C">
        <w:rPr>
          <w:sz w:val="24"/>
          <w:szCs w:val="24"/>
          <w:lang w:val="en-US"/>
        </w:rPr>
        <w:t xml:space="preserve"> </w:t>
      </w:r>
      <w:r w:rsidR="00B2296E" w:rsidRPr="00B94A4C">
        <w:rPr>
          <w:sz w:val="24"/>
          <w:szCs w:val="24"/>
          <w:lang w:val="en-US"/>
        </w:rPr>
        <w:t>Margaritis Schinas</w:t>
      </w:r>
      <w:r w:rsidR="009D6EAE" w:rsidRPr="00B94A4C">
        <w:rPr>
          <w:sz w:val="24"/>
          <w:szCs w:val="24"/>
          <w:lang w:val="en-US"/>
        </w:rPr>
        <w:t xml:space="preserve">, </w:t>
      </w:r>
      <w:r w:rsidR="001D1B35" w:rsidRPr="00B94A4C">
        <w:rPr>
          <w:sz w:val="24"/>
          <w:szCs w:val="24"/>
          <w:lang w:val="en-US"/>
        </w:rPr>
        <w:t>in a message sent by video</w:t>
      </w:r>
      <w:r w:rsidR="009D6EAE" w:rsidRPr="00B94A4C">
        <w:rPr>
          <w:sz w:val="24"/>
          <w:szCs w:val="24"/>
          <w:lang w:val="en-US"/>
        </w:rPr>
        <w:t xml:space="preserve">, </w:t>
      </w:r>
      <w:r w:rsidR="002311E2" w:rsidRPr="00B94A4C">
        <w:rPr>
          <w:sz w:val="24"/>
          <w:szCs w:val="24"/>
          <w:lang w:val="en-US"/>
        </w:rPr>
        <w:t xml:space="preserve">has declared that reduction in over-fishing </w:t>
      </w:r>
      <w:r w:rsidR="00F66D78" w:rsidRPr="00B94A4C">
        <w:rPr>
          <w:sz w:val="24"/>
          <w:szCs w:val="24"/>
          <w:lang w:val="en-US"/>
        </w:rPr>
        <w:t xml:space="preserve">has been feasible in the Mediterranean Sea, at </w:t>
      </w:r>
      <w:r w:rsidR="00F66D78" w:rsidRPr="00B94A4C">
        <w:rPr>
          <w:sz w:val="24"/>
          <w:szCs w:val="24"/>
          <w:lang w:val="en-US"/>
        </w:rPr>
        <w:lastRenderedPageBreak/>
        <w:t>a rate below</w:t>
      </w:r>
      <w:r w:rsidR="009D6EAE" w:rsidRPr="00B94A4C">
        <w:rPr>
          <w:sz w:val="24"/>
          <w:szCs w:val="24"/>
          <w:lang w:val="en-US"/>
        </w:rPr>
        <w:t xml:space="preserve"> 60%</w:t>
      </w:r>
      <w:r w:rsidR="005D3E7E" w:rsidRPr="00B94A4C">
        <w:rPr>
          <w:sz w:val="24"/>
          <w:szCs w:val="24"/>
          <w:lang w:val="en-US"/>
        </w:rPr>
        <w:t>,</w:t>
      </w:r>
      <w:r w:rsidR="00CF3EA2" w:rsidRPr="00B94A4C">
        <w:rPr>
          <w:sz w:val="24"/>
          <w:szCs w:val="24"/>
          <w:lang w:val="en-US"/>
        </w:rPr>
        <w:t xml:space="preserve"> </w:t>
      </w:r>
      <w:r w:rsidR="00AF06B9">
        <w:rPr>
          <w:sz w:val="24"/>
          <w:szCs w:val="24"/>
          <w:lang w:val="en-US"/>
        </w:rPr>
        <w:t>in addition to his reference</w:t>
      </w:r>
      <w:r w:rsidR="005D3E7E" w:rsidRPr="00B94A4C">
        <w:rPr>
          <w:sz w:val="24"/>
          <w:szCs w:val="24"/>
          <w:lang w:val="en-US"/>
        </w:rPr>
        <w:t xml:space="preserve"> to the close collaboration between  European Union and Greece, specifically about Fisheries and Aquaculture</w:t>
      </w:r>
      <w:r w:rsidR="000C35BC" w:rsidRPr="00B94A4C">
        <w:rPr>
          <w:sz w:val="24"/>
          <w:szCs w:val="24"/>
          <w:lang w:val="en-US"/>
        </w:rPr>
        <w:t>.</w:t>
      </w:r>
    </w:p>
    <w:p w14:paraId="1E683920" w14:textId="1E64876F" w:rsidR="00640784" w:rsidRPr="00B94A4C" w:rsidRDefault="0045715F" w:rsidP="00B83581">
      <w:pPr>
        <w:ind w:firstLine="720"/>
        <w:jc w:val="both"/>
        <w:rPr>
          <w:sz w:val="24"/>
          <w:szCs w:val="24"/>
          <w:lang w:val="en-US"/>
        </w:rPr>
      </w:pPr>
      <w:r w:rsidRPr="00B94A4C">
        <w:rPr>
          <w:sz w:val="24"/>
          <w:szCs w:val="24"/>
          <w:lang w:val="en-US"/>
        </w:rPr>
        <w:t>Su</w:t>
      </w:r>
      <w:r w:rsidR="00A41013" w:rsidRPr="00B94A4C">
        <w:rPr>
          <w:sz w:val="24"/>
          <w:szCs w:val="24"/>
          <w:lang w:val="en-US"/>
        </w:rPr>
        <w:t>b</w:t>
      </w:r>
      <w:r w:rsidRPr="00B94A4C">
        <w:rPr>
          <w:sz w:val="24"/>
          <w:szCs w:val="24"/>
          <w:lang w:val="en-US"/>
        </w:rPr>
        <w:t>sequently</w:t>
      </w:r>
      <w:r w:rsidR="000304B8" w:rsidRPr="00B94A4C">
        <w:rPr>
          <w:sz w:val="24"/>
          <w:szCs w:val="24"/>
          <w:lang w:val="en-US"/>
        </w:rPr>
        <w:t xml:space="preserve">, </w:t>
      </w:r>
      <w:r w:rsidR="002A5F1F" w:rsidRPr="00B94A4C">
        <w:rPr>
          <w:sz w:val="24"/>
          <w:szCs w:val="24"/>
          <w:lang w:val="en-US"/>
        </w:rPr>
        <w:t>the Vice Rector for European University, Internationalization and Student Affair</w:t>
      </w:r>
      <w:r w:rsidR="00AF06B9">
        <w:rPr>
          <w:sz w:val="24"/>
          <w:szCs w:val="24"/>
          <w:lang w:val="en-US"/>
        </w:rPr>
        <w:t>s of the Agricultural University</w:t>
      </w:r>
      <w:r w:rsidR="002A5F1F" w:rsidRPr="00B94A4C">
        <w:rPr>
          <w:sz w:val="24"/>
          <w:szCs w:val="24"/>
          <w:lang w:val="en-US"/>
        </w:rPr>
        <w:t xml:space="preserve"> of Athens,</w:t>
      </w:r>
      <w:r w:rsidR="00F43B3E" w:rsidRPr="00B94A4C">
        <w:rPr>
          <w:sz w:val="24"/>
          <w:szCs w:val="24"/>
          <w:lang w:val="en-US"/>
        </w:rPr>
        <w:t xml:space="preserve"> </w:t>
      </w:r>
      <w:r w:rsidR="002A5F1F" w:rsidRPr="00B94A4C">
        <w:rPr>
          <w:sz w:val="24"/>
          <w:szCs w:val="24"/>
          <w:lang w:val="en-US"/>
        </w:rPr>
        <w:t>Ms</w:t>
      </w:r>
      <w:r w:rsidR="00C85F52" w:rsidRPr="00B94A4C">
        <w:rPr>
          <w:sz w:val="24"/>
          <w:szCs w:val="24"/>
          <w:lang w:val="en-US"/>
        </w:rPr>
        <w:t xml:space="preserve">. </w:t>
      </w:r>
      <w:r w:rsidR="002A5F1F" w:rsidRPr="00B94A4C">
        <w:rPr>
          <w:sz w:val="24"/>
          <w:szCs w:val="24"/>
          <w:lang w:val="en-US"/>
        </w:rPr>
        <w:t>Helen Miliou</w:t>
      </w:r>
      <w:r w:rsidR="00C85F52" w:rsidRPr="00B94A4C">
        <w:rPr>
          <w:sz w:val="24"/>
          <w:szCs w:val="24"/>
          <w:lang w:val="en-US"/>
        </w:rPr>
        <w:t xml:space="preserve">, </w:t>
      </w:r>
      <w:r w:rsidR="002A5F1F" w:rsidRPr="00B94A4C">
        <w:rPr>
          <w:sz w:val="24"/>
          <w:szCs w:val="24"/>
          <w:lang w:val="en-US"/>
        </w:rPr>
        <w:t>Professor and</w:t>
      </w:r>
      <w:r w:rsidR="00C85F52" w:rsidRPr="00B94A4C">
        <w:rPr>
          <w:sz w:val="24"/>
          <w:szCs w:val="24"/>
          <w:lang w:val="en-US"/>
        </w:rPr>
        <w:t xml:space="preserve"> </w:t>
      </w:r>
      <w:r w:rsidR="008F552C" w:rsidRPr="00B94A4C">
        <w:rPr>
          <w:sz w:val="24"/>
          <w:szCs w:val="24"/>
          <w:lang w:val="en-US"/>
        </w:rPr>
        <w:t xml:space="preserve">Director of the </w:t>
      </w:r>
      <w:r w:rsidR="00C21F78" w:rsidRPr="00B94A4C">
        <w:rPr>
          <w:sz w:val="24"/>
          <w:szCs w:val="24"/>
          <w:lang w:val="en-US"/>
        </w:rPr>
        <w:t>Laboratory of Applied Hydrobiology</w:t>
      </w:r>
      <w:r w:rsidR="00C85F52" w:rsidRPr="00B94A4C">
        <w:rPr>
          <w:sz w:val="24"/>
          <w:szCs w:val="24"/>
          <w:lang w:val="en-US"/>
        </w:rPr>
        <w:t xml:space="preserve">, </w:t>
      </w:r>
      <w:r w:rsidR="00C80912" w:rsidRPr="00B94A4C">
        <w:rPr>
          <w:sz w:val="24"/>
          <w:szCs w:val="24"/>
          <w:lang w:val="en-US"/>
        </w:rPr>
        <w:t>by the greeting addressed</w:t>
      </w:r>
      <w:r w:rsidR="00026475" w:rsidRPr="00B94A4C">
        <w:rPr>
          <w:sz w:val="24"/>
          <w:szCs w:val="24"/>
          <w:lang w:val="en-US"/>
        </w:rPr>
        <w:t xml:space="preserve">, </w:t>
      </w:r>
      <w:r w:rsidR="00C80912" w:rsidRPr="00B94A4C">
        <w:rPr>
          <w:sz w:val="24"/>
          <w:szCs w:val="24"/>
          <w:lang w:val="en-US"/>
        </w:rPr>
        <w:t>has mentioned the challenges of the</w:t>
      </w:r>
      <w:r w:rsidR="002E3F4A" w:rsidRPr="00B94A4C">
        <w:rPr>
          <w:sz w:val="24"/>
          <w:szCs w:val="24"/>
          <w:lang w:val="en-US"/>
        </w:rPr>
        <w:t xml:space="preserve"> </w:t>
      </w:r>
      <w:r w:rsidR="00C80912" w:rsidRPr="00B94A4C">
        <w:rPr>
          <w:sz w:val="24"/>
          <w:szCs w:val="24"/>
          <w:lang w:val="en-US"/>
        </w:rPr>
        <w:t>sector in the new era</w:t>
      </w:r>
      <w:r w:rsidR="00927949" w:rsidRPr="00B94A4C">
        <w:rPr>
          <w:sz w:val="24"/>
          <w:szCs w:val="24"/>
          <w:lang w:val="en-US"/>
        </w:rPr>
        <w:t>,</w:t>
      </w:r>
      <w:r w:rsidR="001206E9" w:rsidRPr="00B94A4C">
        <w:rPr>
          <w:sz w:val="24"/>
          <w:szCs w:val="24"/>
          <w:lang w:val="en-US"/>
        </w:rPr>
        <w:t xml:space="preserve"> </w:t>
      </w:r>
      <w:r w:rsidR="00140664" w:rsidRPr="00B94A4C">
        <w:rPr>
          <w:sz w:val="24"/>
          <w:szCs w:val="24"/>
          <w:lang w:val="en-US"/>
        </w:rPr>
        <w:t>in</w:t>
      </w:r>
      <w:r w:rsidR="00A345B8" w:rsidRPr="00B94A4C">
        <w:rPr>
          <w:sz w:val="24"/>
          <w:szCs w:val="24"/>
          <w:lang w:val="en-US"/>
        </w:rPr>
        <w:t>asmuch</w:t>
      </w:r>
      <w:r w:rsidR="00140664" w:rsidRPr="00B94A4C">
        <w:rPr>
          <w:sz w:val="24"/>
          <w:szCs w:val="24"/>
          <w:lang w:val="en-US"/>
        </w:rPr>
        <w:t xml:space="preserve"> highlighting the significance of the issues</w:t>
      </w:r>
      <w:r w:rsidR="001206E9" w:rsidRPr="00B94A4C">
        <w:rPr>
          <w:sz w:val="24"/>
          <w:szCs w:val="24"/>
          <w:lang w:val="en-US"/>
        </w:rPr>
        <w:t xml:space="preserve"> </w:t>
      </w:r>
      <w:r w:rsidR="00140664" w:rsidRPr="00B94A4C">
        <w:rPr>
          <w:sz w:val="24"/>
          <w:szCs w:val="24"/>
          <w:lang w:val="en-US"/>
        </w:rPr>
        <w:t>of the</w:t>
      </w:r>
      <w:r w:rsidR="001206E9" w:rsidRPr="00B94A4C">
        <w:rPr>
          <w:sz w:val="24"/>
          <w:szCs w:val="24"/>
          <w:lang w:val="en-US"/>
        </w:rPr>
        <w:t xml:space="preserve"> </w:t>
      </w:r>
      <w:r w:rsidR="00927949" w:rsidRPr="00B94A4C">
        <w:rPr>
          <w:sz w:val="24"/>
          <w:szCs w:val="24"/>
          <w:lang w:val="en-US"/>
        </w:rPr>
        <w:t xml:space="preserve">Conference </w:t>
      </w:r>
      <w:r w:rsidR="00F43B3E" w:rsidRPr="00B94A4C">
        <w:rPr>
          <w:sz w:val="24"/>
          <w:szCs w:val="24"/>
          <w:lang w:val="en-US"/>
        </w:rPr>
        <w:t>"</w:t>
      </w:r>
      <w:r w:rsidR="00927949" w:rsidRPr="00B94A4C">
        <w:rPr>
          <w:sz w:val="24"/>
          <w:szCs w:val="24"/>
          <w:lang w:val="en-US"/>
        </w:rPr>
        <w:t>Blue Horizons</w:t>
      </w:r>
      <w:r w:rsidR="00F43B3E" w:rsidRPr="00B94A4C">
        <w:rPr>
          <w:sz w:val="24"/>
          <w:szCs w:val="24"/>
          <w:lang w:val="en-US"/>
        </w:rPr>
        <w:t>"</w:t>
      </w:r>
      <w:r w:rsidR="001206E9" w:rsidRPr="00B94A4C">
        <w:rPr>
          <w:sz w:val="24"/>
          <w:szCs w:val="24"/>
          <w:lang w:val="en-US"/>
        </w:rPr>
        <w:t>.</w:t>
      </w:r>
      <w:r w:rsidR="002E3F4A" w:rsidRPr="00B94A4C">
        <w:rPr>
          <w:sz w:val="24"/>
          <w:szCs w:val="24"/>
          <w:lang w:val="en-US"/>
        </w:rPr>
        <w:t xml:space="preserve"> </w:t>
      </w:r>
      <w:r w:rsidR="00EE2E9A" w:rsidRPr="00B94A4C">
        <w:rPr>
          <w:sz w:val="24"/>
          <w:szCs w:val="24"/>
          <w:lang w:val="en-US"/>
        </w:rPr>
        <w:t>The Vice Rector has also stressed the necessity for</w:t>
      </w:r>
      <w:r w:rsidR="002E3F4A" w:rsidRPr="00B94A4C">
        <w:rPr>
          <w:sz w:val="24"/>
          <w:szCs w:val="24"/>
          <w:lang w:val="en-US"/>
        </w:rPr>
        <w:t xml:space="preserve"> </w:t>
      </w:r>
      <w:r w:rsidR="00EE2E9A" w:rsidRPr="00B94A4C">
        <w:rPr>
          <w:sz w:val="24"/>
          <w:szCs w:val="24"/>
          <w:lang w:val="en-US"/>
        </w:rPr>
        <w:t xml:space="preserve">the preservation of biodiversity </w:t>
      </w:r>
      <w:r w:rsidR="00BB7039" w:rsidRPr="00B94A4C">
        <w:rPr>
          <w:sz w:val="24"/>
          <w:szCs w:val="24"/>
          <w:lang w:val="en-US"/>
        </w:rPr>
        <w:t xml:space="preserve">of aquatic ecosystems </w:t>
      </w:r>
      <w:r w:rsidR="00921737" w:rsidRPr="00B94A4C">
        <w:rPr>
          <w:sz w:val="24"/>
          <w:szCs w:val="24"/>
          <w:lang w:val="en-US"/>
        </w:rPr>
        <w:t xml:space="preserve">and the </w:t>
      </w:r>
      <w:r w:rsidR="006F07E9" w:rsidRPr="00B94A4C">
        <w:rPr>
          <w:sz w:val="24"/>
          <w:szCs w:val="24"/>
          <w:lang w:val="en-US"/>
        </w:rPr>
        <w:t>proper management</w:t>
      </w:r>
      <w:r w:rsidR="00640784" w:rsidRPr="00B94A4C">
        <w:rPr>
          <w:sz w:val="24"/>
          <w:szCs w:val="24"/>
          <w:lang w:val="en-US"/>
        </w:rPr>
        <w:t xml:space="preserve"> </w:t>
      </w:r>
      <w:r w:rsidR="006F07E9" w:rsidRPr="00B94A4C">
        <w:rPr>
          <w:sz w:val="24"/>
          <w:szCs w:val="24"/>
          <w:lang w:val="en-US"/>
        </w:rPr>
        <w:t xml:space="preserve">of marine resources, based on </w:t>
      </w:r>
      <w:r w:rsidR="00715BDA">
        <w:rPr>
          <w:sz w:val="24"/>
          <w:szCs w:val="24"/>
          <w:lang w:val="en-US"/>
        </w:rPr>
        <w:t>an e</w:t>
      </w:r>
      <w:r w:rsidR="00715BDA" w:rsidRPr="00715BDA">
        <w:rPr>
          <w:sz w:val="24"/>
          <w:szCs w:val="24"/>
          <w:lang w:val="en-US"/>
        </w:rPr>
        <w:t xml:space="preserve">cosystem </w:t>
      </w:r>
      <w:r w:rsidR="006F07E9" w:rsidRPr="00B94A4C">
        <w:rPr>
          <w:sz w:val="24"/>
          <w:szCs w:val="24"/>
          <w:lang w:val="en-US"/>
        </w:rPr>
        <w:t>approach</w:t>
      </w:r>
      <w:r w:rsidR="00921737" w:rsidRPr="00B94A4C">
        <w:rPr>
          <w:sz w:val="24"/>
          <w:szCs w:val="24"/>
          <w:lang w:val="en-US"/>
        </w:rPr>
        <w:t xml:space="preserve"> towards the achievement of balance </w:t>
      </w:r>
      <w:r w:rsidR="00271D76" w:rsidRPr="00B94A4C">
        <w:rPr>
          <w:sz w:val="24"/>
          <w:szCs w:val="24"/>
          <w:lang w:val="en-US"/>
        </w:rPr>
        <w:t>between water resources and sustainability of fisheries</w:t>
      </w:r>
      <w:r w:rsidR="00640784" w:rsidRPr="00B94A4C">
        <w:rPr>
          <w:sz w:val="24"/>
          <w:szCs w:val="24"/>
          <w:lang w:val="en-US"/>
        </w:rPr>
        <w:t xml:space="preserve">. </w:t>
      </w:r>
      <w:r w:rsidR="00302744" w:rsidRPr="00B94A4C">
        <w:rPr>
          <w:sz w:val="24"/>
          <w:szCs w:val="24"/>
          <w:lang w:val="en-US"/>
        </w:rPr>
        <w:t xml:space="preserve">At the same time, however, the Vice Rector has laid emphasis on the need for ensuring social cohesion </w:t>
      </w:r>
      <w:r w:rsidR="00A7799C" w:rsidRPr="00B94A4C">
        <w:rPr>
          <w:sz w:val="24"/>
          <w:szCs w:val="24"/>
          <w:lang w:val="en-US"/>
        </w:rPr>
        <w:t xml:space="preserve">and the economic prosperity </w:t>
      </w:r>
      <w:r w:rsidR="00A83498" w:rsidRPr="00B94A4C">
        <w:rPr>
          <w:sz w:val="24"/>
          <w:szCs w:val="24"/>
          <w:lang w:val="en-US"/>
        </w:rPr>
        <w:t xml:space="preserve">of </w:t>
      </w:r>
      <w:r w:rsidR="00BF6C86">
        <w:rPr>
          <w:sz w:val="24"/>
          <w:szCs w:val="24"/>
          <w:lang w:val="en-US"/>
        </w:rPr>
        <w:t xml:space="preserve">the </w:t>
      </w:r>
      <w:r w:rsidR="00A83498" w:rsidRPr="00B94A4C">
        <w:rPr>
          <w:sz w:val="24"/>
          <w:szCs w:val="24"/>
          <w:lang w:val="en-US"/>
        </w:rPr>
        <w:t>communities related to the fisheries sector</w:t>
      </w:r>
      <w:r w:rsidR="00310BFE" w:rsidRPr="00B94A4C">
        <w:rPr>
          <w:sz w:val="24"/>
          <w:szCs w:val="24"/>
          <w:lang w:val="en-US"/>
        </w:rPr>
        <w:t>.</w:t>
      </w:r>
      <w:r w:rsidR="00640784" w:rsidRPr="00B94A4C">
        <w:rPr>
          <w:sz w:val="24"/>
          <w:szCs w:val="24"/>
          <w:lang w:val="en-US"/>
        </w:rPr>
        <w:t xml:space="preserve"> </w:t>
      </w:r>
      <w:r w:rsidR="00A83498" w:rsidRPr="00B94A4C">
        <w:rPr>
          <w:sz w:val="24"/>
          <w:szCs w:val="24"/>
          <w:lang w:val="en-US"/>
        </w:rPr>
        <w:t>Furthermore, Ms. Miliou has</w:t>
      </w:r>
      <w:r w:rsidR="00F43B3E" w:rsidRPr="00B94A4C">
        <w:rPr>
          <w:sz w:val="24"/>
          <w:szCs w:val="24"/>
          <w:lang w:val="en-US"/>
        </w:rPr>
        <w:t xml:space="preserve"> </w:t>
      </w:r>
      <w:r w:rsidR="00A345B8" w:rsidRPr="00B94A4C">
        <w:rPr>
          <w:sz w:val="24"/>
          <w:szCs w:val="24"/>
          <w:lang w:val="en-US"/>
        </w:rPr>
        <w:t xml:space="preserve">additionally marked that the </w:t>
      </w:r>
      <w:r w:rsidRPr="00B94A4C">
        <w:rPr>
          <w:sz w:val="24"/>
          <w:szCs w:val="24"/>
          <w:lang w:val="en-US"/>
        </w:rPr>
        <w:t xml:space="preserve">marine spatial framework </w:t>
      </w:r>
      <w:r w:rsidR="00A345B8" w:rsidRPr="00B94A4C">
        <w:rPr>
          <w:sz w:val="24"/>
          <w:szCs w:val="24"/>
          <w:lang w:val="en-US"/>
        </w:rPr>
        <w:t xml:space="preserve">of aquaculture in Greece and the </w:t>
      </w:r>
      <w:r w:rsidR="008B3EB6" w:rsidRPr="00B94A4C">
        <w:rPr>
          <w:sz w:val="24"/>
          <w:szCs w:val="24"/>
          <w:lang w:val="en-US"/>
        </w:rPr>
        <w:t>Management</w:t>
      </w:r>
      <w:r w:rsidR="00A93FC8" w:rsidRPr="00B94A4C">
        <w:rPr>
          <w:sz w:val="24"/>
          <w:szCs w:val="24"/>
          <w:lang w:val="en-US"/>
        </w:rPr>
        <w:t xml:space="preserve"> </w:t>
      </w:r>
      <w:r w:rsidR="00A345B8" w:rsidRPr="00B94A4C">
        <w:rPr>
          <w:sz w:val="24"/>
          <w:szCs w:val="24"/>
          <w:lang w:val="en-US"/>
        </w:rPr>
        <w:t xml:space="preserve">of </w:t>
      </w:r>
      <w:r w:rsidRPr="00B94A4C">
        <w:rPr>
          <w:sz w:val="24"/>
          <w:szCs w:val="24"/>
          <w:lang w:val="en-US"/>
        </w:rPr>
        <w:t xml:space="preserve">Areas of Organized Development of Aquaculture </w:t>
      </w:r>
      <w:r w:rsidR="00BF6C86">
        <w:rPr>
          <w:sz w:val="24"/>
          <w:szCs w:val="24"/>
          <w:lang w:val="en-US"/>
        </w:rPr>
        <w:t>(</w:t>
      </w:r>
      <w:r w:rsidRPr="00B94A4C">
        <w:rPr>
          <w:sz w:val="24"/>
          <w:szCs w:val="24"/>
          <w:lang w:val="en-US"/>
        </w:rPr>
        <w:t>AODA</w:t>
      </w:r>
      <w:r w:rsidR="00BF6C86">
        <w:rPr>
          <w:sz w:val="24"/>
          <w:szCs w:val="24"/>
          <w:lang w:val="en-US"/>
        </w:rPr>
        <w:t>)</w:t>
      </w:r>
      <w:r w:rsidRPr="00B94A4C">
        <w:rPr>
          <w:sz w:val="24"/>
          <w:szCs w:val="24"/>
          <w:lang w:val="en-US"/>
        </w:rPr>
        <w:t xml:space="preserve"> </w:t>
      </w:r>
      <w:r w:rsidR="00A345B8" w:rsidRPr="00B94A4C">
        <w:rPr>
          <w:sz w:val="24"/>
          <w:szCs w:val="24"/>
          <w:lang w:val="en-US"/>
        </w:rPr>
        <w:t>demand prompt actions</w:t>
      </w:r>
      <w:r w:rsidR="00A93FC8" w:rsidRPr="00B94A4C">
        <w:rPr>
          <w:sz w:val="24"/>
          <w:szCs w:val="24"/>
          <w:lang w:val="en-US"/>
        </w:rPr>
        <w:t xml:space="preserve">. </w:t>
      </w:r>
      <w:r w:rsidR="002B68CF" w:rsidRPr="00B94A4C">
        <w:rPr>
          <w:sz w:val="24"/>
          <w:szCs w:val="24"/>
          <w:lang w:val="en-US"/>
        </w:rPr>
        <w:t>The Vice Rector has welcomed the emergence of prospects for</w:t>
      </w:r>
      <w:r w:rsidR="005820E8" w:rsidRPr="00B94A4C">
        <w:rPr>
          <w:sz w:val="24"/>
          <w:szCs w:val="24"/>
          <w:lang w:val="en-US"/>
        </w:rPr>
        <w:t xml:space="preserve"> </w:t>
      </w:r>
      <w:r w:rsidR="002B68CF" w:rsidRPr="00B94A4C">
        <w:rPr>
          <w:sz w:val="24"/>
          <w:szCs w:val="24"/>
          <w:lang w:val="en-US"/>
        </w:rPr>
        <w:t xml:space="preserve">Fisheries - related Tourism </w:t>
      </w:r>
      <w:r w:rsidR="00512065">
        <w:rPr>
          <w:sz w:val="24"/>
          <w:szCs w:val="24"/>
          <w:lang w:val="en-US"/>
        </w:rPr>
        <w:t>by means of</w:t>
      </w:r>
      <w:r w:rsidR="002B68CF" w:rsidRPr="00B94A4C">
        <w:rPr>
          <w:sz w:val="24"/>
          <w:szCs w:val="24"/>
          <w:lang w:val="en-US"/>
        </w:rPr>
        <w:t xml:space="preserve"> that Confer</w:t>
      </w:r>
      <w:r w:rsidR="000C2681" w:rsidRPr="00B94A4C">
        <w:rPr>
          <w:sz w:val="24"/>
          <w:szCs w:val="24"/>
          <w:lang w:val="en-US"/>
        </w:rPr>
        <w:t>e</w:t>
      </w:r>
      <w:r w:rsidR="002B68CF" w:rsidRPr="00B94A4C">
        <w:rPr>
          <w:sz w:val="24"/>
          <w:szCs w:val="24"/>
          <w:lang w:val="en-US"/>
        </w:rPr>
        <w:t>nce</w:t>
      </w:r>
      <w:r w:rsidR="005820E8" w:rsidRPr="00B94A4C">
        <w:rPr>
          <w:sz w:val="24"/>
          <w:szCs w:val="24"/>
          <w:lang w:val="en-US"/>
        </w:rPr>
        <w:t xml:space="preserve">, </w:t>
      </w:r>
      <w:r w:rsidR="000C2681" w:rsidRPr="00B94A4C">
        <w:rPr>
          <w:sz w:val="24"/>
          <w:szCs w:val="24"/>
          <w:lang w:val="en-US"/>
        </w:rPr>
        <w:t xml:space="preserve">as well as topics associated with </w:t>
      </w:r>
      <w:r w:rsidR="009871D0">
        <w:rPr>
          <w:sz w:val="24"/>
          <w:szCs w:val="24"/>
          <w:lang w:val="en-US"/>
        </w:rPr>
        <w:t xml:space="preserve">the </w:t>
      </w:r>
      <w:r w:rsidR="001759B8">
        <w:rPr>
          <w:sz w:val="24"/>
          <w:szCs w:val="24"/>
          <w:lang w:val="en-US"/>
        </w:rPr>
        <w:t xml:space="preserve">whole </w:t>
      </w:r>
      <w:r w:rsidR="000C2681" w:rsidRPr="00B94A4C">
        <w:rPr>
          <w:sz w:val="24"/>
          <w:szCs w:val="24"/>
          <w:lang w:val="en-US"/>
        </w:rPr>
        <w:t>supply chain</w:t>
      </w:r>
      <w:r w:rsidR="00107925" w:rsidRPr="00B94A4C">
        <w:rPr>
          <w:sz w:val="24"/>
          <w:szCs w:val="24"/>
          <w:lang w:val="en-US"/>
        </w:rPr>
        <w:t>,</w:t>
      </w:r>
      <w:r w:rsidR="002771E5" w:rsidRPr="00B94A4C">
        <w:rPr>
          <w:sz w:val="24"/>
          <w:szCs w:val="24"/>
          <w:lang w:val="en-US"/>
        </w:rPr>
        <w:t xml:space="preserve"> </w:t>
      </w:r>
      <w:r w:rsidR="0036025E" w:rsidRPr="00B94A4C">
        <w:rPr>
          <w:sz w:val="24"/>
          <w:szCs w:val="24"/>
          <w:lang w:val="en-US"/>
        </w:rPr>
        <w:t xml:space="preserve">pertaining, </w:t>
      </w:r>
      <w:r w:rsidR="00F93C2F" w:rsidRPr="00B94A4C">
        <w:rPr>
          <w:sz w:val="24"/>
          <w:szCs w:val="24"/>
          <w:lang w:val="en-US"/>
        </w:rPr>
        <w:t xml:space="preserve">in particular </w:t>
      </w:r>
      <w:r w:rsidR="0036025E" w:rsidRPr="00B94A4C">
        <w:rPr>
          <w:sz w:val="24"/>
          <w:szCs w:val="24"/>
          <w:lang w:val="en-US"/>
        </w:rPr>
        <w:t>to</w:t>
      </w:r>
      <w:r w:rsidR="00581351">
        <w:rPr>
          <w:sz w:val="24"/>
          <w:szCs w:val="24"/>
          <w:lang w:val="en-US"/>
        </w:rPr>
        <w:t xml:space="preserve"> the modern commercial</w:t>
      </w:r>
      <w:r w:rsidR="00F024D2">
        <w:rPr>
          <w:color w:val="FF0000"/>
          <w:sz w:val="24"/>
          <w:szCs w:val="24"/>
          <w:lang w:val="en-US"/>
        </w:rPr>
        <w:t xml:space="preserve"> </w:t>
      </w:r>
      <w:r w:rsidR="00F93C2F" w:rsidRPr="00B94A4C">
        <w:rPr>
          <w:sz w:val="24"/>
          <w:szCs w:val="24"/>
          <w:lang w:val="en-US"/>
        </w:rPr>
        <w:t>environment</w:t>
      </w:r>
      <w:r w:rsidR="00107925" w:rsidRPr="00B94A4C">
        <w:rPr>
          <w:sz w:val="24"/>
          <w:szCs w:val="24"/>
          <w:lang w:val="en-US"/>
        </w:rPr>
        <w:t xml:space="preserve">. </w:t>
      </w:r>
      <w:r w:rsidR="003E02C3" w:rsidRPr="00B94A4C">
        <w:rPr>
          <w:sz w:val="24"/>
          <w:szCs w:val="24"/>
          <w:lang w:val="en-US"/>
        </w:rPr>
        <w:t>By her concluding remarks, Ms. Miliou</w:t>
      </w:r>
      <w:r w:rsidR="005820E8" w:rsidRPr="00B94A4C">
        <w:rPr>
          <w:sz w:val="24"/>
          <w:szCs w:val="24"/>
          <w:lang w:val="en-US"/>
        </w:rPr>
        <w:t xml:space="preserve"> </w:t>
      </w:r>
      <w:r w:rsidR="00377514" w:rsidRPr="00B94A4C">
        <w:rPr>
          <w:sz w:val="24"/>
          <w:szCs w:val="24"/>
          <w:lang w:val="en-US"/>
        </w:rPr>
        <w:t>has emphasised that</w:t>
      </w:r>
      <w:r w:rsidR="00A7343B" w:rsidRPr="00B94A4C">
        <w:rPr>
          <w:sz w:val="24"/>
          <w:szCs w:val="24"/>
          <w:lang w:val="en-US"/>
        </w:rPr>
        <w:t>: “Persuading the consumer</w:t>
      </w:r>
      <w:r w:rsidR="000C2343" w:rsidRPr="00B94A4C">
        <w:rPr>
          <w:sz w:val="24"/>
          <w:szCs w:val="24"/>
          <w:lang w:val="en-US"/>
        </w:rPr>
        <w:t>s</w:t>
      </w:r>
      <w:r w:rsidR="00A7343B" w:rsidRPr="00B94A4C">
        <w:rPr>
          <w:sz w:val="24"/>
          <w:szCs w:val="24"/>
          <w:lang w:val="en-US"/>
        </w:rPr>
        <w:t xml:space="preserve"> of the nutritional value of </w:t>
      </w:r>
      <w:r w:rsidR="00B83581" w:rsidRPr="00B94A4C">
        <w:rPr>
          <w:sz w:val="24"/>
          <w:szCs w:val="24"/>
          <w:lang w:val="en-US"/>
        </w:rPr>
        <w:t>fisheries products</w:t>
      </w:r>
      <w:r w:rsidR="000C2343" w:rsidRPr="00B94A4C">
        <w:rPr>
          <w:sz w:val="24"/>
          <w:szCs w:val="24"/>
          <w:lang w:val="en-US"/>
        </w:rPr>
        <w:t>,</w:t>
      </w:r>
      <w:r w:rsidR="00B83581" w:rsidRPr="00B94A4C">
        <w:rPr>
          <w:sz w:val="24"/>
          <w:szCs w:val="24"/>
          <w:lang w:val="en-US"/>
        </w:rPr>
        <w:t xml:space="preserve"> </w:t>
      </w:r>
      <w:r w:rsidR="000C2343" w:rsidRPr="00B94A4C">
        <w:rPr>
          <w:sz w:val="24"/>
          <w:szCs w:val="24"/>
          <w:lang w:val="en-US"/>
        </w:rPr>
        <w:t xml:space="preserve">besides gaining their </w:t>
      </w:r>
      <w:r w:rsidR="00AE1C8E" w:rsidRPr="00B94A4C">
        <w:rPr>
          <w:sz w:val="24"/>
          <w:szCs w:val="24"/>
          <w:lang w:val="en-US"/>
        </w:rPr>
        <w:t>trust</w:t>
      </w:r>
      <w:r w:rsidR="000C2343" w:rsidRPr="00B94A4C">
        <w:rPr>
          <w:sz w:val="24"/>
          <w:szCs w:val="24"/>
          <w:lang w:val="en-US"/>
        </w:rPr>
        <w:t>,</w:t>
      </w:r>
      <w:r w:rsidR="00AE1C8E" w:rsidRPr="00B94A4C">
        <w:rPr>
          <w:sz w:val="24"/>
          <w:szCs w:val="24"/>
          <w:lang w:val="en-US"/>
        </w:rPr>
        <w:t xml:space="preserve"> </w:t>
      </w:r>
      <w:r w:rsidR="000C2343" w:rsidRPr="00B94A4C">
        <w:rPr>
          <w:sz w:val="24"/>
          <w:szCs w:val="24"/>
          <w:lang w:val="en-US"/>
        </w:rPr>
        <w:t>as far as the quality and safety of these specif</w:t>
      </w:r>
      <w:r w:rsidR="008F1B7A">
        <w:rPr>
          <w:sz w:val="24"/>
          <w:szCs w:val="24"/>
          <w:lang w:val="en-US"/>
        </w:rPr>
        <w:t>ic foods, is highly appreciated</w:t>
      </w:r>
      <w:r w:rsidR="000C2343" w:rsidRPr="00B94A4C">
        <w:rPr>
          <w:sz w:val="24"/>
          <w:szCs w:val="24"/>
          <w:lang w:val="en-US"/>
        </w:rPr>
        <w:t>”</w:t>
      </w:r>
      <w:r w:rsidR="00211A0C" w:rsidRPr="00B94A4C">
        <w:rPr>
          <w:sz w:val="24"/>
          <w:szCs w:val="24"/>
          <w:lang w:val="en-US"/>
        </w:rPr>
        <w:t>.</w:t>
      </w:r>
      <w:r w:rsidR="00107925" w:rsidRPr="00B94A4C">
        <w:rPr>
          <w:sz w:val="24"/>
          <w:szCs w:val="24"/>
          <w:lang w:val="en-US"/>
        </w:rPr>
        <w:t xml:space="preserve"> </w:t>
      </w:r>
      <w:r w:rsidR="002771E5" w:rsidRPr="00B94A4C">
        <w:rPr>
          <w:sz w:val="24"/>
          <w:szCs w:val="24"/>
          <w:lang w:val="en-US"/>
        </w:rPr>
        <w:t xml:space="preserve"> </w:t>
      </w:r>
    </w:p>
    <w:p w14:paraId="738E8491" w14:textId="6C839017" w:rsidR="002E3F4A" w:rsidRPr="00B94A4C" w:rsidRDefault="00032689" w:rsidP="00032689">
      <w:pPr>
        <w:jc w:val="both"/>
        <w:rPr>
          <w:sz w:val="24"/>
          <w:szCs w:val="24"/>
          <w:lang w:val="en-US"/>
        </w:rPr>
      </w:pPr>
      <w:r w:rsidRPr="00B94A4C">
        <w:rPr>
          <w:sz w:val="24"/>
          <w:szCs w:val="24"/>
          <w:lang w:val="en-US"/>
        </w:rPr>
        <w:t xml:space="preserve">          The General Secretariat of the Ministry of Rural Development and Food, Mr. Georgios Stratakos</w:t>
      </w:r>
      <w:r w:rsidR="00D551B6" w:rsidRPr="00B94A4C">
        <w:rPr>
          <w:sz w:val="24"/>
          <w:szCs w:val="24"/>
          <w:lang w:val="en-US"/>
        </w:rPr>
        <w:t xml:space="preserve">, </w:t>
      </w:r>
      <w:r w:rsidRPr="00B94A4C">
        <w:rPr>
          <w:sz w:val="24"/>
          <w:szCs w:val="24"/>
          <w:lang w:val="en-US"/>
        </w:rPr>
        <w:t>a graduate of the Department of Animal Science and Aquaculture of the Agricultural University of Athens</w:t>
      </w:r>
      <w:r w:rsidR="00422DFD" w:rsidRPr="00B94A4C">
        <w:rPr>
          <w:sz w:val="24"/>
          <w:szCs w:val="24"/>
          <w:lang w:val="en-US"/>
        </w:rPr>
        <w:t xml:space="preserve">, </w:t>
      </w:r>
      <w:r w:rsidRPr="00B94A4C">
        <w:rPr>
          <w:sz w:val="24"/>
          <w:szCs w:val="24"/>
          <w:lang w:val="en-US"/>
        </w:rPr>
        <w:t>has referred to the recent legislative changes</w:t>
      </w:r>
      <w:r w:rsidR="003D7FA4" w:rsidRPr="00B94A4C">
        <w:rPr>
          <w:sz w:val="24"/>
          <w:szCs w:val="24"/>
          <w:lang w:val="en-US"/>
        </w:rPr>
        <w:t xml:space="preserve">, </w:t>
      </w:r>
      <w:r w:rsidRPr="00B94A4C">
        <w:rPr>
          <w:sz w:val="24"/>
          <w:szCs w:val="24"/>
          <w:lang w:val="en-US"/>
        </w:rPr>
        <w:t xml:space="preserve">comprising the </w:t>
      </w:r>
      <w:r w:rsidR="007C1439" w:rsidRPr="00B94A4C">
        <w:rPr>
          <w:sz w:val="24"/>
          <w:szCs w:val="24"/>
          <w:lang w:val="en-US"/>
        </w:rPr>
        <w:t>re-establishment of the Register of</w:t>
      </w:r>
      <w:r w:rsidR="003D7FA4" w:rsidRPr="00B94A4C">
        <w:rPr>
          <w:sz w:val="24"/>
          <w:szCs w:val="24"/>
          <w:lang w:val="en-US"/>
        </w:rPr>
        <w:t xml:space="preserve"> </w:t>
      </w:r>
      <w:r w:rsidR="009937A5" w:rsidRPr="00B94A4C">
        <w:rPr>
          <w:sz w:val="24"/>
          <w:szCs w:val="24"/>
          <w:lang w:val="en-US"/>
        </w:rPr>
        <w:t xml:space="preserve">Recreational </w:t>
      </w:r>
      <w:r w:rsidR="007C1439" w:rsidRPr="00B94A4C">
        <w:rPr>
          <w:sz w:val="24"/>
          <w:szCs w:val="24"/>
          <w:lang w:val="en-US"/>
        </w:rPr>
        <w:t>F</w:t>
      </w:r>
      <w:r w:rsidR="009937A5" w:rsidRPr="00B94A4C">
        <w:rPr>
          <w:sz w:val="24"/>
          <w:szCs w:val="24"/>
          <w:lang w:val="en-US"/>
        </w:rPr>
        <w:t>ishermen</w:t>
      </w:r>
      <w:r w:rsidR="007C1439" w:rsidRPr="00B94A4C">
        <w:rPr>
          <w:sz w:val="24"/>
          <w:szCs w:val="24"/>
          <w:lang w:val="en-US"/>
        </w:rPr>
        <w:t>, with a view to</w:t>
      </w:r>
      <w:r w:rsidR="009937A5" w:rsidRPr="00B94A4C">
        <w:rPr>
          <w:sz w:val="24"/>
          <w:szCs w:val="24"/>
          <w:lang w:val="en-US"/>
        </w:rPr>
        <w:t xml:space="preserve"> </w:t>
      </w:r>
      <w:r w:rsidR="007C1439" w:rsidRPr="00B94A4C">
        <w:rPr>
          <w:sz w:val="24"/>
          <w:szCs w:val="24"/>
          <w:lang w:val="en-US"/>
        </w:rPr>
        <w:t>combating illegal economy, on the pretext of recreational fisheries</w:t>
      </w:r>
      <w:r w:rsidR="00D551B6" w:rsidRPr="00B94A4C">
        <w:rPr>
          <w:sz w:val="24"/>
          <w:szCs w:val="24"/>
          <w:lang w:val="en-US"/>
        </w:rPr>
        <w:t>.</w:t>
      </w:r>
      <w:r w:rsidR="00F96330" w:rsidRPr="00B94A4C">
        <w:rPr>
          <w:sz w:val="24"/>
          <w:szCs w:val="24"/>
          <w:lang w:val="en-US"/>
        </w:rPr>
        <w:t xml:space="preserve"> </w:t>
      </w:r>
      <w:r w:rsidR="007C1439" w:rsidRPr="00B94A4C">
        <w:rPr>
          <w:sz w:val="24"/>
          <w:szCs w:val="24"/>
          <w:lang w:val="en-US"/>
        </w:rPr>
        <w:t>Also</w:t>
      </w:r>
      <w:r w:rsidR="00A76A12" w:rsidRPr="00B94A4C">
        <w:rPr>
          <w:sz w:val="24"/>
          <w:szCs w:val="24"/>
          <w:lang w:val="en-US"/>
        </w:rPr>
        <w:t xml:space="preserve">, </w:t>
      </w:r>
      <w:r w:rsidR="007C1439" w:rsidRPr="00B94A4C">
        <w:rPr>
          <w:sz w:val="24"/>
          <w:szCs w:val="24"/>
          <w:lang w:val="en-US"/>
        </w:rPr>
        <w:t xml:space="preserve">the </w:t>
      </w:r>
      <w:r w:rsidR="0057144B" w:rsidRPr="00B94A4C">
        <w:rPr>
          <w:sz w:val="24"/>
          <w:szCs w:val="24"/>
          <w:lang w:val="en-US"/>
        </w:rPr>
        <w:t>General Secretariat has made a reference to the major benefits,</w:t>
      </w:r>
      <w:r w:rsidR="003D4812" w:rsidRPr="00B94A4C">
        <w:rPr>
          <w:sz w:val="24"/>
          <w:szCs w:val="24"/>
          <w:lang w:val="en-US"/>
        </w:rPr>
        <w:t xml:space="preserve"> </w:t>
      </w:r>
      <w:r w:rsidR="00246F26" w:rsidRPr="00B94A4C">
        <w:rPr>
          <w:sz w:val="24"/>
          <w:szCs w:val="24"/>
          <w:lang w:val="en-US"/>
        </w:rPr>
        <w:t xml:space="preserve">provided by </w:t>
      </w:r>
      <w:r w:rsidR="00A92460" w:rsidRPr="00B94A4C">
        <w:rPr>
          <w:sz w:val="24"/>
          <w:szCs w:val="24"/>
          <w:lang w:val="en-US"/>
        </w:rPr>
        <w:t xml:space="preserve">the Fisheries - related Tourism, </w:t>
      </w:r>
      <w:r w:rsidR="00120DAA" w:rsidRPr="00B94A4C">
        <w:rPr>
          <w:sz w:val="24"/>
          <w:szCs w:val="24"/>
          <w:lang w:val="en-US"/>
        </w:rPr>
        <w:t>not only about our national tourism product and its quality</w:t>
      </w:r>
      <w:r w:rsidR="008706BE" w:rsidRPr="00B94A4C">
        <w:rPr>
          <w:sz w:val="24"/>
          <w:szCs w:val="24"/>
          <w:lang w:val="en-US"/>
        </w:rPr>
        <w:t xml:space="preserve">, </w:t>
      </w:r>
      <w:r w:rsidR="00120DAA" w:rsidRPr="00B94A4C">
        <w:rPr>
          <w:sz w:val="24"/>
          <w:szCs w:val="24"/>
          <w:lang w:val="en-US"/>
        </w:rPr>
        <w:t>but also and mainly about the economic welfare of the greek region</w:t>
      </w:r>
      <w:r w:rsidR="00A8559E" w:rsidRPr="00B94A4C">
        <w:rPr>
          <w:sz w:val="24"/>
          <w:szCs w:val="24"/>
          <w:lang w:val="en-US"/>
        </w:rPr>
        <w:t>.</w:t>
      </w:r>
      <w:r w:rsidR="008706BE" w:rsidRPr="00B94A4C">
        <w:rPr>
          <w:sz w:val="24"/>
          <w:szCs w:val="24"/>
          <w:lang w:val="en-US"/>
        </w:rPr>
        <w:t xml:space="preserve"> </w:t>
      </w:r>
    </w:p>
    <w:p w14:paraId="31ADA530" w14:textId="41758A3F" w:rsidR="00D5373B" w:rsidRPr="00B94A4C" w:rsidRDefault="00B711B8" w:rsidP="00926A35">
      <w:pPr>
        <w:ind w:firstLine="720"/>
        <w:jc w:val="both"/>
        <w:rPr>
          <w:sz w:val="24"/>
          <w:szCs w:val="24"/>
          <w:lang w:val="en-US"/>
        </w:rPr>
      </w:pPr>
      <w:r w:rsidRPr="00B94A4C">
        <w:rPr>
          <w:sz w:val="24"/>
          <w:szCs w:val="24"/>
          <w:lang w:val="en-US"/>
        </w:rPr>
        <w:t>Throughout the Conference, a number of to</w:t>
      </w:r>
      <w:r w:rsidR="0082592D">
        <w:rPr>
          <w:sz w:val="24"/>
          <w:szCs w:val="24"/>
          <w:lang w:val="en-US"/>
        </w:rPr>
        <w:t>pics have been expanded</w:t>
      </w:r>
      <w:r w:rsidR="00564BE9" w:rsidRPr="00B94A4C">
        <w:rPr>
          <w:sz w:val="24"/>
          <w:szCs w:val="24"/>
          <w:lang w:val="en-US"/>
        </w:rPr>
        <w:t xml:space="preserve">. </w:t>
      </w:r>
      <w:r w:rsidR="00604DB2" w:rsidRPr="00B94A4C">
        <w:rPr>
          <w:sz w:val="24"/>
          <w:szCs w:val="24"/>
          <w:lang w:val="en-US"/>
        </w:rPr>
        <w:t>Specifically</w:t>
      </w:r>
      <w:r w:rsidR="00564BE9" w:rsidRPr="00B94A4C">
        <w:rPr>
          <w:sz w:val="24"/>
          <w:szCs w:val="24"/>
          <w:lang w:val="en-US"/>
        </w:rPr>
        <w:t xml:space="preserve">, </w:t>
      </w:r>
      <w:r w:rsidR="00604DB2" w:rsidRPr="00B94A4C">
        <w:rPr>
          <w:sz w:val="24"/>
          <w:szCs w:val="24"/>
          <w:lang w:val="en-US"/>
        </w:rPr>
        <w:t>on the thematic issue entitled</w:t>
      </w:r>
      <w:r w:rsidR="00564BE9" w:rsidRPr="00B94A4C">
        <w:rPr>
          <w:sz w:val="24"/>
          <w:szCs w:val="24"/>
          <w:lang w:val="en-US"/>
        </w:rPr>
        <w:t xml:space="preserve"> </w:t>
      </w:r>
      <w:r w:rsidR="00604DB2" w:rsidRPr="00B94A4C">
        <w:rPr>
          <w:sz w:val="24"/>
          <w:szCs w:val="24"/>
          <w:lang w:val="en-US"/>
        </w:rPr>
        <w:t>“</w:t>
      </w:r>
      <w:r w:rsidR="004222BE" w:rsidRPr="00B94A4C">
        <w:rPr>
          <w:sz w:val="24"/>
          <w:szCs w:val="24"/>
          <w:lang w:val="en-US"/>
        </w:rPr>
        <w:t>Balance between Water Resources and Sustainability</w:t>
      </w:r>
      <w:r w:rsidR="00604DB2" w:rsidRPr="00B94A4C">
        <w:rPr>
          <w:sz w:val="24"/>
          <w:szCs w:val="24"/>
          <w:lang w:val="en-US"/>
        </w:rPr>
        <w:t>”</w:t>
      </w:r>
      <w:r w:rsidR="00D551B6" w:rsidRPr="00B94A4C">
        <w:rPr>
          <w:sz w:val="24"/>
          <w:szCs w:val="24"/>
          <w:lang w:val="en-US"/>
        </w:rPr>
        <w:t xml:space="preserve">, </w:t>
      </w:r>
      <w:r w:rsidR="00604DB2" w:rsidRPr="00B94A4C">
        <w:rPr>
          <w:sz w:val="24"/>
          <w:szCs w:val="24"/>
          <w:lang w:val="en-US"/>
        </w:rPr>
        <w:t>the Associate Professor, Ms.</w:t>
      </w:r>
      <w:r w:rsidR="00564BE9" w:rsidRPr="00B94A4C">
        <w:rPr>
          <w:sz w:val="24"/>
          <w:szCs w:val="24"/>
          <w:lang w:val="en-US"/>
        </w:rPr>
        <w:t xml:space="preserve"> </w:t>
      </w:r>
      <w:r w:rsidR="00604DB2" w:rsidRPr="00B94A4C">
        <w:rPr>
          <w:sz w:val="24"/>
          <w:szCs w:val="24"/>
          <w:lang w:val="en-US"/>
        </w:rPr>
        <w:t xml:space="preserve">Nafsika Karakatsouli from the Laboratory of Applied Hydrobiology of the Agricultural University of Athens, has underlined the direct link between the use and the </w:t>
      </w:r>
      <w:r w:rsidR="004222BE" w:rsidRPr="00B94A4C">
        <w:rPr>
          <w:sz w:val="24"/>
          <w:szCs w:val="24"/>
          <w:lang w:val="en-US"/>
        </w:rPr>
        <w:t>manufacture of fish feed</w:t>
      </w:r>
      <w:r w:rsidR="00604DB2" w:rsidRPr="00B94A4C">
        <w:rPr>
          <w:sz w:val="24"/>
          <w:szCs w:val="24"/>
          <w:lang w:val="en-US"/>
        </w:rPr>
        <w:t>, through the sustainability of aquaculture</w:t>
      </w:r>
      <w:r w:rsidR="00564BE9" w:rsidRPr="00B94A4C">
        <w:rPr>
          <w:sz w:val="24"/>
          <w:szCs w:val="24"/>
          <w:lang w:val="en-US"/>
        </w:rPr>
        <w:t xml:space="preserve">, </w:t>
      </w:r>
      <w:r w:rsidR="00604DB2" w:rsidRPr="00B94A4C">
        <w:rPr>
          <w:sz w:val="24"/>
          <w:szCs w:val="24"/>
          <w:lang w:val="en-US"/>
        </w:rPr>
        <w:t xml:space="preserve">emphasizing the rational use of </w:t>
      </w:r>
      <w:r w:rsidR="00F2045D" w:rsidRPr="00B94A4C">
        <w:rPr>
          <w:sz w:val="24"/>
          <w:szCs w:val="24"/>
          <w:lang w:val="en-US"/>
        </w:rPr>
        <w:t>food for fish and the</w:t>
      </w:r>
      <w:r w:rsidR="00564BE9" w:rsidRPr="00B94A4C">
        <w:rPr>
          <w:sz w:val="24"/>
          <w:szCs w:val="24"/>
          <w:lang w:val="en-US"/>
        </w:rPr>
        <w:t xml:space="preserve"> </w:t>
      </w:r>
      <w:r w:rsidR="00926A35" w:rsidRPr="00B94A4C">
        <w:rPr>
          <w:sz w:val="24"/>
          <w:szCs w:val="24"/>
          <w:lang w:val="en-US"/>
        </w:rPr>
        <w:t xml:space="preserve">appropriate </w:t>
      </w:r>
      <w:r w:rsidR="00654075">
        <w:rPr>
          <w:sz w:val="24"/>
          <w:szCs w:val="24"/>
          <w:lang w:val="en-US"/>
        </w:rPr>
        <w:t>selection of</w:t>
      </w:r>
      <w:r w:rsidR="00926A35" w:rsidRPr="00B94A4C">
        <w:rPr>
          <w:sz w:val="24"/>
          <w:szCs w:val="24"/>
          <w:lang w:val="en-US"/>
        </w:rPr>
        <w:t xml:space="preserve"> raw materials, in order to enhance sustainability in Greece. </w:t>
      </w:r>
    </w:p>
    <w:p w14:paraId="48F66C10" w14:textId="0684DF4C" w:rsidR="00D551B6" w:rsidRPr="00B94A4C" w:rsidRDefault="00B6684C" w:rsidP="00D50EE3">
      <w:pPr>
        <w:ind w:firstLine="720"/>
        <w:jc w:val="both"/>
        <w:rPr>
          <w:sz w:val="24"/>
          <w:szCs w:val="24"/>
          <w:lang w:val="en-US"/>
        </w:rPr>
      </w:pPr>
      <w:r w:rsidRPr="00B94A4C">
        <w:rPr>
          <w:sz w:val="24"/>
          <w:szCs w:val="24"/>
          <w:lang w:val="en-US"/>
        </w:rPr>
        <w:t>Moreover, Mr. Stefanos Kalogirou, Assistant Professor</w:t>
      </w:r>
      <w:r w:rsidR="00564BE9" w:rsidRPr="00B94A4C">
        <w:rPr>
          <w:sz w:val="24"/>
          <w:szCs w:val="24"/>
          <w:lang w:val="en-US"/>
        </w:rPr>
        <w:t xml:space="preserve"> </w:t>
      </w:r>
      <w:r w:rsidR="00C866E1" w:rsidRPr="00B94A4C">
        <w:rPr>
          <w:sz w:val="24"/>
          <w:szCs w:val="24"/>
          <w:lang w:val="en-US"/>
        </w:rPr>
        <w:t>at the same Laboratory, has elaborated on the subject area</w:t>
      </w:r>
      <w:r w:rsidR="00564BE9" w:rsidRPr="00B94A4C">
        <w:rPr>
          <w:sz w:val="24"/>
          <w:szCs w:val="24"/>
          <w:lang w:val="en-US"/>
        </w:rPr>
        <w:t xml:space="preserve"> </w:t>
      </w:r>
      <w:r w:rsidR="00C866E1" w:rsidRPr="00B94A4C">
        <w:rPr>
          <w:sz w:val="24"/>
          <w:szCs w:val="24"/>
          <w:lang w:val="en-US"/>
        </w:rPr>
        <w:t>“</w:t>
      </w:r>
      <w:r w:rsidR="00C867C9" w:rsidRPr="00B94A4C">
        <w:rPr>
          <w:sz w:val="24"/>
          <w:szCs w:val="24"/>
          <w:lang w:val="en-US"/>
        </w:rPr>
        <w:t>Overcoming the pitfalls of bureaucracy</w:t>
      </w:r>
      <w:r w:rsidR="00C866E1" w:rsidRPr="00B94A4C">
        <w:rPr>
          <w:sz w:val="24"/>
          <w:szCs w:val="24"/>
          <w:lang w:val="en-US"/>
        </w:rPr>
        <w:t xml:space="preserve">”, </w:t>
      </w:r>
      <w:r w:rsidR="00CF7B67">
        <w:rPr>
          <w:sz w:val="24"/>
          <w:szCs w:val="24"/>
          <w:lang w:val="en-US"/>
        </w:rPr>
        <w:t xml:space="preserve">by </w:t>
      </w:r>
      <w:r w:rsidR="00C866E1" w:rsidRPr="00B94A4C">
        <w:rPr>
          <w:sz w:val="24"/>
          <w:szCs w:val="24"/>
          <w:lang w:val="en-US"/>
        </w:rPr>
        <w:t>expressing the following statements: “</w:t>
      </w:r>
      <w:r w:rsidR="00E36075" w:rsidRPr="00B94A4C">
        <w:rPr>
          <w:sz w:val="24"/>
          <w:szCs w:val="24"/>
          <w:lang w:val="en-US"/>
        </w:rPr>
        <w:t>Conservation of marine fisheries resources</w:t>
      </w:r>
      <w:r w:rsidR="00AE2368" w:rsidRPr="00B94A4C">
        <w:rPr>
          <w:sz w:val="24"/>
          <w:szCs w:val="24"/>
          <w:lang w:val="en-US"/>
        </w:rPr>
        <w:t xml:space="preserve"> </w:t>
      </w:r>
      <w:r w:rsidR="00E36075" w:rsidRPr="00B94A4C">
        <w:rPr>
          <w:sz w:val="24"/>
          <w:szCs w:val="24"/>
          <w:lang w:val="en-US"/>
        </w:rPr>
        <w:t>constitutes a common</w:t>
      </w:r>
      <w:r w:rsidR="00AE2368" w:rsidRPr="00B94A4C">
        <w:rPr>
          <w:sz w:val="24"/>
          <w:szCs w:val="24"/>
          <w:lang w:val="en-US"/>
        </w:rPr>
        <w:t xml:space="preserve"> </w:t>
      </w:r>
      <w:r w:rsidR="00E36075" w:rsidRPr="00B94A4C">
        <w:rPr>
          <w:sz w:val="24"/>
          <w:szCs w:val="24"/>
          <w:lang w:val="en-US"/>
        </w:rPr>
        <w:t>responsibilty</w:t>
      </w:r>
      <w:r w:rsidR="00B12DFB" w:rsidRPr="00B94A4C">
        <w:rPr>
          <w:sz w:val="24"/>
          <w:szCs w:val="24"/>
          <w:lang w:val="en-US"/>
        </w:rPr>
        <w:t xml:space="preserve">, extending far beyond the limits of any </w:t>
      </w:r>
      <w:r w:rsidR="00D50EE3" w:rsidRPr="00B94A4C">
        <w:rPr>
          <w:sz w:val="24"/>
          <w:szCs w:val="24"/>
          <w:lang w:val="en-US"/>
        </w:rPr>
        <w:t xml:space="preserve">individual </w:t>
      </w:r>
      <w:r w:rsidR="00A70026" w:rsidRPr="00B94A4C">
        <w:rPr>
          <w:sz w:val="24"/>
          <w:szCs w:val="24"/>
          <w:lang w:val="en-US"/>
        </w:rPr>
        <w:t xml:space="preserve">entity </w:t>
      </w:r>
      <w:r w:rsidR="00D50EE3" w:rsidRPr="00B94A4C">
        <w:rPr>
          <w:sz w:val="24"/>
          <w:szCs w:val="24"/>
          <w:lang w:val="en-US"/>
        </w:rPr>
        <w:t xml:space="preserve">or </w:t>
      </w:r>
      <w:r w:rsidR="00A70026" w:rsidRPr="00B94A4C">
        <w:rPr>
          <w:sz w:val="24"/>
          <w:szCs w:val="24"/>
          <w:lang w:val="en-US"/>
        </w:rPr>
        <w:t>organisation</w:t>
      </w:r>
      <w:r w:rsidR="00AE2368" w:rsidRPr="00B94A4C">
        <w:rPr>
          <w:sz w:val="24"/>
          <w:szCs w:val="24"/>
          <w:lang w:val="en-US"/>
        </w:rPr>
        <w:t xml:space="preserve">. </w:t>
      </w:r>
      <w:r w:rsidR="00263AE3" w:rsidRPr="00B94A4C">
        <w:rPr>
          <w:sz w:val="24"/>
          <w:szCs w:val="24"/>
          <w:lang w:val="en-US"/>
        </w:rPr>
        <w:t xml:space="preserve">It is imperative to </w:t>
      </w:r>
      <w:r w:rsidR="007A4FA6" w:rsidRPr="00B94A4C">
        <w:rPr>
          <w:sz w:val="24"/>
          <w:szCs w:val="24"/>
          <w:lang w:val="en-US"/>
        </w:rPr>
        <w:t xml:space="preserve">recognize and </w:t>
      </w:r>
      <w:r w:rsidR="00187189" w:rsidRPr="00B94A4C">
        <w:rPr>
          <w:sz w:val="24"/>
          <w:szCs w:val="24"/>
          <w:lang w:val="en-US"/>
        </w:rPr>
        <w:t>embrace the crucial role of innovations</w:t>
      </w:r>
      <w:r w:rsidR="00C124D1">
        <w:rPr>
          <w:sz w:val="24"/>
          <w:szCs w:val="24"/>
          <w:lang w:val="en-US"/>
        </w:rPr>
        <w:t>,</w:t>
      </w:r>
      <w:r w:rsidR="00AE2368" w:rsidRPr="00B94A4C">
        <w:rPr>
          <w:sz w:val="24"/>
          <w:szCs w:val="24"/>
          <w:lang w:val="en-US"/>
        </w:rPr>
        <w:t xml:space="preserve"> </w:t>
      </w:r>
      <w:r w:rsidR="00C124D1">
        <w:rPr>
          <w:sz w:val="24"/>
          <w:szCs w:val="24"/>
          <w:lang w:val="en-US"/>
        </w:rPr>
        <w:t xml:space="preserve">which are </w:t>
      </w:r>
      <w:r w:rsidR="00D8546D">
        <w:rPr>
          <w:sz w:val="24"/>
          <w:szCs w:val="24"/>
          <w:lang w:val="en-US"/>
        </w:rPr>
        <w:t>led</w:t>
      </w:r>
      <w:r w:rsidR="0011231B" w:rsidRPr="00B94A4C">
        <w:rPr>
          <w:sz w:val="24"/>
          <w:szCs w:val="24"/>
          <w:lang w:val="en-US"/>
        </w:rPr>
        <w:t xml:space="preserve"> by </w:t>
      </w:r>
      <w:r w:rsidR="00201673" w:rsidRPr="00B94A4C">
        <w:rPr>
          <w:sz w:val="24"/>
          <w:szCs w:val="24"/>
          <w:lang w:val="en-US"/>
        </w:rPr>
        <w:t xml:space="preserve">the </w:t>
      </w:r>
      <w:r w:rsidR="0011231B" w:rsidRPr="00B94A4C">
        <w:rPr>
          <w:sz w:val="24"/>
          <w:szCs w:val="24"/>
          <w:lang w:val="en-US"/>
        </w:rPr>
        <w:t>community in this effort</w:t>
      </w:r>
      <w:r w:rsidR="00AE2368" w:rsidRPr="00B94A4C">
        <w:rPr>
          <w:sz w:val="24"/>
          <w:szCs w:val="24"/>
          <w:lang w:val="en-US"/>
        </w:rPr>
        <w:t xml:space="preserve">. </w:t>
      </w:r>
      <w:r w:rsidR="00F64DD9" w:rsidRPr="00B94A4C">
        <w:rPr>
          <w:sz w:val="24"/>
          <w:szCs w:val="24"/>
          <w:lang w:val="en-US"/>
        </w:rPr>
        <w:t xml:space="preserve">Indeed, innovations driven by </w:t>
      </w:r>
      <w:r w:rsidR="00201673" w:rsidRPr="00B94A4C">
        <w:rPr>
          <w:sz w:val="24"/>
          <w:szCs w:val="24"/>
          <w:lang w:val="en-US"/>
        </w:rPr>
        <w:t xml:space="preserve">the </w:t>
      </w:r>
      <w:r w:rsidR="00F64DD9" w:rsidRPr="00B94A4C">
        <w:rPr>
          <w:sz w:val="24"/>
          <w:szCs w:val="24"/>
          <w:lang w:val="en-US"/>
        </w:rPr>
        <w:t>community</w:t>
      </w:r>
      <w:r w:rsidR="00C124D1">
        <w:rPr>
          <w:sz w:val="24"/>
          <w:szCs w:val="24"/>
          <w:lang w:val="en-US"/>
        </w:rPr>
        <w:t>,</w:t>
      </w:r>
      <w:r w:rsidR="00F64DD9" w:rsidRPr="00B94A4C">
        <w:rPr>
          <w:sz w:val="24"/>
          <w:szCs w:val="24"/>
          <w:lang w:val="en-US"/>
        </w:rPr>
        <w:t xml:space="preserve"> offer the possibility to the </w:t>
      </w:r>
      <w:r w:rsidR="0054452B" w:rsidRPr="00B94A4C">
        <w:rPr>
          <w:sz w:val="24"/>
          <w:szCs w:val="24"/>
          <w:lang w:val="en-US"/>
        </w:rPr>
        <w:t>local stakeholders of actively participating into the decision making procedures</w:t>
      </w:r>
      <w:r w:rsidR="00AE2368" w:rsidRPr="00B94A4C">
        <w:rPr>
          <w:sz w:val="24"/>
          <w:szCs w:val="24"/>
          <w:lang w:val="en-US"/>
        </w:rPr>
        <w:t xml:space="preserve">, </w:t>
      </w:r>
      <w:r w:rsidR="0054452B" w:rsidRPr="00B94A4C">
        <w:rPr>
          <w:sz w:val="24"/>
          <w:szCs w:val="24"/>
          <w:lang w:val="en-US"/>
        </w:rPr>
        <w:t xml:space="preserve">thus greatly contributing to the development and implementation of </w:t>
      </w:r>
      <w:r w:rsidR="00201673" w:rsidRPr="00B94A4C">
        <w:rPr>
          <w:sz w:val="24"/>
          <w:szCs w:val="24"/>
          <w:lang w:val="en-US"/>
        </w:rPr>
        <w:t>conservation initiatives, adjusted to the unique needs</w:t>
      </w:r>
      <w:r w:rsidR="00AE2368" w:rsidRPr="00B94A4C">
        <w:rPr>
          <w:sz w:val="24"/>
          <w:szCs w:val="24"/>
          <w:lang w:val="en-US"/>
        </w:rPr>
        <w:t xml:space="preserve">, </w:t>
      </w:r>
      <w:r w:rsidR="00201673" w:rsidRPr="00B94A4C">
        <w:rPr>
          <w:sz w:val="24"/>
          <w:szCs w:val="24"/>
          <w:lang w:val="en-US"/>
        </w:rPr>
        <w:t>challenges and their ambitions”</w:t>
      </w:r>
      <w:r w:rsidR="00AE2368" w:rsidRPr="00B94A4C">
        <w:rPr>
          <w:sz w:val="24"/>
          <w:szCs w:val="24"/>
          <w:lang w:val="en-US"/>
        </w:rPr>
        <w:t xml:space="preserve">. </w:t>
      </w:r>
    </w:p>
    <w:p w14:paraId="0DC944E6" w14:textId="7F7EF381" w:rsidR="00482FBC" w:rsidRPr="00B94A4C" w:rsidRDefault="009C2785" w:rsidP="00142DB0">
      <w:pPr>
        <w:ind w:firstLine="720"/>
        <w:jc w:val="both"/>
        <w:rPr>
          <w:sz w:val="24"/>
          <w:szCs w:val="24"/>
          <w:lang w:val="en-US"/>
        </w:rPr>
      </w:pPr>
      <w:r w:rsidRPr="00B94A4C">
        <w:rPr>
          <w:sz w:val="24"/>
          <w:szCs w:val="24"/>
          <w:lang w:val="en-US"/>
        </w:rPr>
        <w:t>At the particular Conference</w:t>
      </w:r>
      <w:r w:rsidR="00123B13" w:rsidRPr="00B94A4C">
        <w:rPr>
          <w:sz w:val="24"/>
          <w:szCs w:val="24"/>
          <w:lang w:val="en-US"/>
        </w:rPr>
        <w:t>,</w:t>
      </w:r>
      <w:r w:rsidRPr="00B94A4C">
        <w:rPr>
          <w:sz w:val="24"/>
          <w:szCs w:val="24"/>
          <w:lang w:val="en-US"/>
        </w:rPr>
        <w:t xml:space="preserve"> a wide variety of </w:t>
      </w:r>
      <w:r w:rsidR="00BA4AD1" w:rsidRPr="00B94A4C">
        <w:rPr>
          <w:sz w:val="24"/>
          <w:szCs w:val="24"/>
          <w:lang w:val="en-US"/>
        </w:rPr>
        <w:t xml:space="preserve">gastronomy </w:t>
      </w:r>
      <w:r w:rsidRPr="00B94A4C">
        <w:rPr>
          <w:sz w:val="24"/>
          <w:szCs w:val="24"/>
          <w:lang w:val="en-US"/>
        </w:rPr>
        <w:t xml:space="preserve">events </w:t>
      </w:r>
      <w:r w:rsidR="00123B13" w:rsidRPr="00B94A4C">
        <w:rPr>
          <w:sz w:val="24"/>
          <w:szCs w:val="24"/>
          <w:lang w:val="en-US"/>
        </w:rPr>
        <w:t xml:space="preserve">with fish and seafood </w:t>
      </w:r>
      <w:r w:rsidR="0092586E">
        <w:rPr>
          <w:sz w:val="24"/>
          <w:szCs w:val="24"/>
          <w:lang w:val="en-US"/>
        </w:rPr>
        <w:t xml:space="preserve">used </w:t>
      </w:r>
      <w:r w:rsidR="00123B13" w:rsidRPr="00B94A4C">
        <w:rPr>
          <w:sz w:val="24"/>
          <w:szCs w:val="24"/>
          <w:lang w:val="en-US"/>
        </w:rPr>
        <w:t>as</w:t>
      </w:r>
      <w:r w:rsidR="00BA4AD1" w:rsidRPr="00B94A4C">
        <w:rPr>
          <w:sz w:val="24"/>
          <w:szCs w:val="24"/>
          <w:lang w:val="en-US"/>
        </w:rPr>
        <w:t xml:space="preserve"> raw material</w:t>
      </w:r>
      <w:r w:rsidR="00123B13" w:rsidRPr="00B94A4C">
        <w:rPr>
          <w:sz w:val="24"/>
          <w:szCs w:val="24"/>
          <w:lang w:val="en-US"/>
        </w:rPr>
        <w:t>,</w:t>
      </w:r>
      <w:r w:rsidR="00BA4AD1" w:rsidRPr="00B94A4C">
        <w:rPr>
          <w:sz w:val="24"/>
          <w:szCs w:val="24"/>
          <w:lang w:val="en-US"/>
        </w:rPr>
        <w:t xml:space="preserve"> </w:t>
      </w:r>
      <w:r w:rsidRPr="00B94A4C">
        <w:rPr>
          <w:sz w:val="24"/>
          <w:szCs w:val="24"/>
          <w:lang w:val="en-US"/>
        </w:rPr>
        <w:t>have been held in parallel, in addition to the scie</w:t>
      </w:r>
      <w:r w:rsidR="00CF1DBF" w:rsidRPr="00B94A4C">
        <w:rPr>
          <w:sz w:val="24"/>
          <w:szCs w:val="24"/>
          <w:lang w:val="en-US"/>
        </w:rPr>
        <w:t>ntific discussions</w:t>
      </w:r>
      <w:r w:rsidR="0092586E">
        <w:rPr>
          <w:sz w:val="24"/>
          <w:szCs w:val="24"/>
          <w:lang w:val="en-US"/>
        </w:rPr>
        <w:t xml:space="preserve"> scheduled</w:t>
      </w:r>
      <w:r w:rsidR="00204ECB" w:rsidRPr="00B94A4C">
        <w:rPr>
          <w:sz w:val="24"/>
          <w:szCs w:val="24"/>
          <w:lang w:val="en-US"/>
        </w:rPr>
        <w:t>.</w:t>
      </w:r>
      <w:r w:rsidR="00482FBC" w:rsidRPr="00B94A4C">
        <w:rPr>
          <w:sz w:val="24"/>
          <w:szCs w:val="24"/>
          <w:lang w:val="en-US"/>
        </w:rPr>
        <w:t xml:space="preserve"> </w:t>
      </w:r>
      <w:r w:rsidR="00123B13" w:rsidRPr="00B94A4C">
        <w:rPr>
          <w:sz w:val="24"/>
          <w:szCs w:val="24"/>
          <w:lang w:val="en-US"/>
        </w:rPr>
        <w:t xml:space="preserve">Students from the Institute of Vocational Training of Anavyssos, chefs and cooks from the local </w:t>
      </w:r>
      <w:r w:rsidR="00EC7F16" w:rsidRPr="00B94A4C">
        <w:rPr>
          <w:sz w:val="24"/>
          <w:szCs w:val="24"/>
          <w:lang w:val="en-US"/>
        </w:rPr>
        <w:t>restaurants in Eleusis</w:t>
      </w:r>
      <w:r w:rsidR="00C124D1">
        <w:rPr>
          <w:sz w:val="24"/>
          <w:szCs w:val="24"/>
          <w:lang w:val="en-US"/>
        </w:rPr>
        <w:t>, too</w:t>
      </w:r>
      <w:r w:rsidR="00142DB0" w:rsidRPr="00B94A4C">
        <w:rPr>
          <w:sz w:val="24"/>
          <w:szCs w:val="24"/>
          <w:lang w:val="en-US"/>
        </w:rPr>
        <w:t>, have presented traditional recipes</w:t>
      </w:r>
      <w:r w:rsidR="00482FBC" w:rsidRPr="00B94A4C">
        <w:rPr>
          <w:sz w:val="24"/>
          <w:szCs w:val="24"/>
          <w:lang w:val="en-US"/>
        </w:rPr>
        <w:t xml:space="preserve">, </w:t>
      </w:r>
      <w:r w:rsidR="00142DB0" w:rsidRPr="0092586E">
        <w:rPr>
          <w:sz w:val="24"/>
          <w:szCs w:val="24"/>
          <w:lang w:val="en-US"/>
        </w:rPr>
        <w:t>special appetizers</w:t>
      </w:r>
      <w:r w:rsidR="0092586E" w:rsidRPr="0092586E">
        <w:rPr>
          <w:sz w:val="24"/>
          <w:szCs w:val="24"/>
          <w:lang w:val="en-US"/>
        </w:rPr>
        <w:t xml:space="preserve"> and </w:t>
      </w:r>
      <w:r w:rsidR="00142DB0" w:rsidRPr="0092586E">
        <w:rPr>
          <w:sz w:val="24"/>
          <w:szCs w:val="24"/>
          <w:lang w:val="en-US"/>
        </w:rPr>
        <w:t>delicacies</w:t>
      </w:r>
      <w:r w:rsidR="00482FBC" w:rsidRPr="00B94A4C">
        <w:rPr>
          <w:sz w:val="24"/>
          <w:szCs w:val="24"/>
          <w:lang w:val="en-US"/>
        </w:rPr>
        <w:t xml:space="preserve">, </w:t>
      </w:r>
      <w:r w:rsidR="00142DB0" w:rsidRPr="00B94A4C">
        <w:rPr>
          <w:sz w:val="24"/>
          <w:szCs w:val="24"/>
          <w:lang w:val="en-US"/>
        </w:rPr>
        <w:t>food styling ideas</w:t>
      </w:r>
      <w:r w:rsidR="00482FBC" w:rsidRPr="00B94A4C">
        <w:rPr>
          <w:sz w:val="24"/>
          <w:szCs w:val="24"/>
          <w:lang w:val="en-US"/>
        </w:rPr>
        <w:t xml:space="preserve">, </w:t>
      </w:r>
      <w:r w:rsidR="00142DB0" w:rsidRPr="00B94A4C">
        <w:rPr>
          <w:sz w:val="24"/>
          <w:szCs w:val="24"/>
          <w:lang w:val="en-US"/>
        </w:rPr>
        <w:t xml:space="preserve">as well as </w:t>
      </w:r>
      <w:r w:rsidR="00C124D1">
        <w:rPr>
          <w:sz w:val="24"/>
          <w:szCs w:val="24"/>
          <w:lang w:val="en-US"/>
        </w:rPr>
        <w:t xml:space="preserve">performing </w:t>
      </w:r>
      <w:r w:rsidR="00142DB0" w:rsidRPr="00B94A4C">
        <w:rPr>
          <w:sz w:val="24"/>
          <w:szCs w:val="24"/>
          <w:lang w:val="en-US"/>
        </w:rPr>
        <w:t>demonstration of proper fish filleting</w:t>
      </w:r>
      <w:r w:rsidR="00482FBC" w:rsidRPr="00B94A4C">
        <w:rPr>
          <w:sz w:val="24"/>
          <w:szCs w:val="24"/>
          <w:lang w:val="en-US"/>
        </w:rPr>
        <w:t>.</w:t>
      </w:r>
    </w:p>
    <w:p w14:paraId="31D0A242" w14:textId="4488E64D" w:rsidR="0049624E" w:rsidRPr="00B94A4C" w:rsidRDefault="00AF34B6" w:rsidP="00D6788A">
      <w:pPr>
        <w:ind w:firstLine="720"/>
        <w:jc w:val="both"/>
        <w:rPr>
          <w:sz w:val="24"/>
          <w:szCs w:val="24"/>
          <w:lang w:val="en-US"/>
        </w:rPr>
      </w:pPr>
      <w:r w:rsidRPr="00B94A4C">
        <w:rPr>
          <w:sz w:val="24"/>
          <w:szCs w:val="24"/>
          <w:lang w:val="en-US"/>
        </w:rPr>
        <w:t>All the interested parties may</w:t>
      </w:r>
      <w:r w:rsidR="00A10546">
        <w:rPr>
          <w:sz w:val="24"/>
          <w:szCs w:val="24"/>
          <w:lang w:val="en-US"/>
        </w:rPr>
        <w:t xml:space="preserve"> find some extra information</w:t>
      </w:r>
      <w:r w:rsidRPr="00B94A4C">
        <w:rPr>
          <w:sz w:val="24"/>
          <w:szCs w:val="24"/>
          <w:lang w:val="en-US"/>
        </w:rPr>
        <w:t xml:space="preserve"> on the following link</w:t>
      </w:r>
      <w:r w:rsidR="00D6788A" w:rsidRPr="00B94A4C">
        <w:rPr>
          <w:sz w:val="24"/>
          <w:szCs w:val="24"/>
          <w:lang w:val="en-US"/>
        </w:rPr>
        <w:t xml:space="preserve">: </w:t>
      </w:r>
      <w:hyperlink r:id="rId7" w:history="1">
        <w:r w:rsidR="00B828DB" w:rsidRPr="00B94A4C">
          <w:rPr>
            <w:rStyle w:val="-"/>
            <w:sz w:val="24"/>
            <w:szCs w:val="24"/>
            <w:lang w:val="en-US"/>
          </w:rPr>
          <w:t>https://www.synedrioalieias.gr/synedrio/</w:t>
        </w:r>
      </w:hyperlink>
      <w:r w:rsidR="004C365A" w:rsidRPr="00B94A4C">
        <w:rPr>
          <w:sz w:val="24"/>
          <w:szCs w:val="24"/>
          <w:lang w:val="en-US"/>
        </w:rPr>
        <w:t>.</w:t>
      </w:r>
    </w:p>
    <w:p w14:paraId="019EE987" w14:textId="77777777" w:rsidR="00A31B88" w:rsidRPr="00B94A4C" w:rsidRDefault="00A31B88" w:rsidP="00211A0C">
      <w:pPr>
        <w:jc w:val="both"/>
        <w:rPr>
          <w:sz w:val="24"/>
          <w:szCs w:val="24"/>
          <w:lang w:val="en-US"/>
        </w:rPr>
      </w:pPr>
    </w:p>
    <w:p w14:paraId="2AB5569C" w14:textId="439DCAAF" w:rsidR="0049624E" w:rsidRPr="00B94A4C" w:rsidRDefault="0049624E" w:rsidP="00211A0C">
      <w:pPr>
        <w:jc w:val="both"/>
        <w:rPr>
          <w:sz w:val="24"/>
          <w:szCs w:val="24"/>
          <w:lang w:val="en-US"/>
        </w:rPr>
      </w:pPr>
    </w:p>
    <w:sectPr w:rsidR="0049624E" w:rsidRPr="00B94A4C" w:rsidSect="009908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784"/>
    <w:rsid w:val="00021EBA"/>
    <w:rsid w:val="00026475"/>
    <w:rsid w:val="000304B8"/>
    <w:rsid w:val="00032689"/>
    <w:rsid w:val="00042857"/>
    <w:rsid w:val="00042BFC"/>
    <w:rsid w:val="00051683"/>
    <w:rsid w:val="000672B8"/>
    <w:rsid w:val="0007223A"/>
    <w:rsid w:val="000A3BBB"/>
    <w:rsid w:val="000B3CD9"/>
    <w:rsid w:val="000B6D1A"/>
    <w:rsid w:val="000C2343"/>
    <w:rsid w:val="000C2681"/>
    <w:rsid w:val="000C35BC"/>
    <w:rsid w:val="000D66E7"/>
    <w:rsid w:val="000E311C"/>
    <w:rsid w:val="000F4122"/>
    <w:rsid w:val="00107925"/>
    <w:rsid w:val="0011231B"/>
    <w:rsid w:val="001206E9"/>
    <w:rsid w:val="00120DAA"/>
    <w:rsid w:val="00121BFE"/>
    <w:rsid w:val="00123B13"/>
    <w:rsid w:val="00140664"/>
    <w:rsid w:val="0014216E"/>
    <w:rsid w:val="00142DB0"/>
    <w:rsid w:val="0014428A"/>
    <w:rsid w:val="001759B8"/>
    <w:rsid w:val="001822A3"/>
    <w:rsid w:val="00184893"/>
    <w:rsid w:val="00187189"/>
    <w:rsid w:val="001B1F0E"/>
    <w:rsid w:val="001D1B35"/>
    <w:rsid w:val="001D3A94"/>
    <w:rsid w:val="00201673"/>
    <w:rsid w:val="00204ECB"/>
    <w:rsid w:val="002116D4"/>
    <w:rsid w:val="00211A0C"/>
    <w:rsid w:val="002311E2"/>
    <w:rsid w:val="00233ECB"/>
    <w:rsid w:val="00246F26"/>
    <w:rsid w:val="002528A9"/>
    <w:rsid w:val="00252D62"/>
    <w:rsid w:val="00263AE3"/>
    <w:rsid w:val="002709D8"/>
    <w:rsid w:val="002716DE"/>
    <w:rsid w:val="00271D76"/>
    <w:rsid w:val="00271F3F"/>
    <w:rsid w:val="00275C35"/>
    <w:rsid w:val="00275DE1"/>
    <w:rsid w:val="002771E5"/>
    <w:rsid w:val="00296359"/>
    <w:rsid w:val="002A5F1F"/>
    <w:rsid w:val="002B68CF"/>
    <w:rsid w:val="002D0AE6"/>
    <w:rsid w:val="002D4687"/>
    <w:rsid w:val="002E3F4A"/>
    <w:rsid w:val="00302744"/>
    <w:rsid w:val="00302B22"/>
    <w:rsid w:val="00310BFE"/>
    <w:rsid w:val="00313EAC"/>
    <w:rsid w:val="00321B3C"/>
    <w:rsid w:val="00346F4C"/>
    <w:rsid w:val="0036025E"/>
    <w:rsid w:val="003716D6"/>
    <w:rsid w:val="00377514"/>
    <w:rsid w:val="003A10E6"/>
    <w:rsid w:val="003D4812"/>
    <w:rsid w:val="003D7F8C"/>
    <w:rsid w:val="003D7FA4"/>
    <w:rsid w:val="003E02C3"/>
    <w:rsid w:val="00401102"/>
    <w:rsid w:val="004222BE"/>
    <w:rsid w:val="00422DFD"/>
    <w:rsid w:val="00427EDA"/>
    <w:rsid w:val="0045715F"/>
    <w:rsid w:val="004821D2"/>
    <w:rsid w:val="00482FBC"/>
    <w:rsid w:val="00485753"/>
    <w:rsid w:val="0049624E"/>
    <w:rsid w:val="004C365A"/>
    <w:rsid w:val="004C5052"/>
    <w:rsid w:val="005063E1"/>
    <w:rsid w:val="00512065"/>
    <w:rsid w:val="00516577"/>
    <w:rsid w:val="0054452B"/>
    <w:rsid w:val="00546646"/>
    <w:rsid w:val="00564BE9"/>
    <w:rsid w:val="0057144B"/>
    <w:rsid w:val="00575E7E"/>
    <w:rsid w:val="00581351"/>
    <w:rsid w:val="005820E8"/>
    <w:rsid w:val="00587EAD"/>
    <w:rsid w:val="005D3E7E"/>
    <w:rsid w:val="005D4D19"/>
    <w:rsid w:val="005D6A94"/>
    <w:rsid w:val="005E55AB"/>
    <w:rsid w:val="005F7BBE"/>
    <w:rsid w:val="00600F93"/>
    <w:rsid w:val="006027DF"/>
    <w:rsid w:val="00604DB2"/>
    <w:rsid w:val="00613382"/>
    <w:rsid w:val="00633F7C"/>
    <w:rsid w:val="00640784"/>
    <w:rsid w:val="00654075"/>
    <w:rsid w:val="00662806"/>
    <w:rsid w:val="006639D8"/>
    <w:rsid w:val="00666535"/>
    <w:rsid w:val="006B05E5"/>
    <w:rsid w:val="006B2B89"/>
    <w:rsid w:val="006C1BF4"/>
    <w:rsid w:val="006C391B"/>
    <w:rsid w:val="006C7584"/>
    <w:rsid w:val="006F07E9"/>
    <w:rsid w:val="006F632E"/>
    <w:rsid w:val="00715BDA"/>
    <w:rsid w:val="0073796F"/>
    <w:rsid w:val="00780AF6"/>
    <w:rsid w:val="00792AD5"/>
    <w:rsid w:val="007A4FA6"/>
    <w:rsid w:val="007B1A07"/>
    <w:rsid w:val="007B31C0"/>
    <w:rsid w:val="007C1439"/>
    <w:rsid w:val="007C3788"/>
    <w:rsid w:val="007D27E8"/>
    <w:rsid w:val="007E1590"/>
    <w:rsid w:val="007F2031"/>
    <w:rsid w:val="00806E7A"/>
    <w:rsid w:val="00814417"/>
    <w:rsid w:val="00815143"/>
    <w:rsid w:val="00817582"/>
    <w:rsid w:val="0082592D"/>
    <w:rsid w:val="00833D59"/>
    <w:rsid w:val="00837EB1"/>
    <w:rsid w:val="008706BE"/>
    <w:rsid w:val="008B3EB6"/>
    <w:rsid w:val="008E4A07"/>
    <w:rsid w:val="008F1B7A"/>
    <w:rsid w:val="008F552C"/>
    <w:rsid w:val="00905761"/>
    <w:rsid w:val="00912673"/>
    <w:rsid w:val="00921737"/>
    <w:rsid w:val="0092586E"/>
    <w:rsid w:val="00926A35"/>
    <w:rsid w:val="00927949"/>
    <w:rsid w:val="00941D1B"/>
    <w:rsid w:val="0094348D"/>
    <w:rsid w:val="00951E2B"/>
    <w:rsid w:val="00981CDB"/>
    <w:rsid w:val="009871D0"/>
    <w:rsid w:val="00987DC2"/>
    <w:rsid w:val="00990860"/>
    <w:rsid w:val="009937A5"/>
    <w:rsid w:val="009A1F29"/>
    <w:rsid w:val="009B0195"/>
    <w:rsid w:val="009C089B"/>
    <w:rsid w:val="009C24D0"/>
    <w:rsid w:val="009C2785"/>
    <w:rsid w:val="009D4E48"/>
    <w:rsid w:val="009D6EAE"/>
    <w:rsid w:val="00A04A98"/>
    <w:rsid w:val="00A10546"/>
    <w:rsid w:val="00A30FBC"/>
    <w:rsid w:val="00A31B88"/>
    <w:rsid w:val="00A345B8"/>
    <w:rsid w:val="00A41013"/>
    <w:rsid w:val="00A44C47"/>
    <w:rsid w:val="00A70026"/>
    <w:rsid w:val="00A7343B"/>
    <w:rsid w:val="00A7553D"/>
    <w:rsid w:val="00A76A12"/>
    <w:rsid w:val="00A7799C"/>
    <w:rsid w:val="00A83498"/>
    <w:rsid w:val="00A8559E"/>
    <w:rsid w:val="00A92460"/>
    <w:rsid w:val="00A93FC8"/>
    <w:rsid w:val="00AA5324"/>
    <w:rsid w:val="00AB0900"/>
    <w:rsid w:val="00AC5272"/>
    <w:rsid w:val="00AD656D"/>
    <w:rsid w:val="00AE1C8E"/>
    <w:rsid w:val="00AE2368"/>
    <w:rsid w:val="00AE3127"/>
    <w:rsid w:val="00AF0628"/>
    <w:rsid w:val="00AF06B9"/>
    <w:rsid w:val="00AF34B6"/>
    <w:rsid w:val="00B12DFB"/>
    <w:rsid w:val="00B20D21"/>
    <w:rsid w:val="00B2296E"/>
    <w:rsid w:val="00B54FA5"/>
    <w:rsid w:val="00B6285D"/>
    <w:rsid w:val="00B6684C"/>
    <w:rsid w:val="00B711B8"/>
    <w:rsid w:val="00B828DB"/>
    <w:rsid w:val="00B83581"/>
    <w:rsid w:val="00B94A4C"/>
    <w:rsid w:val="00BA4AD1"/>
    <w:rsid w:val="00BB7039"/>
    <w:rsid w:val="00BC6145"/>
    <w:rsid w:val="00BC6D47"/>
    <w:rsid w:val="00BF2EB7"/>
    <w:rsid w:val="00BF6C86"/>
    <w:rsid w:val="00C124D1"/>
    <w:rsid w:val="00C21F78"/>
    <w:rsid w:val="00C545EC"/>
    <w:rsid w:val="00C80912"/>
    <w:rsid w:val="00C84B03"/>
    <w:rsid w:val="00C85F52"/>
    <w:rsid w:val="00C866E1"/>
    <w:rsid w:val="00C867C9"/>
    <w:rsid w:val="00C95B65"/>
    <w:rsid w:val="00CF1DBF"/>
    <w:rsid w:val="00CF3EA2"/>
    <w:rsid w:val="00CF7B67"/>
    <w:rsid w:val="00D27C9E"/>
    <w:rsid w:val="00D34CC7"/>
    <w:rsid w:val="00D41EE3"/>
    <w:rsid w:val="00D45582"/>
    <w:rsid w:val="00D47EAB"/>
    <w:rsid w:val="00D50EE3"/>
    <w:rsid w:val="00D5373B"/>
    <w:rsid w:val="00D551B6"/>
    <w:rsid w:val="00D6788A"/>
    <w:rsid w:val="00D70510"/>
    <w:rsid w:val="00D70C68"/>
    <w:rsid w:val="00D8546D"/>
    <w:rsid w:val="00DB16DC"/>
    <w:rsid w:val="00DE5B59"/>
    <w:rsid w:val="00DE7582"/>
    <w:rsid w:val="00DF13DA"/>
    <w:rsid w:val="00DF7669"/>
    <w:rsid w:val="00E07BBB"/>
    <w:rsid w:val="00E2101C"/>
    <w:rsid w:val="00E36075"/>
    <w:rsid w:val="00E41557"/>
    <w:rsid w:val="00E5178F"/>
    <w:rsid w:val="00E54126"/>
    <w:rsid w:val="00E65685"/>
    <w:rsid w:val="00E66540"/>
    <w:rsid w:val="00E736A4"/>
    <w:rsid w:val="00E76404"/>
    <w:rsid w:val="00E80091"/>
    <w:rsid w:val="00EA34AC"/>
    <w:rsid w:val="00EB2C48"/>
    <w:rsid w:val="00EC7F16"/>
    <w:rsid w:val="00ED4562"/>
    <w:rsid w:val="00EE2E9A"/>
    <w:rsid w:val="00F024D2"/>
    <w:rsid w:val="00F2045D"/>
    <w:rsid w:val="00F33F88"/>
    <w:rsid w:val="00F37855"/>
    <w:rsid w:val="00F37B17"/>
    <w:rsid w:val="00F43B3E"/>
    <w:rsid w:val="00F6005A"/>
    <w:rsid w:val="00F64DD9"/>
    <w:rsid w:val="00F66D78"/>
    <w:rsid w:val="00F71E9B"/>
    <w:rsid w:val="00F93C2F"/>
    <w:rsid w:val="00F96330"/>
    <w:rsid w:val="00FA4101"/>
    <w:rsid w:val="00FF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B27C2"/>
  <w15:chartTrackingRefBased/>
  <w15:docId w15:val="{A824AE1B-46BA-42EA-9C23-0473C8082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0784"/>
    <w:pPr>
      <w:spacing w:after="0" w:line="240" w:lineRule="auto"/>
    </w:pPr>
    <w:rPr>
      <w:rFonts w:ascii="Calibri" w:hAnsi="Calibri" w:cs="Calibri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31B88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A31B88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2E3F4A"/>
    <w:rPr>
      <w:color w:val="954F72" w:themeColor="followedHyperlink"/>
      <w:u w:val="single"/>
    </w:rPr>
  </w:style>
  <w:style w:type="character" w:styleId="a3">
    <w:name w:val="annotation reference"/>
    <w:basedOn w:val="a0"/>
    <w:uiPriority w:val="99"/>
    <w:semiHidden/>
    <w:unhideWhenUsed/>
    <w:rsid w:val="005F7BBE"/>
    <w:rPr>
      <w:sz w:val="16"/>
      <w:szCs w:val="16"/>
    </w:rPr>
  </w:style>
  <w:style w:type="paragraph" w:styleId="a4">
    <w:name w:val="annotation text"/>
    <w:basedOn w:val="a"/>
    <w:link w:val="Char"/>
    <w:uiPriority w:val="99"/>
    <w:unhideWhenUsed/>
    <w:rsid w:val="005F7BBE"/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rsid w:val="005F7BBE"/>
    <w:rPr>
      <w:rFonts w:ascii="Calibri" w:hAnsi="Calibri" w:cs="Calibri"/>
      <w:kern w:val="0"/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5F7BBE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rsid w:val="005F7BBE"/>
    <w:rPr>
      <w:rFonts w:ascii="Calibri" w:hAnsi="Calibri" w:cs="Calibri"/>
      <w:b/>
      <w:bCs/>
      <w:kern w:val="0"/>
      <w:sz w:val="20"/>
      <w:szCs w:val="20"/>
    </w:rPr>
  </w:style>
  <w:style w:type="character" w:styleId="a6">
    <w:name w:val="Emphasis"/>
    <w:basedOn w:val="a0"/>
    <w:uiPriority w:val="20"/>
    <w:qFormat/>
    <w:rsid w:val="001822A3"/>
    <w:rPr>
      <w:i/>
      <w:iCs/>
    </w:rPr>
  </w:style>
  <w:style w:type="paragraph" w:styleId="a7">
    <w:name w:val="Balloon Text"/>
    <w:basedOn w:val="a"/>
    <w:link w:val="Char1"/>
    <w:uiPriority w:val="99"/>
    <w:semiHidden/>
    <w:unhideWhenUsed/>
    <w:rsid w:val="00C84B03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C84B03"/>
    <w:rPr>
      <w:rFonts w:ascii="Segoe UI" w:hAnsi="Segoe UI" w:cs="Segoe U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39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ynedrioalieias.gr/synedrio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ublic.relations@aua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3D852-B39D-4A56-B15C-936A2C4DA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Miliou</dc:creator>
  <cp:keywords/>
  <dc:description/>
  <cp:lastModifiedBy>Aliki-Foteini Kyritsi</cp:lastModifiedBy>
  <cp:revision>2</cp:revision>
  <cp:lastPrinted>2024-04-08T15:02:00Z</cp:lastPrinted>
  <dcterms:created xsi:type="dcterms:W3CDTF">2024-04-09T06:30:00Z</dcterms:created>
  <dcterms:modified xsi:type="dcterms:W3CDTF">2024-04-09T06:30:00Z</dcterms:modified>
</cp:coreProperties>
</file>