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b"/>
        <w:tblW w:w="8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557"/>
      </w:tblGrid>
      <w:tr w:rsidR="00696ACD" w:rsidRPr="00455607" w14:paraId="26CAE6B6" w14:textId="77777777" w:rsidTr="00B51E98">
        <w:trPr>
          <w:trHeight w:val="3403"/>
        </w:trPr>
        <w:tc>
          <w:tcPr>
            <w:tcW w:w="5954" w:type="dxa"/>
          </w:tcPr>
          <w:p w14:paraId="455DCA6A" w14:textId="77777777" w:rsidR="00B51E98" w:rsidRPr="00B51E98" w:rsidRDefault="00B51E98" w:rsidP="00B51E98">
            <w:pPr>
              <w:keepNext/>
              <w:outlineLvl w:val="0"/>
              <w:rPr>
                <w:rFonts w:ascii="Calibri" w:eastAsia="Times New Roman" w:hAnsi="Calibri" w:cs="Calibri"/>
                <w:b/>
                <w:lang w:val="en-US" w:eastAsia="el-GR"/>
              </w:rPr>
            </w:pPr>
            <w:r w:rsidRPr="00B51E98">
              <w:rPr>
                <w:rFonts w:ascii="Calibri" w:eastAsia="Times New Roman" w:hAnsi="Calibri" w:cs="Calibri"/>
                <w:b/>
                <w:lang w:val="en-US" w:eastAsia="el-GR"/>
              </w:rPr>
              <w:t xml:space="preserve">Hellenic Republic  </w:t>
            </w:r>
          </w:p>
          <w:p w14:paraId="3A2B11D6" w14:textId="4CBF9872" w:rsidR="00B51E98" w:rsidRPr="00B51E98" w:rsidRDefault="00B51E98" w:rsidP="00B51E98">
            <w:pPr>
              <w:keepNext/>
              <w:outlineLvl w:val="0"/>
              <w:rPr>
                <w:rFonts w:ascii="Calibri" w:eastAsia="Times New Roman" w:hAnsi="Calibri" w:cs="Calibri"/>
                <w:b/>
                <w:lang w:val="en-US" w:eastAsia="el-GR"/>
              </w:rPr>
            </w:pPr>
            <w:r w:rsidRPr="00B51E98">
              <w:rPr>
                <w:rFonts w:ascii="Calibri" w:eastAsia="Times New Roman" w:hAnsi="Calibri" w:cs="Calibri"/>
                <w:b/>
                <w:noProof/>
                <w:lang w:val="en-GB" w:eastAsia="el-GR"/>
              </w:rPr>
              <w:drawing>
                <wp:anchor distT="0" distB="0" distL="114300" distR="114300" simplePos="0" relativeHeight="251661312" behindDoc="0" locked="0" layoutInCell="1" allowOverlap="1" wp14:anchorId="0076A12D" wp14:editId="4A8D7B44">
                  <wp:simplePos x="0" y="0"/>
                  <wp:positionH relativeFrom="column">
                    <wp:posOffset>299720</wp:posOffset>
                  </wp:positionH>
                  <wp:positionV relativeFrom="paragraph">
                    <wp:posOffset>80645</wp:posOffset>
                  </wp:positionV>
                  <wp:extent cx="567055" cy="539750"/>
                  <wp:effectExtent l="0" t="0" r="4445" b="0"/>
                  <wp:wrapSquare wrapText="bothSides"/>
                  <wp:docPr id="3" name="Εικόνα 3" descr="Εικόνα που περιέχει σκίτσο/σχέδιο, τέχνη, τέχνη με γραμμές,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σκίτσο/σχέδιο, τέχνη, τέχνη με γραμμές, εικονογράφηση&#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81A9B" w14:textId="6D0C7FCF" w:rsidR="00B51E98" w:rsidRPr="00B51E98" w:rsidRDefault="00B51E98" w:rsidP="00B51E98">
            <w:pPr>
              <w:keepNext/>
              <w:outlineLvl w:val="0"/>
              <w:rPr>
                <w:rFonts w:ascii="Calibri" w:eastAsia="Times New Roman" w:hAnsi="Calibri" w:cs="Calibri"/>
                <w:b/>
                <w:lang w:val="en-US" w:eastAsia="el-GR"/>
              </w:rPr>
            </w:pPr>
          </w:p>
          <w:p w14:paraId="4C017A4F" w14:textId="77777777" w:rsidR="00B51E98" w:rsidRPr="00B51E98" w:rsidRDefault="00B51E98" w:rsidP="00B51E98">
            <w:pPr>
              <w:keepNext/>
              <w:outlineLvl w:val="0"/>
              <w:rPr>
                <w:rFonts w:ascii="Calibri" w:eastAsia="Times New Roman" w:hAnsi="Calibri" w:cs="Calibri"/>
                <w:b/>
                <w:lang w:val="en-US" w:eastAsia="el-GR"/>
              </w:rPr>
            </w:pPr>
          </w:p>
          <w:p w14:paraId="6FBE05E8" w14:textId="77777777" w:rsidR="00B51E98" w:rsidRPr="00B51E98" w:rsidRDefault="00B51E98" w:rsidP="00B51E98">
            <w:pPr>
              <w:keepNext/>
              <w:outlineLvl w:val="0"/>
              <w:rPr>
                <w:rFonts w:ascii="Calibri" w:eastAsia="Times New Roman" w:hAnsi="Calibri" w:cs="Calibri"/>
                <w:b/>
                <w:lang w:val="en-US" w:eastAsia="el-GR"/>
              </w:rPr>
            </w:pPr>
          </w:p>
          <w:p w14:paraId="67F593FC" w14:textId="77777777" w:rsidR="00B51E98" w:rsidRPr="00B51E98" w:rsidRDefault="00B51E98" w:rsidP="00B51E98">
            <w:pPr>
              <w:keepNext/>
              <w:outlineLvl w:val="0"/>
              <w:rPr>
                <w:rFonts w:ascii="Calibri" w:eastAsia="Times New Roman" w:hAnsi="Calibri" w:cs="Calibri"/>
                <w:b/>
                <w:lang w:val="en-US" w:eastAsia="el-GR"/>
              </w:rPr>
            </w:pPr>
            <w:r w:rsidRPr="00B51E98">
              <w:rPr>
                <w:rFonts w:ascii="Calibri" w:eastAsia="Times New Roman" w:hAnsi="Calibri" w:cs="Calibri"/>
                <w:b/>
                <w:lang w:val="en-US" w:eastAsia="el-GR"/>
              </w:rPr>
              <w:t>The Agricultural University of Athens,</w:t>
            </w:r>
          </w:p>
          <w:p w14:paraId="533B0A61" w14:textId="77777777" w:rsidR="00B51E98" w:rsidRPr="00B51E98" w:rsidRDefault="00B51E98" w:rsidP="00B51E98">
            <w:pPr>
              <w:keepNext/>
              <w:outlineLvl w:val="0"/>
              <w:rPr>
                <w:rFonts w:ascii="Calibri" w:eastAsia="Times New Roman" w:hAnsi="Calibri" w:cs="Calibri"/>
                <w:b/>
                <w:lang w:val="en-US" w:eastAsia="el-GR"/>
              </w:rPr>
            </w:pPr>
            <w:r w:rsidRPr="00B51E98">
              <w:rPr>
                <w:rFonts w:ascii="Calibri" w:eastAsia="Times New Roman" w:hAnsi="Calibri" w:cs="Calibri"/>
                <w:b/>
                <w:lang w:val="en-US" w:eastAsia="el-GR"/>
              </w:rPr>
              <w:t>The International and Public Relations Department,</w:t>
            </w:r>
          </w:p>
          <w:p w14:paraId="1B0A114B" w14:textId="77777777" w:rsidR="00B51E98" w:rsidRPr="00B51E98" w:rsidRDefault="00B51E98" w:rsidP="00B51E98">
            <w:pPr>
              <w:keepNext/>
              <w:outlineLvl w:val="0"/>
              <w:rPr>
                <w:rFonts w:ascii="Calibri" w:eastAsia="Times New Roman" w:hAnsi="Calibri" w:cs="Calibri"/>
                <w:bCs/>
                <w:lang w:val="en-US" w:eastAsia="el-GR"/>
              </w:rPr>
            </w:pPr>
            <w:r w:rsidRPr="00B51E98">
              <w:rPr>
                <w:rFonts w:ascii="Calibri" w:eastAsia="Times New Roman" w:hAnsi="Calibri" w:cs="Calibri"/>
                <w:bCs/>
                <w:lang w:val="en-US" w:eastAsia="el-GR"/>
              </w:rPr>
              <w:t>Address: 75 Iera Odos Str., Gr 11855, Athens, Greece,</w:t>
            </w:r>
          </w:p>
          <w:p w14:paraId="6C462CDB" w14:textId="2EFB5D69" w:rsidR="00B51E98" w:rsidRPr="00B51E98" w:rsidRDefault="00B51E98" w:rsidP="00B51E98">
            <w:pPr>
              <w:keepNext/>
              <w:outlineLvl w:val="0"/>
              <w:rPr>
                <w:rFonts w:ascii="Calibri" w:eastAsia="Times New Roman" w:hAnsi="Calibri" w:cs="Calibri"/>
                <w:bCs/>
                <w:lang w:val="en-US" w:eastAsia="el-GR"/>
              </w:rPr>
            </w:pPr>
            <w:r w:rsidRPr="00B51E98">
              <w:rPr>
                <w:rFonts w:ascii="Calibri" w:eastAsia="Times New Roman" w:hAnsi="Calibri" w:cs="Calibri"/>
                <w:bCs/>
                <w:lang w:val="en-US" w:eastAsia="el-GR"/>
              </w:rPr>
              <w:t xml:space="preserve">Information: </w:t>
            </w:r>
            <w:proofErr w:type="spellStart"/>
            <w:r w:rsidR="00283E57">
              <w:rPr>
                <w:rFonts w:ascii="Calibri" w:eastAsia="Times New Roman" w:hAnsi="Calibri" w:cs="Calibri"/>
                <w:bCs/>
                <w:lang w:val="en-US" w:eastAsia="el-GR"/>
              </w:rPr>
              <w:t>Aikaterini</w:t>
            </w:r>
            <w:proofErr w:type="spellEnd"/>
            <w:r w:rsidR="00283E57">
              <w:rPr>
                <w:rFonts w:ascii="Calibri" w:eastAsia="Times New Roman" w:hAnsi="Calibri" w:cs="Calibri"/>
                <w:bCs/>
                <w:lang w:val="en-US" w:eastAsia="el-GR"/>
              </w:rPr>
              <w:t xml:space="preserve"> </w:t>
            </w:r>
            <w:proofErr w:type="spellStart"/>
            <w:r w:rsidR="00283E57">
              <w:rPr>
                <w:rFonts w:ascii="Calibri" w:eastAsia="Times New Roman" w:hAnsi="Calibri" w:cs="Calibri"/>
                <w:bCs/>
                <w:lang w:val="en-US" w:eastAsia="el-GR"/>
              </w:rPr>
              <w:t>Mavragani</w:t>
            </w:r>
            <w:proofErr w:type="spellEnd"/>
          </w:p>
          <w:p w14:paraId="5B33B9C1" w14:textId="77777777" w:rsidR="00B51E98" w:rsidRPr="00B51E98" w:rsidRDefault="00B51E98" w:rsidP="00B51E98">
            <w:pPr>
              <w:keepNext/>
              <w:outlineLvl w:val="0"/>
              <w:rPr>
                <w:rFonts w:ascii="Calibri" w:eastAsia="Times New Roman" w:hAnsi="Calibri" w:cs="Calibri"/>
                <w:bCs/>
                <w:lang w:val="en-US" w:eastAsia="el-GR"/>
              </w:rPr>
            </w:pPr>
            <w:r w:rsidRPr="00B51E98">
              <w:rPr>
                <w:rFonts w:ascii="Calibri" w:eastAsia="Times New Roman" w:hAnsi="Calibri" w:cs="Calibri"/>
                <w:bCs/>
                <w:lang w:val="en-US" w:eastAsia="el-GR"/>
              </w:rPr>
              <w:t>Tel. No.: (+30) 210 5294841</w:t>
            </w:r>
          </w:p>
          <w:p w14:paraId="136241F8" w14:textId="6A6A060A" w:rsidR="00696ACD" w:rsidRPr="00B51E98" w:rsidRDefault="00B51E98" w:rsidP="00B51E98">
            <w:pPr>
              <w:suppressAutoHyphens/>
              <w:ind w:left="357" w:hanging="357"/>
              <w:rPr>
                <w:rFonts w:ascii="Calibri" w:hAnsi="Calibri" w:cs="Calibri"/>
                <w:lang w:val="en-US"/>
              </w:rPr>
            </w:pPr>
            <w:r w:rsidRPr="00B51E98">
              <w:rPr>
                <w:rFonts w:ascii="Calibri" w:eastAsia="Times New Roman" w:hAnsi="Calibri" w:cs="Calibri"/>
                <w:bCs/>
                <w:lang w:val="en-US" w:eastAsia="el-GR"/>
              </w:rPr>
              <w:t xml:space="preserve">E- mail: </w:t>
            </w:r>
            <w:hyperlink r:id="rId6" w:history="1">
              <w:r w:rsidRPr="00B51E98">
                <w:rPr>
                  <w:rFonts w:ascii="Calibri" w:eastAsia="Calibri" w:hAnsi="Calibri" w:cs="Calibri"/>
                  <w:color w:val="0000FF"/>
                  <w:u w:val="single"/>
                  <w:lang w:val="en-US" w:eastAsia="el-GR"/>
                </w:rPr>
                <w:t>public.relations@aua.gr</w:t>
              </w:r>
            </w:hyperlink>
            <w:r w:rsidRPr="00B51E98">
              <w:rPr>
                <w:rFonts w:ascii="Calibri" w:eastAsia="Times New Roman" w:hAnsi="Calibri" w:cs="Calibri"/>
                <w:bCs/>
                <w:lang w:val="en-US" w:eastAsia="el-GR"/>
              </w:rPr>
              <w:t xml:space="preserve">  </w:t>
            </w:r>
          </w:p>
        </w:tc>
        <w:tc>
          <w:tcPr>
            <w:tcW w:w="2557" w:type="dxa"/>
          </w:tcPr>
          <w:p w14:paraId="3B898BF4" w14:textId="3E224365" w:rsidR="00696ACD" w:rsidRPr="00B51E98" w:rsidRDefault="00696ACD" w:rsidP="005E61E2">
            <w:pPr>
              <w:pStyle w:val="Default"/>
              <w:jc w:val="both"/>
              <w:rPr>
                <w:lang w:val="en-US"/>
              </w:rPr>
            </w:pPr>
          </w:p>
        </w:tc>
      </w:tr>
    </w:tbl>
    <w:p w14:paraId="51018A24" w14:textId="26AD7C95" w:rsidR="00696ACD" w:rsidRPr="001546F1" w:rsidRDefault="00696ACD" w:rsidP="00AC6950">
      <w:pPr>
        <w:pStyle w:val="Default"/>
        <w:jc w:val="both"/>
        <w:rPr>
          <w:lang w:val="en-US"/>
        </w:rPr>
      </w:pPr>
      <w:r w:rsidRPr="00B51E98">
        <w:rPr>
          <w:lang w:val="en-US"/>
        </w:rPr>
        <w:tab/>
      </w:r>
      <w:r w:rsidRPr="00B51E98">
        <w:rPr>
          <w:lang w:val="en-US"/>
        </w:rPr>
        <w:tab/>
      </w:r>
      <w:r w:rsidRPr="00B51E98">
        <w:rPr>
          <w:lang w:val="en-US"/>
        </w:rPr>
        <w:tab/>
      </w:r>
      <w:r w:rsidRPr="00B51E98">
        <w:rPr>
          <w:lang w:val="en-US"/>
        </w:rPr>
        <w:tab/>
      </w:r>
      <w:r w:rsidRPr="00B51E98">
        <w:rPr>
          <w:lang w:val="en-US"/>
        </w:rPr>
        <w:tab/>
      </w:r>
      <w:r w:rsidRPr="00B51E98">
        <w:rPr>
          <w:lang w:val="en-US"/>
        </w:rPr>
        <w:tab/>
      </w:r>
      <w:r w:rsidR="00B51E98" w:rsidRPr="00B51E98">
        <w:rPr>
          <w:lang w:val="en-US"/>
        </w:rPr>
        <w:t xml:space="preserve">                                     Athens</w:t>
      </w:r>
      <w:r w:rsidRPr="001546F1">
        <w:rPr>
          <w:lang w:val="en-US"/>
        </w:rPr>
        <w:t xml:space="preserve">, </w:t>
      </w:r>
      <w:r w:rsidR="00B51E98" w:rsidRPr="00B51E98">
        <w:rPr>
          <w:lang w:val="en-US"/>
        </w:rPr>
        <w:t xml:space="preserve">July </w:t>
      </w:r>
      <w:r w:rsidR="00283E57">
        <w:rPr>
          <w:lang w:val="en-US"/>
        </w:rPr>
        <w:t>2</w:t>
      </w:r>
      <w:r w:rsidR="00425F38">
        <w:rPr>
          <w:lang w:val="en-US"/>
        </w:rPr>
        <w:t>6</w:t>
      </w:r>
      <w:r w:rsidR="00B51E98" w:rsidRPr="00B51E98">
        <w:rPr>
          <w:lang w:val="en-US"/>
        </w:rPr>
        <w:t xml:space="preserve"> </w:t>
      </w:r>
      <w:r w:rsidRPr="001546F1">
        <w:rPr>
          <w:lang w:val="en-US"/>
        </w:rPr>
        <w:t>2024</w:t>
      </w:r>
    </w:p>
    <w:p w14:paraId="431D5F7E" w14:textId="77777777" w:rsidR="00696ACD" w:rsidRPr="001546F1" w:rsidRDefault="00696ACD" w:rsidP="00696ACD">
      <w:pPr>
        <w:pStyle w:val="Default"/>
        <w:jc w:val="both"/>
        <w:rPr>
          <w:lang w:val="en-US"/>
        </w:rPr>
      </w:pPr>
    </w:p>
    <w:p w14:paraId="58E54B80" w14:textId="06801986" w:rsidR="00696ACD" w:rsidRDefault="00B51E98" w:rsidP="00696ACD">
      <w:pPr>
        <w:pStyle w:val="Default"/>
        <w:jc w:val="center"/>
        <w:rPr>
          <w:b/>
          <w:bCs/>
          <w:u w:val="single"/>
          <w:lang w:val="en-US"/>
        </w:rPr>
      </w:pPr>
      <w:r w:rsidRPr="00B51E98">
        <w:rPr>
          <w:b/>
          <w:bCs/>
          <w:u w:val="single"/>
          <w:lang w:val="en-US"/>
        </w:rPr>
        <w:t>PRESS RELEASE</w:t>
      </w:r>
    </w:p>
    <w:p w14:paraId="2D4EE9EC" w14:textId="77777777" w:rsidR="00AB1AD2" w:rsidRPr="00455607" w:rsidRDefault="00AB1AD2" w:rsidP="00696ACD">
      <w:pPr>
        <w:pStyle w:val="Default"/>
        <w:jc w:val="center"/>
        <w:rPr>
          <w:b/>
          <w:bCs/>
          <w:u w:val="single"/>
          <w:lang w:val="en-US"/>
        </w:rPr>
      </w:pPr>
    </w:p>
    <w:p w14:paraId="0B77081E" w14:textId="77777777" w:rsidR="008C6F34" w:rsidRPr="00455607" w:rsidRDefault="008C6F34" w:rsidP="00455607">
      <w:pPr>
        <w:pStyle w:val="Default"/>
        <w:spacing w:after="120" w:line="360" w:lineRule="auto"/>
        <w:jc w:val="center"/>
        <w:rPr>
          <w:b/>
          <w:bCs/>
          <w:lang w:val="en-US"/>
        </w:rPr>
      </w:pPr>
      <w:r w:rsidRPr="00455607">
        <w:rPr>
          <w:b/>
          <w:bCs/>
          <w:lang w:val="en-US"/>
        </w:rPr>
        <w:t xml:space="preserve">Aquaculture Congress 2024 with the scientific support of </w:t>
      </w:r>
    </w:p>
    <w:p w14:paraId="0F765627" w14:textId="42F6A725" w:rsidR="008C6F34" w:rsidRPr="00455607" w:rsidRDefault="008C6F34" w:rsidP="00455607">
      <w:pPr>
        <w:pStyle w:val="Default"/>
        <w:spacing w:after="120" w:line="360" w:lineRule="auto"/>
        <w:jc w:val="center"/>
        <w:rPr>
          <w:b/>
          <w:bCs/>
          <w:lang w:val="en-US"/>
        </w:rPr>
      </w:pPr>
      <w:r w:rsidRPr="00455607">
        <w:rPr>
          <w:b/>
          <w:bCs/>
          <w:lang w:val="en-US"/>
        </w:rPr>
        <w:t>Agricultural University of Athens</w:t>
      </w:r>
    </w:p>
    <w:p w14:paraId="2D919977" w14:textId="461DCAEC" w:rsidR="008C6F34" w:rsidRPr="008C6F34" w:rsidRDefault="008C6F34" w:rsidP="008C6F34">
      <w:pPr>
        <w:pStyle w:val="Default"/>
        <w:spacing w:after="120" w:line="360" w:lineRule="auto"/>
        <w:jc w:val="both"/>
        <w:rPr>
          <w:sz w:val="22"/>
          <w:szCs w:val="22"/>
          <w:lang w:val="en-US"/>
        </w:rPr>
      </w:pPr>
      <w:r w:rsidRPr="008C6F34">
        <w:rPr>
          <w:sz w:val="22"/>
          <w:szCs w:val="22"/>
          <w:lang w:val="en-US"/>
        </w:rPr>
        <w:t>On 28 and 29 June, the Aquaculture Congress 2024 took place, at the Megaron Athens International Conference. The Congress highlighted the latest developments and challenges in the fish farming industry, gathering 530 people on the first day and 380 on the second, while around 140 delegates from 22 countries attended the proceedings online. With the participation of 78 speakers from 14 countries and the presence of 31 sponsors from 11 countries, the Congress confirmed its international character. Building on the success of previous two Congresses in 2018 and 2022, the Aquaculture Congress has emerged as a cornerstone institution in the industry</w:t>
      </w:r>
    </w:p>
    <w:p w14:paraId="45B92E57" w14:textId="77777777" w:rsidR="008C6F34" w:rsidRPr="008C6F34" w:rsidRDefault="008C6F34" w:rsidP="008C6F34">
      <w:pPr>
        <w:pStyle w:val="Default"/>
        <w:spacing w:after="120" w:line="360" w:lineRule="auto"/>
        <w:jc w:val="both"/>
        <w:rPr>
          <w:sz w:val="22"/>
          <w:szCs w:val="22"/>
          <w:lang w:val="en-US"/>
        </w:rPr>
      </w:pPr>
      <w:r w:rsidRPr="008C6F34">
        <w:rPr>
          <w:sz w:val="22"/>
          <w:szCs w:val="22"/>
          <w:lang w:val="en-US"/>
        </w:rPr>
        <w:t xml:space="preserve">The Congress was organized by AMBIO SA. with the support of the Hellenic Aquaculture Producers Organization (HAPO). In the greetings, Mr. Filippos Petridis, President &amp; CEO, AMBIO S.A., noted that the key objectives the 2024 event include addressing investment challenges, promoting sustainable practices to mitigate the effects of climate change, strengthening competitiveness, encouraging innovation through advanced technologies, developing new products, investigating global demand projections for aquaculture products, and fostering international cooperation and partnerships. Mr. Apostolos </w:t>
      </w:r>
      <w:proofErr w:type="spellStart"/>
      <w:r w:rsidRPr="008C6F34">
        <w:rPr>
          <w:sz w:val="22"/>
          <w:szCs w:val="22"/>
          <w:lang w:val="en-US"/>
        </w:rPr>
        <w:t>Touralias</w:t>
      </w:r>
      <w:proofErr w:type="spellEnd"/>
      <w:r w:rsidRPr="008C6F34">
        <w:rPr>
          <w:sz w:val="22"/>
          <w:szCs w:val="22"/>
          <w:lang w:val="en-US"/>
        </w:rPr>
        <w:t xml:space="preserve">, President of B.O.D., HAPO, pointed out that the robust export profile, leading expertise, sophisticated organizational structures, and exceptional product quality firmly position Greek Aquaculture in a prominent global stance. </w:t>
      </w:r>
    </w:p>
    <w:p w14:paraId="6C339DB7" w14:textId="77777777" w:rsidR="008C6F34" w:rsidRPr="008C6F34" w:rsidRDefault="008C6F34" w:rsidP="008C6F34">
      <w:pPr>
        <w:pStyle w:val="Default"/>
        <w:spacing w:after="120" w:line="360" w:lineRule="auto"/>
        <w:jc w:val="both"/>
        <w:rPr>
          <w:sz w:val="22"/>
          <w:szCs w:val="22"/>
          <w:lang w:val="en-US"/>
        </w:rPr>
      </w:pPr>
      <w:r w:rsidRPr="008C6F34">
        <w:rPr>
          <w:sz w:val="22"/>
          <w:szCs w:val="22"/>
          <w:lang w:val="en-US"/>
        </w:rPr>
        <w:t xml:space="preserve">Speakers at the Congress were Mr. Kostas Tsiaras, Minister of Rural Development and Food, Mr. Theodoros </w:t>
      </w:r>
      <w:proofErr w:type="spellStart"/>
      <w:r w:rsidRPr="008C6F34">
        <w:rPr>
          <w:sz w:val="22"/>
          <w:szCs w:val="22"/>
          <w:lang w:val="en-US"/>
        </w:rPr>
        <w:t>Skylakakis</w:t>
      </w:r>
      <w:proofErr w:type="spellEnd"/>
      <w:r w:rsidRPr="008C6F34">
        <w:rPr>
          <w:sz w:val="22"/>
          <w:szCs w:val="22"/>
          <w:lang w:val="en-US"/>
        </w:rPr>
        <w:t xml:space="preserve">, Minister of Environment and Energy, Mr. Adonis Georgiadis, </w:t>
      </w:r>
      <w:r w:rsidRPr="008C6F34">
        <w:rPr>
          <w:sz w:val="22"/>
          <w:szCs w:val="22"/>
          <w:lang w:val="en-US"/>
        </w:rPr>
        <w:lastRenderedPageBreak/>
        <w:t xml:space="preserve">Minister of Health, Mr. Nikolaos </w:t>
      </w:r>
      <w:proofErr w:type="spellStart"/>
      <w:r w:rsidRPr="008C6F34">
        <w:rPr>
          <w:sz w:val="22"/>
          <w:szCs w:val="22"/>
          <w:lang w:val="en-US"/>
        </w:rPr>
        <w:t>Papathanasis</w:t>
      </w:r>
      <w:proofErr w:type="spellEnd"/>
      <w:r w:rsidRPr="008C6F34">
        <w:rPr>
          <w:sz w:val="22"/>
          <w:szCs w:val="22"/>
          <w:lang w:val="en-US"/>
        </w:rPr>
        <w:t>, Deputy Minister of National Economy and Finance, Mr. Christos Kellas, Deputy Minister of Rural Development and Food, Mr. Giorgos Stratakos, Secretary General of the Ministry of Rural Development and Food, other representatives of the Administration and Politics, members of European Commission, Institutions and Companies, as well as stakeholders active in the field of Aquaculture .</w:t>
      </w:r>
    </w:p>
    <w:p w14:paraId="133654B8" w14:textId="77777777" w:rsidR="008C6F34" w:rsidRPr="008C6F34" w:rsidRDefault="008C6F34" w:rsidP="008C6F34">
      <w:pPr>
        <w:pStyle w:val="Default"/>
        <w:spacing w:after="120" w:line="360" w:lineRule="auto"/>
        <w:jc w:val="both"/>
        <w:rPr>
          <w:sz w:val="22"/>
          <w:szCs w:val="22"/>
          <w:lang w:val="en-US"/>
        </w:rPr>
      </w:pPr>
      <w:r w:rsidRPr="008C6F34">
        <w:rPr>
          <w:sz w:val="22"/>
          <w:szCs w:val="22"/>
          <w:lang w:val="en-US"/>
        </w:rPr>
        <w:t>The Agricultural University of Athens (AUA) had the honor to be responsible for the Scientific Support of the Aquaculture Congress 2024. The presence and active participation of experts from AUA community, were decisive for the success of Congress. The Vice-Chancellor of the European University, Internationalization and Student Affairs, Dr. Eleni Miliou, Professor, emphasized in her speech the important role of AUA in supporting the Aquaculture industry through research, education and the continuous transfer of knowledge to the private and public sector, as many AUA graduates are important executives in the sector. She added that AUA was the first Greek University that introduced aquaculture into its curriculum, having in fact provided suitable infrastructure for student practice 45 years ago.</w:t>
      </w:r>
    </w:p>
    <w:p w14:paraId="265CC53A" w14:textId="2154193D" w:rsidR="008C6F34" w:rsidRPr="008C6F34" w:rsidRDefault="008C6F34" w:rsidP="008C6F34">
      <w:pPr>
        <w:pStyle w:val="Default"/>
        <w:spacing w:after="120" w:line="360" w:lineRule="auto"/>
        <w:jc w:val="both"/>
        <w:rPr>
          <w:sz w:val="22"/>
          <w:szCs w:val="22"/>
          <w:lang w:val="en-US"/>
        </w:rPr>
      </w:pPr>
      <w:r w:rsidRPr="008C6F34">
        <w:rPr>
          <w:sz w:val="22"/>
          <w:szCs w:val="22"/>
          <w:lang w:val="en-US"/>
        </w:rPr>
        <w:t xml:space="preserve">The Congress was successfully concluded with </w:t>
      </w:r>
      <w:r w:rsidR="00455607">
        <w:rPr>
          <w:sz w:val="22"/>
          <w:szCs w:val="22"/>
          <w:lang w:val="en-US"/>
        </w:rPr>
        <w:t>findings towards</w:t>
      </w:r>
      <w:r w:rsidRPr="008C6F34">
        <w:rPr>
          <w:sz w:val="22"/>
          <w:szCs w:val="22"/>
          <w:lang w:val="en-US"/>
        </w:rPr>
        <w:t xml:space="preserve"> a resilient and sustainable future for aquaculture.</w:t>
      </w:r>
    </w:p>
    <w:p w14:paraId="58CE8BF1" w14:textId="2846CA57" w:rsidR="008C6F34" w:rsidRPr="00455607" w:rsidRDefault="008C6F34" w:rsidP="008C6F34">
      <w:pPr>
        <w:pStyle w:val="Default"/>
        <w:spacing w:after="120" w:line="360" w:lineRule="auto"/>
        <w:jc w:val="both"/>
        <w:rPr>
          <w:sz w:val="22"/>
          <w:szCs w:val="22"/>
          <w:lang w:val="en-US"/>
        </w:rPr>
      </w:pPr>
      <w:r w:rsidRPr="008C6F34">
        <w:rPr>
          <w:sz w:val="22"/>
          <w:szCs w:val="22"/>
          <w:lang w:val="en-US"/>
        </w:rPr>
        <w:t xml:space="preserve">More information: </w:t>
      </w:r>
      <w:hyperlink r:id="rId7" w:history="1">
        <w:r w:rsidR="00455607" w:rsidRPr="006C3E11">
          <w:rPr>
            <w:rStyle w:val="-"/>
            <w:sz w:val="22"/>
            <w:szCs w:val="22"/>
            <w:lang w:val="en-US"/>
          </w:rPr>
          <w:t>https://aquaculture-congress.com/en/home-en/</w:t>
        </w:r>
      </w:hyperlink>
    </w:p>
    <w:p w14:paraId="37F68C2C" w14:textId="77777777" w:rsidR="00455607" w:rsidRPr="00455607" w:rsidRDefault="00455607" w:rsidP="008C6F34">
      <w:pPr>
        <w:pStyle w:val="Default"/>
        <w:spacing w:after="120" w:line="360" w:lineRule="auto"/>
        <w:jc w:val="both"/>
        <w:rPr>
          <w:sz w:val="22"/>
          <w:szCs w:val="22"/>
          <w:lang w:val="en-US"/>
        </w:rPr>
      </w:pPr>
    </w:p>
    <w:sectPr w:rsidR="00455607" w:rsidRPr="00455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2E"/>
    <w:rsid w:val="000017C2"/>
    <w:rsid w:val="000101BF"/>
    <w:rsid w:val="00036257"/>
    <w:rsid w:val="00047D75"/>
    <w:rsid w:val="00091945"/>
    <w:rsid w:val="000A0F77"/>
    <w:rsid w:val="000A7793"/>
    <w:rsid w:val="001225C7"/>
    <w:rsid w:val="00151212"/>
    <w:rsid w:val="001546F1"/>
    <w:rsid w:val="001A7EC6"/>
    <w:rsid w:val="00205AAE"/>
    <w:rsid w:val="00220F39"/>
    <w:rsid w:val="002407CF"/>
    <w:rsid w:val="0024182E"/>
    <w:rsid w:val="00282AF8"/>
    <w:rsid w:val="00283E57"/>
    <w:rsid w:val="002D0176"/>
    <w:rsid w:val="002D7F22"/>
    <w:rsid w:val="002E0CA9"/>
    <w:rsid w:val="00314C98"/>
    <w:rsid w:val="00334F6A"/>
    <w:rsid w:val="00335F60"/>
    <w:rsid w:val="0035136F"/>
    <w:rsid w:val="00361EEB"/>
    <w:rsid w:val="0038244A"/>
    <w:rsid w:val="0038393B"/>
    <w:rsid w:val="0039152E"/>
    <w:rsid w:val="00393394"/>
    <w:rsid w:val="003D1264"/>
    <w:rsid w:val="003D45CB"/>
    <w:rsid w:val="003E19E7"/>
    <w:rsid w:val="003F5FC3"/>
    <w:rsid w:val="004149D3"/>
    <w:rsid w:val="00425F38"/>
    <w:rsid w:val="00451A70"/>
    <w:rsid w:val="00455607"/>
    <w:rsid w:val="00473747"/>
    <w:rsid w:val="004A0761"/>
    <w:rsid w:val="004A207A"/>
    <w:rsid w:val="004A7E1C"/>
    <w:rsid w:val="004B06CC"/>
    <w:rsid w:val="004E7E86"/>
    <w:rsid w:val="004F7EC6"/>
    <w:rsid w:val="00516C29"/>
    <w:rsid w:val="00530D10"/>
    <w:rsid w:val="00572F1C"/>
    <w:rsid w:val="00583FBC"/>
    <w:rsid w:val="005A2E53"/>
    <w:rsid w:val="00606F5A"/>
    <w:rsid w:val="00626A6F"/>
    <w:rsid w:val="00630814"/>
    <w:rsid w:val="0064671A"/>
    <w:rsid w:val="006467B5"/>
    <w:rsid w:val="00646930"/>
    <w:rsid w:val="00653B98"/>
    <w:rsid w:val="006710F7"/>
    <w:rsid w:val="00695119"/>
    <w:rsid w:val="00696ACD"/>
    <w:rsid w:val="006A120B"/>
    <w:rsid w:val="006A1F5A"/>
    <w:rsid w:val="006E08C7"/>
    <w:rsid w:val="006F682A"/>
    <w:rsid w:val="00715ACB"/>
    <w:rsid w:val="007243F5"/>
    <w:rsid w:val="00744448"/>
    <w:rsid w:val="00756934"/>
    <w:rsid w:val="00762801"/>
    <w:rsid w:val="007A2D81"/>
    <w:rsid w:val="007A759B"/>
    <w:rsid w:val="007F1607"/>
    <w:rsid w:val="00801FBF"/>
    <w:rsid w:val="0080442F"/>
    <w:rsid w:val="00804CCE"/>
    <w:rsid w:val="008139C0"/>
    <w:rsid w:val="00841BCE"/>
    <w:rsid w:val="00841EFB"/>
    <w:rsid w:val="008970F4"/>
    <w:rsid w:val="008B0B3E"/>
    <w:rsid w:val="008B332E"/>
    <w:rsid w:val="008C6F34"/>
    <w:rsid w:val="008F482D"/>
    <w:rsid w:val="0090263D"/>
    <w:rsid w:val="009320E1"/>
    <w:rsid w:val="0094328A"/>
    <w:rsid w:val="00965569"/>
    <w:rsid w:val="00972708"/>
    <w:rsid w:val="0098675D"/>
    <w:rsid w:val="009A7493"/>
    <w:rsid w:val="00A43D0D"/>
    <w:rsid w:val="00A676ED"/>
    <w:rsid w:val="00AB1AD2"/>
    <w:rsid w:val="00AC6950"/>
    <w:rsid w:val="00AD0DDB"/>
    <w:rsid w:val="00AE51C7"/>
    <w:rsid w:val="00B02566"/>
    <w:rsid w:val="00B236E8"/>
    <w:rsid w:val="00B35513"/>
    <w:rsid w:val="00B51E98"/>
    <w:rsid w:val="00B71806"/>
    <w:rsid w:val="00B91EF3"/>
    <w:rsid w:val="00BB1C76"/>
    <w:rsid w:val="00BB3551"/>
    <w:rsid w:val="00BF49D4"/>
    <w:rsid w:val="00C26796"/>
    <w:rsid w:val="00C85A79"/>
    <w:rsid w:val="00C90DDE"/>
    <w:rsid w:val="00CA588D"/>
    <w:rsid w:val="00D0026A"/>
    <w:rsid w:val="00D11078"/>
    <w:rsid w:val="00D33F91"/>
    <w:rsid w:val="00D365B0"/>
    <w:rsid w:val="00D554A5"/>
    <w:rsid w:val="00D5791B"/>
    <w:rsid w:val="00D75285"/>
    <w:rsid w:val="00D83AC8"/>
    <w:rsid w:val="00D969C8"/>
    <w:rsid w:val="00DE07C2"/>
    <w:rsid w:val="00E25190"/>
    <w:rsid w:val="00E275C8"/>
    <w:rsid w:val="00E310DB"/>
    <w:rsid w:val="00E31785"/>
    <w:rsid w:val="00E91C7E"/>
    <w:rsid w:val="00EE4AC5"/>
    <w:rsid w:val="00F06E42"/>
    <w:rsid w:val="00F35474"/>
    <w:rsid w:val="00F46E40"/>
    <w:rsid w:val="00F75A70"/>
    <w:rsid w:val="00F90081"/>
    <w:rsid w:val="00FD622A"/>
    <w:rsid w:val="00FF4897"/>
    <w:rsid w:val="00FF7F9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3A8D"/>
  <w15:chartTrackingRefBased/>
  <w15:docId w15:val="{60581230-4721-4C28-A7B9-8547D694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41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41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418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418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418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418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18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18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18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182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4182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4182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4182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4182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418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418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418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4182E"/>
    <w:rPr>
      <w:rFonts w:eastAsiaTheme="majorEastAsia" w:cstheme="majorBidi"/>
      <w:color w:val="272727" w:themeColor="text1" w:themeTint="D8"/>
    </w:rPr>
  </w:style>
  <w:style w:type="paragraph" w:styleId="a3">
    <w:name w:val="Title"/>
    <w:basedOn w:val="a"/>
    <w:next w:val="a"/>
    <w:link w:val="Char"/>
    <w:uiPriority w:val="10"/>
    <w:qFormat/>
    <w:rsid w:val="00241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18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182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18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4182E"/>
    <w:pPr>
      <w:spacing w:before="160"/>
      <w:jc w:val="center"/>
    </w:pPr>
    <w:rPr>
      <w:i/>
      <w:iCs/>
      <w:color w:val="404040" w:themeColor="text1" w:themeTint="BF"/>
    </w:rPr>
  </w:style>
  <w:style w:type="character" w:customStyle="1" w:styleId="Char1">
    <w:name w:val="Απόσπασμα Char"/>
    <w:basedOn w:val="a0"/>
    <w:link w:val="a5"/>
    <w:uiPriority w:val="29"/>
    <w:rsid w:val="0024182E"/>
    <w:rPr>
      <w:i/>
      <w:iCs/>
      <w:color w:val="404040" w:themeColor="text1" w:themeTint="BF"/>
    </w:rPr>
  </w:style>
  <w:style w:type="paragraph" w:styleId="a6">
    <w:name w:val="List Paragraph"/>
    <w:basedOn w:val="a"/>
    <w:uiPriority w:val="34"/>
    <w:qFormat/>
    <w:rsid w:val="0024182E"/>
    <w:pPr>
      <w:ind w:left="720"/>
      <w:contextualSpacing/>
    </w:pPr>
  </w:style>
  <w:style w:type="character" w:styleId="a7">
    <w:name w:val="Intense Emphasis"/>
    <w:basedOn w:val="a0"/>
    <w:uiPriority w:val="21"/>
    <w:qFormat/>
    <w:rsid w:val="0024182E"/>
    <w:rPr>
      <w:i/>
      <w:iCs/>
      <w:color w:val="0F4761" w:themeColor="accent1" w:themeShade="BF"/>
    </w:rPr>
  </w:style>
  <w:style w:type="paragraph" w:styleId="a8">
    <w:name w:val="Intense Quote"/>
    <w:basedOn w:val="a"/>
    <w:next w:val="a"/>
    <w:link w:val="Char2"/>
    <w:uiPriority w:val="30"/>
    <w:qFormat/>
    <w:rsid w:val="00241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4182E"/>
    <w:rPr>
      <w:i/>
      <w:iCs/>
      <w:color w:val="0F4761" w:themeColor="accent1" w:themeShade="BF"/>
    </w:rPr>
  </w:style>
  <w:style w:type="character" w:styleId="a9">
    <w:name w:val="Intense Reference"/>
    <w:basedOn w:val="a0"/>
    <w:uiPriority w:val="32"/>
    <w:qFormat/>
    <w:rsid w:val="0024182E"/>
    <w:rPr>
      <w:b/>
      <w:bCs/>
      <w:smallCaps/>
      <w:color w:val="0F4761" w:themeColor="accent1" w:themeShade="BF"/>
      <w:spacing w:val="5"/>
    </w:rPr>
  </w:style>
  <w:style w:type="paragraph" w:styleId="-HTML">
    <w:name w:val="HTML Preformatted"/>
    <w:basedOn w:val="a"/>
    <w:link w:val="-HTMLChar"/>
    <w:uiPriority w:val="99"/>
    <w:unhideWhenUsed/>
    <w:rsid w:val="00D5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character" w:customStyle="1" w:styleId="-HTMLChar">
    <w:name w:val="Προ-διαμορφωμένο HTML Char"/>
    <w:basedOn w:val="a0"/>
    <w:link w:val="-HTML"/>
    <w:uiPriority w:val="99"/>
    <w:rsid w:val="00D554A5"/>
    <w:rPr>
      <w:rFonts w:ascii="Courier New" w:eastAsia="Times New Roman" w:hAnsi="Courier New" w:cs="Courier New"/>
      <w:kern w:val="0"/>
      <w:sz w:val="20"/>
      <w:szCs w:val="20"/>
      <w:lang w:eastAsia="el-GR"/>
      <w14:ligatures w14:val="none"/>
    </w:rPr>
  </w:style>
  <w:style w:type="character" w:customStyle="1" w:styleId="y2iqfc">
    <w:name w:val="y2iqfc"/>
    <w:basedOn w:val="a0"/>
    <w:rsid w:val="00D554A5"/>
  </w:style>
  <w:style w:type="paragraph" w:styleId="aa">
    <w:name w:val="Revision"/>
    <w:hidden/>
    <w:uiPriority w:val="99"/>
    <w:semiHidden/>
    <w:rsid w:val="00B236E8"/>
    <w:pPr>
      <w:spacing w:after="0" w:line="240" w:lineRule="auto"/>
    </w:pPr>
  </w:style>
  <w:style w:type="paragraph" w:styleId="Web">
    <w:name w:val="Normal (Web)"/>
    <w:basedOn w:val="a"/>
    <w:uiPriority w:val="99"/>
    <w:unhideWhenUsed/>
    <w:rsid w:val="003513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efault">
    <w:name w:val="Default"/>
    <w:rsid w:val="00696ACD"/>
    <w:pPr>
      <w:autoSpaceDE w:val="0"/>
      <w:autoSpaceDN w:val="0"/>
      <w:adjustRightInd w:val="0"/>
      <w:spacing w:after="0" w:line="240" w:lineRule="auto"/>
    </w:pPr>
    <w:rPr>
      <w:rFonts w:ascii="Calibri" w:hAnsi="Calibri" w:cs="Calibri"/>
      <w:color w:val="000000"/>
      <w:kern w:val="0"/>
    </w:rPr>
  </w:style>
  <w:style w:type="table" w:styleId="ab">
    <w:name w:val="Table Grid"/>
    <w:basedOn w:val="a1"/>
    <w:uiPriority w:val="39"/>
    <w:rsid w:val="0069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036257"/>
    <w:rPr>
      <w:color w:val="467886" w:themeColor="hyperlink"/>
      <w:u w:val="single"/>
    </w:rPr>
  </w:style>
  <w:style w:type="character" w:styleId="ac">
    <w:name w:val="Unresolved Mention"/>
    <w:basedOn w:val="a0"/>
    <w:uiPriority w:val="99"/>
    <w:semiHidden/>
    <w:unhideWhenUsed/>
    <w:rsid w:val="00455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8174">
      <w:bodyDiv w:val="1"/>
      <w:marLeft w:val="0"/>
      <w:marRight w:val="0"/>
      <w:marTop w:val="0"/>
      <w:marBottom w:val="0"/>
      <w:divBdr>
        <w:top w:val="none" w:sz="0" w:space="0" w:color="auto"/>
        <w:left w:val="none" w:sz="0" w:space="0" w:color="auto"/>
        <w:bottom w:val="none" w:sz="0" w:space="0" w:color="auto"/>
        <w:right w:val="none" w:sz="0" w:space="0" w:color="auto"/>
      </w:divBdr>
    </w:div>
    <w:div w:id="80837050">
      <w:bodyDiv w:val="1"/>
      <w:marLeft w:val="0"/>
      <w:marRight w:val="0"/>
      <w:marTop w:val="0"/>
      <w:marBottom w:val="0"/>
      <w:divBdr>
        <w:top w:val="none" w:sz="0" w:space="0" w:color="auto"/>
        <w:left w:val="none" w:sz="0" w:space="0" w:color="auto"/>
        <w:bottom w:val="none" w:sz="0" w:space="0" w:color="auto"/>
        <w:right w:val="none" w:sz="0" w:space="0" w:color="auto"/>
      </w:divBdr>
    </w:div>
    <w:div w:id="89476316">
      <w:bodyDiv w:val="1"/>
      <w:marLeft w:val="0"/>
      <w:marRight w:val="0"/>
      <w:marTop w:val="0"/>
      <w:marBottom w:val="0"/>
      <w:divBdr>
        <w:top w:val="none" w:sz="0" w:space="0" w:color="auto"/>
        <w:left w:val="none" w:sz="0" w:space="0" w:color="auto"/>
        <w:bottom w:val="none" w:sz="0" w:space="0" w:color="auto"/>
        <w:right w:val="none" w:sz="0" w:space="0" w:color="auto"/>
      </w:divBdr>
    </w:div>
    <w:div w:id="255794764">
      <w:bodyDiv w:val="1"/>
      <w:marLeft w:val="0"/>
      <w:marRight w:val="0"/>
      <w:marTop w:val="0"/>
      <w:marBottom w:val="0"/>
      <w:divBdr>
        <w:top w:val="none" w:sz="0" w:space="0" w:color="auto"/>
        <w:left w:val="none" w:sz="0" w:space="0" w:color="auto"/>
        <w:bottom w:val="none" w:sz="0" w:space="0" w:color="auto"/>
        <w:right w:val="none" w:sz="0" w:space="0" w:color="auto"/>
      </w:divBdr>
    </w:div>
    <w:div w:id="487134993">
      <w:bodyDiv w:val="1"/>
      <w:marLeft w:val="0"/>
      <w:marRight w:val="0"/>
      <w:marTop w:val="0"/>
      <w:marBottom w:val="0"/>
      <w:divBdr>
        <w:top w:val="none" w:sz="0" w:space="0" w:color="auto"/>
        <w:left w:val="none" w:sz="0" w:space="0" w:color="auto"/>
        <w:bottom w:val="none" w:sz="0" w:space="0" w:color="auto"/>
        <w:right w:val="none" w:sz="0" w:space="0" w:color="auto"/>
      </w:divBdr>
    </w:div>
    <w:div w:id="721438694">
      <w:bodyDiv w:val="1"/>
      <w:marLeft w:val="0"/>
      <w:marRight w:val="0"/>
      <w:marTop w:val="0"/>
      <w:marBottom w:val="0"/>
      <w:divBdr>
        <w:top w:val="none" w:sz="0" w:space="0" w:color="auto"/>
        <w:left w:val="none" w:sz="0" w:space="0" w:color="auto"/>
        <w:bottom w:val="none" w:sz="0" w:space="0" w:color="auto"/>
        <w:right w:val="none" w:sz="0" w:space="0" w:color="auto"/>
      </w:divBdr>
    </w:div>
    <w:div w:id="835463981">
      <w:bodyDiv w:val="1"/>
      <w:marLeft w:val="0"/>
      <w:marRight w:val="0"/>
      <w:marTop w:val="0"/>
      <w:marBottom w:val="0"/>
      <w:divBdr>
        <w:top w:val="none" w:sz="0" w:space="0" w:color="auto"/>
        <w:left w:val="none" w:sz="0" w:space="0" w:color="auto"/>
        <w:bottom w:val="none" w:sz="0" w:space="0" w:color="auto"/>
        <w:right w:val="none" w:sz="0" w:space="0" w:color="auto"/>
      </w:divBdr>
    </w:div>
    <w:div w:id="894313499">
      <w:bodyDiv w:val="1"/>
      <w:marLeft w:val="0"/>
      <w:marRight w:val="0"/>
      <w:marTop w:val="0"/>
      <w:marBottom w:val="0"/>
      <w:divBdr>
        <w:top w:val="none" w:sz="0" w:space="0" w:color="auto"/>
        <w:left w:val="none" w:sz="0" w:space="0" w:color="auto"/>
        <w:bottom w:val="none" w:sz="0" w:space="0" w:color="auto"/>
        <w:right w:val="none" w:sz="0" w:space="0" w:color="auto"/>
      </w:divBdr>
    </w:div>
    <w:div w:id="1329745075">
      <w:bodyDiv w:val="1"/>
      <w:marLeft w:val="0"/>
      <w:marRight w:val="0"/>
      <w:marTop w:val="0"/>
      <w:marBottom w:val="0"/>
      <w:divBdr>
        <w:top w:val="none" w:sz="0" w:space="0" w:color="auto"/>
        <w:left w:val="none" w:sz="0" w:space="0" w:color="auto"/>
        <w:bottom w:val="none" w:sz="0" w:space="0" w:color="auto"/>
        <w:right w:val="none" w:sz="0" w:space="0" w:color="auto"/>
      </w:divBdr>
    </w:div>
    <w:div w:id="1356076926">
      <w:bodyDiv w:val="1"/>
      <w:marLeft w:val="0"/>
      <w:marRight w:val="0"/>
      <w:marTop w:val="0"/>
      <w:marBottom w:val="0"/>
      <w:divBdr>
        <w:top w:val="none" w:sz="0" w:space="0" w:color="auto"/>
        <w:left w:val="none" w:sz="0" w:space="0" w:color="auto"/>
        <w:bottom w:val="none" w:sz="0" w:space="0" w:color="auto"/>
        <w:right w:val="none" w:sz="0" w:space="0" w:color="auto"/>
      </w:divBdr>
    </w:div>
    <w:div w:id="1359817579">
      <w:bodyDiv w:val="1"/>
      <w:marLeft w:val="0"/>
      <w:marRight w:val="0"/>
      <w:marTop w:val="0"/>
      <w:marBottom w:val="0"/>
      <w:divBdr>
        <w:top w:val="none" w:sz="0" w:space="0" w:color="auto"/>
        <w:left w:val="none" w:sz="0" w:space="0" w:color="auto"/>
        <w:bottom w:val="none" w:sz="0" w:space="0" w:color="auto"/>
        <w:right w:val="none" w:sz="0" w:space="0" w:color="auto"/>
      </w:divBdr>
    </w:div>
    <w:div w:id="1550414220">
      <w:bodyDiv w:val="1"/>
      <w:marLeft w:val="0"/>
      <w:marRight w:val="0"/>
      <w:marTop w:val="0"/>
      <w:marBottom w:val="0"/>
      <w:divBdr>
        <w:top w:val="none" w:sz="0" w:space="0" w:color="auto"/>
        <w:left w:val="none" w:sz="0" w:space="0" w:color="auto"/>
        <w:bottom w:val="none" w:sz="0" w:space="0" w:color="auto"/>
        <w:right w:val="none" w:sz="0" w:space="0" w:color="auto"/>
      </w:divBdr>
    </w:div>
    <w:div w:id="1581014149">
      <w:bodyDiv w:val="1"/>
      <w:marLeft w:val="0"/>
      <w:marRight w:val="0"/>
      <w:marTop w:val="0"/>
      <w:marBottom w:val="0"/>
      <w:divBdr>
        <w:top w:val="none" w:sz="0" w:space="0" w:color="auto"/>
        <w:left w:val="none" w:sz="0" w:space="0" w:color="auto"/>
        <w:bottom w:val="none" w:sz="0" w:space="0" w:color="auto"/>
        <w:right w:val="none" w:sz="0" w:space="0" w:color="auto"/>
      </w:divBdr>
    </w:div>
    <w:div w:id="1844471347">
      <w:bodyDiv w:val="1"/>
      <w:marLeft w:val="0"/>
      <w:marRight w:val="0"/>
      <w:marTop w:val="0"/>
      <w:marBottom w:val="0"/>
      <w:divBdr>
        <w:top w:val="none" w:sz="0" w:space="0" w:color="auto"/>
        <w:left w:val="none" w:sz="0" w:space="0" w:color="auto"/>
        <w:bottom w:val="none" w:sz="0" w:space="0" w:color="auto"/>
        <w:right w:val="none" w:sz="0" w:space="0" w:color="auto"/>
      </w:divBdr>
    </w:div>
    <w:div w:id="2082360241">
      <w:bodyDiv w:val="1"/>
      <w:marLeft w:val="0"/>
      <w:marRight w:val="0"/>
      <w:marTop w:val="0"/>
      <w:marBottom w:val="0"/>
      <w:divBdr>
        <w:top w:val="none" w:sz="0" w:space="0" w:color="auto"/>
        <w:left w:val="none" w:sz="0" w:space="0" w:color="auto"/>
        <w:bottom w:val="none" w:sz="0" w:space="0" w:color="auto"/>
        <w:right w:val="none" w:sz="0" w:space="0" w:color="auto"/>
      </w:divBdr>
    </w:div>
    <w:div w:id="2092773011">
      <w:bodyDiv w:val="1"/>
      <w:marLeft w:val="0"/>
      <w:marRight w:val="0"/>
      <w:marTop w:val="0"/>
      <w:marBottom w:val="0"/>
      <w:divBdr>
        <w:top w:val="none" w:sz="0" w:space="0" w:color="auto"/>
        <w:left w:val="none" w:sz="0" w:space="0" w:color="auto"/>
        <w:bottom w:val="none" w:sz="0" w:space="0" w:color="auto"/>
        <w:right w:val="none" w:sz="0" w:space="0" w:color="auto"/>
      </w:divBdr>
    </w:div>
    <w:div w:id="20972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quaculture-congress.com/en/home-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ublic.relations@aua.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31524-D75E-47D0-BBA2-83F0BCD1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565</Words>
  <Characters>3056</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Fragkiskoy</dc:creator>
  <cp:keywords/>
  <dc:description/>
  <cp:lastModifiedBy>Ελένη Μήλιου</cp:lastModifiedBy>
  <cp:revision>3</cp:revision>
  <cp:lastPrinted>2024-07-02T09:27:00Z</cp:lastPrinted>
  <dcterms:created xsi:type="dcterms:W3CDTF">2024-07-28T18:11:00Z</dcterms:created>
  <dcterms:modified xsi:type="dcterms:W3CDTF">2024-07-28T18:18:00Z</dcterms:modified>
</cp:coreProperties>
</file>