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557"/>
      </w:tblGrid>
      <w:tr w:rsidR="004C0129" w:rsidRPr="00E02CE6" w14:paraId="15333742" w14:textId="77777777" w:rsidTr="00DC2548">
        <w:trPr>
          <w:trHeight w:val="3686"/>
        </w:trPr>
        <w:tc>
          <w:tcPr>
            <w:tcW w:w="5954" w:type="dxa"/>
          </w:tcPr>
          <w:p w14:paraId="494521B4" w14:textId="77777777" w:rsidR="00DC2548" w:rsidRPr="00E02CE6" w:rsidRDefault="00DC2548" w:rsidP="00DC2548">
            <w:pPr>
              <w:keepNext/>
              <w:suppressAutoHyphens/>
              <w:jc w:val="both"/>
              <w:outlineLvl w:val="0"/>
              <w:rPr>
                <w:rFonts w:ascii="Calibri" w:eastAsia="Times New Roman" w:hAnsi="Calibri" w:cs="Calibri"/>
                <w:b/>
                <w:lang w:val="en-US" w:eastAsia="el-GR" w:bidi="hi-IN"/>
              </w:rPr>
            </w:pPr>
            <w:r w:rsidRPr="00E02CE6">
              <w:rPr>
                <w:rFonts w:ascii="Calibri" w:eastAsia="Times New Roman" w:hAnsi="Calibri" w:cs="Calibri"/>
                <w:b/>
                <w:lang w:val="en-US" w:eastAsia="el-GR" w:bidi="hi-IN"/>
              </w:rPr>
              <w:t>Hellenic Republic</w:t>
            </w:r>
          </w:p>
          <w:p w14:paraId="7C2AC1C4" w14:textId="77777777" w:rsidR="00DC2548" w:rsidRPr="00E02CE6" w:rsidRDefault="00DC2548" w:rsidP="00DC2548">
            <w:pPr>
              <w:suppressAutoHyphens/>
              <w:ind w:left="357" w:firstLine="851"/>
              <w:rPr>
                <w:rFonts w:ascii="Calibri" w:eastAsia="Calibri" w:hAnsi="Calibri" w:cs="Calibri"/>
                <w:lang w:val="en-US" w:eastAsia="zh-CN" w:bidi="hi-IN"/>
              </w:rPr>
            </w:pPr>
            <w:r w:rsidRPr="00E02CE6">
              <w:rPr>
                <w:rFonts w:ascii="Calibri" w:eastAsia="Calibri" w:hAnsi="Calibri" w:cs="Calibri"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488996A7" wp14:editId="6165536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587212" w14:textId="77777777" w:rsidR="00DC2548" w:rsidRPr="00E02CE6" w:rsidRDefault="00DC2548" w:rsidP="00DC2548">
            <w:pPr>
              <w:suppressAutoHyphens/>
              <w:spacing w:before="120"/>
              <w:ind w:left="357" w:hanging="357"/>
              <w:rPr>
                <w:rFonts w:ascii="Calibri" w:eastAsia="Calibri" w:hAnsi="Calibri" w:cs="Calibri"/>
                <w:b/>
                <w:lang w:val="en-US" w:eastAsia="zh-CN" w:bidi="hi-IN"/>
              </w:rPr>
            </w:pPr>
          </w:p>
          <w:p w14:paraId="4F1CC560" w14:textId="77777777" w:rsidR="00DC2548" w:rsidRPr="00E02CE6" w:rsidRDefault="00DC2548" w:rsidP="00DC2548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val="en-US" w:eastAsia="zh-CN" w:bidi="hi-IN"/>
              </w:rPr>
            </w:pPr>
          </w:p>
          <w:p w14:paraId="1DCCCD7E" w14:textId="77777777" w:rsidR="00DC2548" w:rsidRPr="00E02CE6" w:rsidRDefault="00DC2548" w:rsidP="00DC2548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val="en-US" w:eastAsia="zh-CN" w:bidi="hi-IN"/>
              </w:rPr>
            </w:pPr>
          </w:p>
          <w:p w14:paraId="54F4178A" w14:textId="77777777" w:rsidR="00DC2548" w:rsidRPr="00E02CE6" w:rsidRDefault="00DC2548" w:rsidP="00DC2548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val="en-US" w:eastAsia="zh-CN" w:bidi="hi-IN"/>
              </w:rPr>
            </w:pPr>
            <w:r w:rsidRPr="00E02CE6">
              <w:rPr>
                <w:rFonts w:ascii="Calibri" w:eastAsia="Calibri" w:hAnsi="Calibri" w:cs="Calibri"/>
                <w:b/>
                <w:lang w:val="en-US" w:eastAsia="zh-CN" w:bidi="hi-IN"/>
              </w:rPr>
              <w:t>The Agricultural University of Athens,</w:t>
            </w:r>
          </w:p>
          <w:p w14:paraId="3337EEE3" w14:textId="46DE4366" w:rsidR="00DC2548" w:rsidRPr="00E02CE6" w:rsidRDefault="00DC2548" w:rsidP="00DC2548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val="en-US" w:eastAsia="zh-CN" w:bidi="hi-IN"/>
              </w:rPr>
            </w:pPr>
            <w:r w:rsidRPr="00E02CE6">
              <w:rPr>
                <w:rFonts w:ascii="Calibri" w:eastAsia="Calibri" w:hAnsi="Calibri" w:cs="Calibri"/>
                <w:b/>
                <w:lang w:val="en-US" w:eastAsia="zh-CN" w:bidi="hi-IN"/>
              </w:rPr>
              <w:t>The International and Public Relations Department,</w:t>
            </w:r>
          </w:p>
          <w:p w14:paraId="03D44792" w14:textId="77777777" w:rsidR="00DC2548" w:rsidRPr="00E02CE6" w:rsidRDefault="00DC2548" w:rsidP="00DC2548">
            <w:pPr>
              <w:suppressAutoHyphens/>
              <w:ind w:left="357" w:hanging="357"/>
              <w:rPr>
                <w:rFonts w:ascii="Calibri" w:eastAsia="Calibri" w:hAnsi="Calibri" w:cs="Calibri"/>
                <w:lang w:val="en-US" w:eastAsia="zh-CN" w:bidi="hi-IN"/>
              </w:rPr>
            </w:pPr>
            <w:r w:rsidRPr="00E02CE6">
              <w:rPr>
                <w:rFonts w:ascii="Calibri" w:eastAsia="Calibri" w:hAnsi="Calibri" w:cs="Calibri"/>
                <w:lang w:val="en-US" w:eastAsia="zh-CN" w:bidi="hi-IN"/>
              </w:rPr>
              <w:t>Address: 75 Iera Odos Str, GR-118 55, Athens, Greece</w:t>
            </w:r>
          </w:p>
          <w:p w14:paraId="01CA5BFF" w14:textId="77777777" w:rsidR="00DC2548" w:rsidRPr="00E02CE6" w:rsidRDefault="00DC2548" w:rsidP="00DC2548">
            <w:pPr>
              <w:suppressAutoHyphens/>
              <w:ind w:left="357" w:hanging="357"/>
              <w:rPr>
                <w:rFonts w:ascii="Calibri" w:eastAsia="Calibri" w:hAnsi="Calibri" w:cs="Calibri"/>
                <w:lang w:val="en-US" w:eastAsia="zh-CN" w:bidi="hi-IN"/>
              </w:rPr>
            </w:pPr>
            <w:r w:rsidRPr="00E02CE6">
              <w:rPr>
                <w:rFonts w:ascii="Calibri" w:eastAsia="Calibri" w:hAnsi="Calibri" w:cs="Calibri"/>
                <w:lang w:val="en-US" w:eastAsia="zh-CN" w:bidi="hi-IN"/>
              </w:rPr>
              <w:t>Information: Rania Hindiridou,</w:t>
            </w:r>
          </w:p>
          <w:p w14:paraId="4B3802B4" w14:textId="77777777" w:rsidR="00DC2548" w:rsidRPr="00E02CE6" w:rsidRDefault="00DC2548" w:rsidP="00DC2548">
            <w:pPr>
              <w:suppressAutoHyphens/>
              <w:ind w:left="357" w:hanging="357"/>
              <w:rPr>
                <w:rFonts w:ascii="Calibri" w:eastAsia="Calibri" w:hAnsi="Calibri" w:cs="Calibri"/>
                <w:lang w:val="en-US" w:eastAsia="zh-CN" w:bidi="hi-IN"/>
              </w:rPr>
            </w:pPr>
            <w:r w:rsidRPr="00E02CE6">
              <w:rPr>
                <w:rFonts w:ascii="Calibri" w:eastAsia="Calibri" w:hAnsi="Calibri" w:cs="Calibri"/>
                <w:lang w:val="en-US" w:eastAsia="zh-CN" w:bidi="hi-IN"/>
              </w:rPr>
              <w:t>Tel.: (+30) 210 5294841,</w:t>
            </w:r>
          </w:p>
          <w:p w14:paraId="3ECC8EA8" w14:textId="77777777" w:rsidR="00DC2548" w:rsidRPr="00E02CE6" w:rsidRDefault="00DC2548" w:rsidP="00DC2548">
            <w:pPr>
              <w:suppressAutoHyphens/>
              <w:ind w:left="357" w:hanging="357"/>
              <w:rPr>
                <w:rFonts w:ascii="Calibri" w:eastAsia="Calibri" w:hAnsi="Calibri" w:cs="Calibri"/>
                <w:lang w:val="en-US" w:eastAsia="zh-CN" w:bidi="hi-IN"/>
              </w:rPr>
            </w:pPr>
            <w:r w:rsidRPr="00E02CE6">
              <w:rPr>
                <w:rFonts w:ascii="Calibri" w:eastAsia="Calibri" w:hAnsi="Calibri" w:cs="Calibri"/>
                <w:lang w:val="en-US" w:eastAsia="zh-CN" w:bidi="hi-IN"/>
              </w:rPr>
              <w:t xml:space="preserve">e-mail: </w:t>
            </w:r>
            <w:hyperlink r:id="rId5" w:history="1">
              <w:r w:rsidRPr="00E02CE6">
                <w:rPr>
                  <w:rFonts w:ascii="Calibri" w:eastAsia="Calibri" w:hAnsi="Calibri" w:cs="Calibri"/>
                  <w:color w:val="0563C1"/>
                  <w:u w:val="single"/>
                  <w:lang w:val="en-US" w:eastAsia="zh-CN" w:bidi="hi-IN"/>
                </w:rPr>
                <w:t>public.relations@aua.gr</w:t>
              </w:r>
            </w:hyperlink>
            <w:r w:rsidRPr="00E02CE6">
              <w:rPr>
                <w:rFonts w:ascii="Calibri" w:eastAsia="Calibri" w:hAnsi="Calibri" w:cs="Calibri"/>
                <w:lang w:val="en-US" w:eastAsia="zh-CN" w:bidi="hi-IN"/>
              </w:rPr>
              <w:t xml:space="preserve"> </w:t>
            </w:r>
          </w:p>
          <w:p w14:paraId="648C5B0C" w14:textId="18608118" w:rsidR="004C0129" w:rsidRPr="00E02CE6" w:rsidRDefault="004C0129" w:rsidP="004C0129">
            <w:pPr>
              <w:suppressAutoHyphens/>
              <w:ind w:left="357" w:hanging="357"/>
              <w:rPr>
                <w:rFonts w:ascii="Calibri" w:hAnsi="Calibri" w:cs="Calibri"/>
                <w:lang w:val="en-US"/>
              </w:rPr>
            </w:pPr>
            <w:r w:rsidRPr="00E02CE6">
              <w:rPr>
                <w:rFonts w:ascii="Calibri" w:eastAsia="Calibri" w:hAnsi="Calibri" w:cs="Calibri"/>
                <w:lang w:val="en-US" w:eastAsia="zh-CN" w:bidi="hi-IN"/>
                <w14:ligatures w14:val="none"/>
              </w:rPr>
              <w:t xml:space="preserve"> </w:t>
            </w:r>
          </w:p>
        </w:tc>
        <w:tc>
          <w:tcPr>
            <w:tcW w:w="2557" w:type="dxa"/>
          </w:tcPr>
          <w:p w14:paraId="778DC7B4" w14:textId="77A00C6D" w:rsidR="004C0129" w:rsidRPr="00E02CE6" w:rsidRDefault="004C0129" w:rsidP="007E0609">
            <w:pPr>
              <w:pStyle w:val="Default"/>
              <w:jc w:val="both"/>
              <w:rPr>
                <w:lang w:val="en-US"/>
              </w:rPr>
            </w:pPr>
          </w:p>
        </w:tc>
      </w:tr>
    </w:tbl>
    <w:p w14:paraId="5F0C23B0" w14:textId="1AC380F2" w:rsidR="004C0129" w:rsidRPr="00E02CE6" w:rsidRDefault="004C0129" w:rsidP="007E0609">
      <w:pPr>
        <w:pStyle w:val="Default"/>
        <w:jc w:val="both"/>
        <w:rPr>
          <w:lang w:val="en-US"/>
        </w:rPr>
      </w:pP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Pr="00E02CE6">
        <w:rPr>
          <w:lang w:val="en-US"/>
        </w:rPr>
        <w:tab/>
      </w:r>
      <w:r w:rsidR="00302A04" w:rsidRPr="00E02CE6">
        <w:rPr>
          <w:lang w:val="en-US"/>
        </w:rPr>
        <w:t xml:space="preserve">      </w:t>
      </w:r>
      <w:r w:rsidR="0092299D" w:rsidRPr="00E02CE6">
        <w:rPr>
          <w:lang w:val="en-US"/>
        </w:rPr>
        <w:t>Athens, June 18</w:t>
      </w:r>
      <w:r w:rsidRPr="00E02CE6">
        <w:rPr>
          <w:lang w:val="en-US"/>
        </w:rPr>
        <w:t xml:space="preserve"> 2024</w:t>
      </w:r>
    </w:p>
    <w:p w14:paraId="7FB48326" w14:textId="77777777" w:rsidR="004C0129" w:rsidRPr="00E02CE6" w:rsidRDefault="004C0129" w:rsidP="007E0609">
      <w:pPr>
        <w:pStyle w:val="Default"/>
        <w:jc w:val="both"/>
        <w:rPr>
          <w:lang w:val="en-US"/>
        </w:rPr>
      </w:pPr>
    </w:p>
    <w:p w14:paraId="05923031" w14:textId="13B91B66" w:rsidR="009F0F19" w:rsidRPr="00E02CE6" w:rsidRDefault="0092299D" w:rsidP="004C0129">
      <w:pPr>
        <w:pStyle w:val="Default"/>
        <w:jc w:val="center"/>
        <w:rPr>
          <w:b/>
          <w:bCs/>
          <w:u w:val="single"/>
          <w:lang w:val="en-US"/>
        </w:rPr>
      </w:pPr>
      <w:r w:rsidRPr="00E02CE6">
        <w:rPr>
          <w:b/>
          <w:bCs/>
          <w:u w:val="single"/>
          <w:lang w:val="en-US"/>
        </w:rPr>
        <w:t xml:space="preserve">PRESS RELEASE </w:t>
      </w:r>
    </w:p>
    <w:p w14:paraId="09AA8207" w14:textId="77777777" w:rsidR="004C0129" w:rsidRPr="00E02CE6" w:rsidRDefault="004C0129" w:rsidP="004C0129">
      <w:pPr>
        <w:pStyle w:val="Default"/>
        <w:jc w:val="center"/>
        <w:rPr>
          <w:b/>
          <w:bCs/>
          <w:u w:val="single"/>
          <w:lang w:val="en-US"/>
        </w:rPr>
      </w:pPr>
    </w:p>
    <w:p w14:paraId="1622864A" w14:textId="6C563EBC" w:rsidR="004C0129" w:rsidRPr="00E02CE6" w:rsidRDefault="0083268B" w:rsidP="004C0129">
      <w:pPr>
        <w:pStyle w:val="Default"/>
        <w:jc w:val="center"/>
        <w:rPr>
          <w:b/>
          <w:bCs/>
          <w:lang w:val="en-US"/>
        </w:rPr>
      </w:pPr>
      <w:bookmarkStart w:id="0" w:name="_Hlk169860228"/>
      <w:r w:rsidRPr="00E02CE6">
        <w:rPr>
          <w:b/>
          <w:bCs/>
          <w:lang w:val="en-US"/>
        </w:rPr>
        <w:t>A two-day Conference on the Sector of Livestock</w:t>
      </w:r>
      <w:r w:rsidR="004C0129" w:rsidRPr="00E02CE6">
        <w:rPr>
          <w:b/>
          <w:bCs/>
          <w:lang w:val="en-US"/>
        </w:rPr>
        <w:t xml:space="preserve"> </w:t>
      </w:r>
      <w:r w:rsidRPr="00E02CE6">
        <w:rPr>
          <w:b/>
          <w:bCs/>
          <w:lang w:val="en-US"/>
        </w:rPr>
        <w:t>held at the Agricultural University of Athens</w:t>
      </w:r>
      <w:r w:rsidR="004C0129" w:rsidRPr="00E02CE6">
        <w:rPr>
          <w:b/>
          <w:bCs/>
          <w:lang w:val="en-US"/>
        </w:rPr>
        <w:t>.</w:t>
      </w:r>
    </w:p>
    <w:bookmarkEnd w:id="0"/>
    <w:p w14:paraId="0A780A9A" w14:textId="77777777" w:rsidR="009F0F19" w:rsidRPr="00E02CE6" w:rsidRDefault="009F0F19" w:rsidP="004C0129">
      <w:pPr>
        <w:pStyle w:val="Default"/>
        <w:jc w:val="center"/>
        <w:rPr>
          <w:b/>
          <w:bCs/>
          <w:lang w:val="en-US"/>
        </w:rPr>
      </w:pPr>
    </w:p>
    <w:p w14:paraId="00685861" w14:textId="71918E50" w:rsidR="009F3436" w:rsidRPr="00E02CE6" w:rsidRDefault="0083268B" w:rsidP="00664C0B">
      <w:pPr>
        <w:pStyle w:val="Default"/>
        <w:ind w:firstLine="720"/>
        <w:jc w:val="both"/>
        <w:rPr>
          <w:lang w:val="en-US"/>
        </w:rPr>
      </w:pPr>
      <w:r w:rsidRPr="00E02CE6">
        <w:rPr>
          <w:lang w:val="en-US"/>
        </w:rPr>
        <w:t xml:space="preserve">On Saturday 15 and Sunday 16 June 2024, respectively, the educational two-day Conference, entitled “Mitigation Strategies of Climate Change in Livestock” took place in the Agricultural University of Athens, </w:t>
      </w:r>
      <w:r w:rsidR="00302A04" w:rsidRPr="00E02CE6">
        <w:rPr>
          <w:lang w:val="en-US"/>
        </w:rPr>
        <w:t xml:space="preserve">marking </w:t>
      </w:r>
      <w:r w:rsidR="00664C0B" w:rsidRPr="00E02CE6">
        <w:rPr>
          <w:lang w:val="en-US"/>
        </w:rPr>
        <w:t>great success. The two-day workshop has been hosted under the framework of the Project “</w:t>
      </w:r>
      <w:r w:rsidR="001C2A9B" w:rsidRPr="00E02CE6">
        <w:rPr>
          <w:lang w:val="en-US"/>
        </w:rPr>
        <w:t>LIVECLIC – Sustainable Adaptation of Livestock Production to Climate Ch</w:t>
      </w:r>
      <w:r w:rsidR="00664C0B" w:rsidRPr="00E02CE6">
        <w:rPr>
          <w:lang w:val="en-US"/>
        </w:rPr>
        <w:t xml:space="preserve">ange”, having </w:t>
      </w:r>
      <w:r w:rsidR="009D1974" w:rsidRPr="00E02CE6">
        <w:rPr>
          <w:lang w:val="en-US"/>
        </w:rPr>
        <w:t xml:space="preserve">Professor Emeritus of the Agricultural University of Athens, Mr. Iosif Bizelis, </w:t>
      </w:r>
      <w:r w:rsidR="00664C0B" w:rsidRPr="00E02CE6">
        <w:rPr>
          <w:lang w:val="en-US"/>
        </w:rPr>
        <w:t xml:space="preserve">as the Scientific </w:t>
      </w:r>
      <w:r w:rsidR="0092299D" w:rsidRPr="00E02CE6">
        <w:rPr>
          <w:lang w:val="en-US"/>
        </w:rPr>
        <w:t>Supervisor</w:t>
      </w:r>
      <w:r w:rsidR="00664C0B" w:rsidRPr="00E02CE6">
        <w:rPr>
          <w:lang w:val="en-US"/>
        </w:rPr>
        <w:t xml:space="preserve"> on the part of Greece</w:t>
      </w:r>
      <w:r w:rsidR="006F4808" w:rsidRPr="00E02CE6">
        <w:rPr>
          <w:lang w:val="en-US"/>
        </w:rPr>
        <w:t xml:space="preserve">. </w:t>
      </w:r>
      <w:r w:rsidR="00303FCD" w:rsidRPr="00E02CE6">
        <w:rPr>
          <w:lang w:val="en-US"/>
        </w:rPr>
        <w:t>The</w:t>
      </w:r>
      <w:r w:rsidR="001F0759" w:rsidRPr="00E02CE6">
        <w:rPr>
          <w:lang w:val="en-US"/>
        </w:rPr>
        <w:t xml:space="preserve"> </w:t>
      </w:r>
      <w:r w:rsidR="00303FCD" w:rsidRPr="00E02CE6">
        <w:rPr>
          <w:lang w:val="en-US"/>
        </w:rPr>
        <w:t>specific Project is funded by the</w:t>
      </w:r>
      <w:r w:rsidR="001C2A9B" w:rsidRPr="00E02CE6">
        <w:rPr>
          <w:lang w:val="en-US"/>
        </w:rPr>
        <w:t xml:space="preserve"> </w:t>
      </w:r>
      <w:r w:rsidR="00303FCD" w:rsidRPr="00E02CE6">
        <w:rPr>
          <w:lang w:val="en-US"/>
        </w:rPr>
        <w:t>European Commission, through the Program</w:t>
      </w:r>
      <w:r w:rsidR="001C2A9B" w:rsidRPr="00E02CE6">
        <w:rPr>
          <w:lang w:val="en-US"/>
        </w:rPr>
        <w:t xml:space="preserve"> Erasmus+ Capacity building in Higher Educatio</w:t>
      </w:r>
      <w:r w:rsidR="00CD3E79" w:rsidRPr="00E02CE6">
        <w:rPr>
          <w:lang w:val="en-US"/>
        </w:rPr>
        <w:t>n</w:t>
      </w:r>
      <w:r w:rsidR="001C2A9B" w:rsidRPr="00E02CE6">
        <w:rPr>
          <w:lang w:val="en-US"/>
        </w:rPr>
        <w:t>.</w:t>
      </w:r>
      <w:r w:rsidR="009D19B9" w:rsidRPr="00E02CE6">
        <w:rPr>
          <w:lang w:val="en-US"/>
        </w:rPr>
        <w:t xml:space="preserve"> </w:t>
      </w:r>
    </w:p>
    <w:p w14:paraId="1111B823" w14:textId="446520EE" w:rsidR="00566018" w:rsidRPr="00E02CE6" w:rsidRDefault="00303FCD" w:rsidP="00302A04">
      <w:pPr>
        <w:pStyle w:val="Default"/>
        <w:ind w:firstLine="720"/>
        <w:jc w:val="both"/>
        <w:rPr>
          <w:lang w:val="en-US"/>
        </w:rPr>
      </w:pPr>
      <w:r w:rsidRPr="00E02CE6">
        <w:rPr>
          <w:lang w:val="en-US"/>
        </w:rPr>
        <w:t>The Vice Rector for Research, Finance and Development, Mr.</w:t>
      </w:r>
      <w:r w:rsidR="006C7511" w:rsidRPr="00E02CE6">
        <w:rPr>
          <w:lang w:val="en-US"/>
        </w:rPr>
        <w:t xml:space="preserve"> </w:t>
      </w:r>
      <w:r w:rsidRPr="00E02CE6">
        <w:rPr>
          <w:lang w:val="en-US"/>
        </w:rPr>
        <w:t>Thomas Bartzanas, Professor, has extended his greeting speech at the beginning of the two-day workshop</w:t>
      </w:r>
      <w:r w:rsidR="00566018" w:rsidRPr="00E02CE6">
        <w:rPr>
          <w:lang w:val="en-US"/>
        </w:rPr>
        <w:t xml:space="preserve">, </w:t>
      </w:r>
      <w:r w:rsidR="00AF43DF" w:rsidRPr="00E02CE6">
        <w:rPr>
          <w:lang w:val="en-US"/>
        </w:rPr>
        <w:t>wherein a number of issues have been discussed</w:t>
      </w:r>
      <w:r w:rsidR="00D85191" w:rsidRPr="00E02CE6">
        <w:rPr>
          <w:lang w:val="en-US"/>
        </w:rPr>
        <w:t>,</w:t>
      </w:r>
      <w:r w:rsidR="00566018" w:rsidRPr="00E02CE6">
        <w:rPr>
          <w:lang w:val="en-US"/>
        </w:rPr>
        <w:t xml:space="preserve"> </w:t>
      </w:r>
      <w:r w:rsidR="00AF43DF" w:rsidRPr="00E02CE6">
        <w:rPr>
          <w:lang w:val="en-US"/>
        </w:rPr>
        <w:t xml:space="preserve">in relation to </w:t>
      </w:r>
      <w:r w:rsidR="001F0759" w:rsidRPr="00E02CE6">
        <w:rPr>
          <w:lang w:val="en-US"/>
        </w:rPr>
        <w:t>the</w:t>
      </w:r>
      <w:r w:rsidR="00566018" w:rsidRPr="00E02CE6">
        <w:rPr>
          <w:lang w:val="en-US"/>
        </w:rPr>
        <w:t xml:space="preserve"> </w:t>
      </w:r>
      <w:r w:rsidR="00AF43DF" w:rsidRPr="00E02CE6">
        <w:rPr>
          <w:lang w:val="en-US"/>
        </w:rPr>
        <w:t>contemporary challenge</w:t>
      </w:r>
      <w:r w:rsidR="00D85191" w:rsidRPr="00E02CE6">
        <w:rPr>
          <w:lang w:val="en-US"/>
        </w:rPr>
        <w:t>, which Livestock is facing within the climate crisis</w:t>
      </w:r>
      <w:r w:rsidR="001F0759" w:rsidRPr="00E02CE6">
        <w:rPr>
          <w:lang w:val="en-US"/>
        </w:rPr>
        <w:t>,</w:t>
      </w:r>
      <w:r w:rsidR="00D85191" w:rsidRPr="00E02CE6">
        <w:rPr>
          <w:lang w:val="en-US"/>
        </w:rPr>
        <w:t xml:space="preserve"> as well as highlighting the extent </w:t>
      </w:r>
      <w:r w:rsidR="00013BC5" w:rsidRPr="00E02CE6">
        <w:rPr>
          <w:lang w:val="en-US"/>
        </w:rPr>
        <w:t xml:space="preserve">to which Livestock can moderate its </w:t>
      </w:r>
      <w:r w:rsidR="00D85191" w:rsidRPr="00E02CE6">
        <w:rPr>
          <w:lang w:val="en-US"/>
        </w:rPr>
        <w:t>contribution</w:t>
      </w:r>
      <w:r w:rsidR="00013BC5" w:rsidRPr="00E02CE6">
        <w:rPr>
          <w:lang w:val="en-US"/>
        </w:rPr>
        <w:t xml:space="preserve"> to the man-made Greenhouse gas emissions</w:t>
      </w:r>
      <w:r w:rsidR="00566018" w:rsidRPr="00E02CE6">
        <w:rPr>
          <w:lang w:val="en-US"/>
        </w:rPr>
        <w:t xml:space="preserve">, </w:t>
      </w:r>
      <w:r w:rsidR="00FA1CD3" w:rsidRPr="00E02CE6">
        <w:rPr>
          <w:lang w:val="en-US"/>
        </w:rPr>
        <w:t xml:space="preserve">which potentially </w:t>
      </w:r>
      <w:r w:rsidR="006C7511" w:rsidRPr="00E02CE6">
        <w:rPr>
          <w:lang w:val="en-US"/>
        </w:rPr>
        <w:t>play their part in</w:t>
      </w:r>
      <w:r w:rsidR="00566018" w:rsidRPr="00E02CE6">
        <w:rPr>
          <w:lang w:val="en-US"/>
        </w:rPr>
        <w:t xml:space="preserve"> </w:t>
      </w:r>
      <w:r w:rsidR="00FA1CD3" w:rsidRPr="00E02CE6">
        <w:rPr>
          <w:lang w:val="en-US"/>
        </w:rPr>
        <w:t>global warming.</w:t>
      </w:r>
    </w:p>
    <w:p w14:paraId="76B7EF9B" w14:textId="1F9DB302" w:rsidR="00BB63DC" w:rsidRPr="00E02CE6" w:rsidRDefault="00915E83" w:rsidP="00AB2ED7">
      <w:pPr>
        <w:pStyle w:val="Default"/>
        <w:ind w:firstLine="720"/>
        <w:jc w:val="both"/>
        <w:rPr>
          <w:lang w:val="en-US"/>
        </w:rPr>
      </w:pPr>
      <w:r w:rsidRPr="00E02CE6">
        <w:rPr>
          <w:lang w:val="en-US"/>
        </w:rPr>
        <w:t xml:space="preserve">The Coordinator of the Project </w:t>
      </w:r>
      <w:r w:rsidR="00566018" w:rsidRPr="00E02CE6">
        <w:rPr>
          <w:lang w:val="en-US"/>
        </w:rPr>
        <w:t>LIVECLIC – Sustainable Adaptation of Livestock Production to Climate Change</w:t>
      </w:r>
      <w:r w:rsidRPr="00E02CE6">
        <w:rPr>
          <w:lang w:val="en-US"/>
        </w:rPr>
        <w:t>, Mr</w:t>
      </w:r>
      <w:r w:rsidR="0066640B" w:rsidRPr="00E02CE6">
        <w:rPr>
          <w:lang w:val="en-US"/>
        </w:rPr>
        <w:t xml:space="preserve">. </w:t>
      </w:r>
      <w:r w:rsidR="00566018" w:rsidRPr="00E02CE6">
        <w:rPr>
          <w:lang w:val="en-US"/>
        </w:rPr>
        <w:t xml:space="preserve">David Arney, </w:t>
      </w:r>
      <w:r w:rsidRPr="00E02CE6">
        <w:rPr>
          <w:lang w:val="en-US"/>
        </w:rPr>
        <w:t>Professor</w:t>
      </w:r>
      <w:r w:rsidR="00E03A06" w:rsidRPr="00E02CE6">
        <w:rPr>
          <w:lang w:val="en-US"/>
        </w:rPr>
        <w:t xml:space="preserve"> </w:t>
      </w:r>
      <w:r w:rsidRPr="00E02CE6">
        <w:rPr>
          <w:lang w:val="en-US"/>
        </w:rPr>
        <w:t>in</w:t>
      </w:r>
      <w:r w:rsidR="00E03A06" w:rsidRPr="00E02CE6">
        <w:rPr>
          <w:lang w:val="en-US"/>
        </w:rPr>
        <w:t xml:space="preserve"> Estonian University </w:t>
      </w:r>
      <w:r w:rsidRPr="00E02CE6">
        <w:rPr>
          <w:lang w:val="en-US"/>
        </w:rPr>
        <w:t>in the discipline of</w:t>
      </w:r>
      <w:r w:rsidR="00E03A06" w:rsidRPr="00E02CE6">
        <w:rPr>
          <w:lang w:val="en-US"/>
        </w:rPr>
        <w:t xml:space="preserve"> Life Sciences,</w:t>
      </w:r>
      <w:r w:rsidR="00566018" w:rsidRPr="00E02CE6">
        <w:rPr>
          <w:lang w:val="en-US"/>
        </w:rPr>
        <w:t xml:space="preserve"> </w:t>
      </w:r>
      <w:r w:rsidR="00620FB8" w:rsidRPr="00E02CE6">
        <w:rPr>
          <w:lang w:val="en-US"/>
        </w:rPr>
        <w:t xml:space="preserve">has presented thoroughly the objectives of the program inasmuch </w:t>
      </w:r>
      <w:r w:rsidR="0066640B" w:rsidRPr="00E02CE6">
        <w:rPr>
          <w:lang w:val="en-US"/>
        </w:rPr>
        <w:t xml:space="preserve">all the </w:t>
      </w:r>
      <w:r w:rsidR="00620FB8" w:rsidRPr="00E02CE6">
        <w:rPr>
          <w:lang w:val="en-US"/>
        </w:rPr>
        <w:t>details relative to its implementation</w:t>
      </w:r>
      <w:r w:rsidR="00566018" w:rsidRPr="00E02CE6">
        <w:rPr>
          <w:lang w:val="en-US"/>
        </w:rPr>
        <w:t xml:space="preserve">. </w:t>
      </w:r>
      <w:r w:rsidR="0066640B" w:rsidRPr="00E02CE6">
        <w:rPr>
          <w:lang w:val="en-US"/>
        </w:rPr>
        <w:t>The participating speakers at that educational two-day workshop</w:t>
      </w:r>
      <w:r w:rsidR="00566018" w:rsidRPr="00E02CE6">
        <w:rPr>
          <w:lang w:val="en-US"/>
        </w:rPr>
        <w:t xml:space="preserve">, </w:t>
      </w:r>
      <w:r w:rsidR="0066640B" w:rsidRPr="00E02CE6">
        <w:rPr>
          <w:lang w:val="en-US"/>
        </w:rPr>
        <w:t xml:space="preserve">have referred to topics directly connected with the actions about </w:t>
      </w:r>
      <w:r w:rsidR="00CF23B5" w:rsidRPr="00E02CE6">
        <w:rPr>
          <w:lang w:val="en-US"/>
        </w:rPr>
        <w:t>mitigation of gas emissions</w:t>
      </w:r>
      <w:r w:rsidR="000B1393" w:rsidRPr="00E02CE6">
        <w:rPr>
          <w:lang w:val="en-US"/>
        </w:rPr>
        <w:t>,</w:t>
      </w:r>
      <w:r w:rsidR="00CF23B5" w:rsidRPr="00E02CE6">
        <w:rPr>
          <w:lang w:val="en-US"/>
        </w:rPr>
        <w:t xml:space="preserve"> as a result of Livestock Production</w:t>
      </w:r>
      <w:r w:rsidR="000B1393" w:rsidRPr="00E02CE6">
        <w:rPr>
          <w:lang w:val="en-US"/>
        </w:rPr>
        <w:t>, making special references to countries of the European Union</w:t>
      </w:r>
      <w:r w:rsidR="00AB2ED7" w:rsidRPr="00E02CE6">
        <w:rPr>
          <w:lang w:val="en-US"/>
        </w:rPr>
        <w:t>, in addition to</w:t>
      </w:r>
      <w:r w:rsidR="00E20999" w:rsidRPr="00E02CE6">
        <w:rPr>
          <w:lang w:val="en-US"/>
        </w:rPr>
        <w:t xml:space="preserve"> </w:t>
      </w:r>
      <w:r w:rsidR="00AB2ED7" w:rsidRPr="00E02CE6">
        <w:rPr>
          <w:lang w:val="en-US"/>
        </w:rPr>
        <w:t>being in the Mediterranean Area</w:t>
      </w:r>
      <w:r w:rsidR="00566018" w:rsidRPr="00E02CE6">
        <w:rPr>
          <w:lang w:val="en-US"/>
        </w:rPr>
        <w:t xml:space="preserve">, </w:t>
      </w:r>
      <w:r w:rsidR="00AB2ED7" w:rsidRPr="00E02CE6">
        <w:rPr>
          <w:lang w:val="en-US"/>
        </w:rPr>
        <w:t>like Italy, Greece, Tunisia and Morocco.</w:t>
      </w:r>
      <w:r w:rsidR="00E20999" w:rsidRPr="00E02CE6">
        <w:rPr>
          <w:lang w:val="en-US"/>
        </w:rPr>
        <w:t xml:space="preserve"> </w:t>
      </w:r>
    </w:p>
    <w:p w14:paraId="5BBE25F4" w14:textId="541DFAB0" w:rsidR="00675A9F" w:rsidRPr="00E02CE6" w:rsidRDefault="00BA5403" w:rsidP="00045A81">
      <w:pPr>
        <w:pStyle w:val="Default"/>
        <w:ind w:firstLine="720"/>
        <w:jc w:val="both"/>
        <w:rPr>
          <w:lang w:val="en-US"/>
        </w:rPr>
      </w:pPr>
      <w:r w:rsidRPr="00E02CE6">
        <w:rPr>
          <w:lang w:val="en-US"/>
        </w:rPr>
        <w:t>Besides, the participants have given a special mention to the challenges of climate change</w:t>
      </w:r>
      <w:r w:rsidR="005C7345" w:rsidRPr="00E02CE6">
        <w:rPr>
          <w:lang w:val="en-US"/>
        </w:rPr>
        <w:t>,</w:t>
      </w:r>
      <w:r w:rsidR="00566018" w:rsidRPr="00E02CE6">
        <w:rPr>
          <w:lang w:val="en-US"/>
        </w:rPr>
        <w:t xml:space="preserve"> </w:t>
      </w:r>
      <w:r w:rsidRPr="00E02CE6">
        <w:rPr>
          <w:lang w:val="en-US"/>
        </w:rPr>
        <w:t>with regard to food safety</w:t>
      </w:r>
      <w:r w:rsidR="00566018" w:rsidRPr="00E02CE6">
        <w:rPr>
          <w:lang w:val="en-US"/>
        </w:rPr>
        <w:t xml:space="preserve">, </w:t>
      </w:r>
      <w:r w:rsidR="00BA4DC7" w:rsidRPr="00E02CE6">
        <w:rPr>
          <w:lang w:val="en-US"/>
        </w:rPr>
        <w:t>circular economy</w:t>
      </w:r>
      <w:r w:rsidR="00E405A1" w:rsidRPr="00E02CE6">
        <w:rPr>
          <w:lang w:val="en-US"/>
        </w:rPr>
        <w:t xml:space="preserve"> in the Sector of Livestock</w:t>
      </w:r>
      <w:r w:rsidR="00566018" w:rsidRPr="00E02CE6">
        <w:rPr>
          <w:lang w:val="en-US"/>
        </w:rPr>
        <w:t>,</w:t>
      </w:r>
      <w:r w:rsidR="00E405A1" w:rsidRPr="00E02CE6">
        <w:rPr>
          <w:lang w:val="en-US"/>
        </w:rPr>
        <w:t xml:space="preserve"> estimation methodologies</w:t>
      </w:r>
      <w:r w:rsidR="00566018" w:rsidRPr="00E02CE6">
        <w:rPr>
          <w:lang w:val="en-US"/>
        </w:rPr>
        <w:t xml:space="preserve"> </w:t>
      </w:r>
      <w:r w:rsidR="00E405A1" w:rsidRPr="00E02CE6">
        <w:rPr>
          <w:lang w:val="en-US"/>
        </w:rPr>
        <w:t>over</w:t>
      </w:r>
      <w:r w:rsidR="00566018" w:rsidRPr="00E02CE6">
        <w:rPr>
          <w:lang w:val="en-US"/>
        </w:rPr>
        <w:t xml:space="preserve"> </w:t>
      </w:r>
      <w:r w:rsidR="00E405A1" w:rsidRPr="00E02CE6">
        <w:rPr>
          <w:lang w:val="en-US"/>
        </w:rPr>
        <w:t>Greenhouse gas emissions in Livestock Production</w:t>
      </w:r>
      <w:r w:rsidR="00675A9F" w:rsidRPr="00E02CE6">
        <w:rPr>
          <w:lang w:val="en-US"/>
        </w:rPr>
        <w:t xml:space="preserve">, </w:t>
      </w:r>
      <w:r w:rsidR="00E405A1" w:rsidRPr="00E02CE6">
        <w:rPr>
          <w:lang w:val="en-US"/>
        </w:rPr>
        <w:t xml:space="preserve">case study actions of mitigation in various Livestock Sectors, </w:t>
      </w:r>
      <w:r w:rsidR="008E7B58" w:rsidRPr="00E02CE6">
        <w:rPr>
          <w:lang w:val="en-US"/>
        </w:rPr>
        <w:t xml:space="preserve">featuring also the extensive </w:t>
      </w:r>
      <w:r w:rsidR="00045A81" w:rsidRPr="00E02CE6">
        <w:rPr>
          <w:lang w:val="en-US"/>
        </w:rPr>
        <w:t>cattle - farming</w:t>
      </w:r>
      <w:r w:rsidR="008E7B58" w:rsidRPr="00E02CE6">
        <w:rPr>
          <w:lang w:val="en-US"/>
        </w:rPr>
        <w:t xml:space="preserve"> of indigenous</w:t>
      </w:r>
      <w:r w:rsidR="00417025" w:rsidRPr="00E02CE6">
        <w:rPr>
          <w:lang w:val="en-US"/>
        </w:rPr>
        <w:t xml:space="preserve"> breeds</w:t>
      </w:r>
      <w:r w:rsidR="00566018" w:rsidRPr="00E02CE6">
        <w:rPr>
          <w:lang w:val="en-US"/>
        </w:rPr>
        <w:t xml:space="preserve">, </w:t>
      </w:r>
      <w:r w:rsidR="00BB5BE6" w:rsidRPr="00E02CE6">
        <w:rPr>
          <w:lang w:val="en-US"/>
        </w:rPr>
        <w:t>the use of advanced tools of genetics</w:t>
      </w:r>
      <w:r w:rsidR="00B05EC5" w:rsidRPr="00E02CE6">
        <w:rPr>
          <w:lang w:val="en-US"/>
        </w:rPr>
        <w:t>,</w:t>
      </w:r>
      <w:r w:rsidR="00566018" w:rsidRPr="00E02CE6">
        <w:rPr>
          <w:lang w:val="en-US"/>
        </w:rPr>
        <w:t xml:space="preserve"> </w:t>
      </w:r>
      <w:r w:rsidR="00BB5BE6" w:rsidRPr="00E02CE6">
        <w:rPr>
          <w:lang w:val="en-US"/>
        </w:rPr>
        <w:lastRenderedPageBreak/>
        <w:t>as a means of tackling climate changes generated by Livestock</w:t>
      </w:r>
      <w:r w:rsidR="00B05EC5" w:rsidRPr="00E02CE6">
        <w:rPr>
          <w:lang w:val="en-US"/>
        </w:rPr>
        <w:t>,</w:t>
      </w:r>
      <w:r w:rsidR="00566018" w:rsidRPr="00E02CE6">
        <w:rPr>
          <w:lang w:val="en-US"/>
        </w:rPr>
        <w:t xml:space="preserve"> </w:t>
      </w:r>
      <w:r w:rsidR="00BB5BE6" w:rsidRPr="00E02CE6">
        <w:rPr>
          <w:lang w:val="en-US"/>
        </w:rPr>
        <w:t xml:space="preserve">as well as the importance of </w:t>
      </w:r>
      <w:r w:rsidR="000016C4" w:rsidRPr="00E02CE6">
        <w:rPr>
          <w:lang w:val="en-US"/>
        </w:rPr>
        <w:t>natural selection into the long-term</w:t>
      </w:r>
      <w:r w:rsidR="00461FEE" w:rsidRPr="00E02CE6">
        <w:rPr>
          <w:lang w:val="en-US"/>
        </w:rPr>
        <w:t xml:space="preserve"> adaptation of</w:t>
      </w:r>
      <w:r w:rsidR="00566018" w:rsidRPr="00E02CE6">
        <w:rPr>
          <w:lang w:val="en-US"/>
        </w:rPr>
        <w:t xml:space="preserve"> </w:t>
      </w:r>
      <w:r w:rsidR="00461FEE" w:rsidRPr="00E02CE6">
        <w:rPr>
          <w:lang w:val="en-US"/>
        </w:rPr>
        <w:t>farm animals towards any climate variabilities.</w:t>
      </w:r>
    </w:p>
    <w:p w14:paraId="42B8B419" w14:textId="530C592C" w:rsidR="00566018" w:rsidRPr="00E02CE6" w:rsidRDefault="00461FEE" w:rsidP="006B31A0">
      <w:pPr>
        <w:pStyle w:val="Default"/>
        <w:ind w:firstLine="720"/>
        <w:jc w:val="both"/>
        <w:rPr>
          <w:lang w:val="en-US"/>
        </w:rPr>
      </w:pPr>
      <w:r w:rsidRPr="00E02CE6">
        <w:rPr>
          <w:lang w:val="en-US"/>
        </w:rPr>
        <w:t xml:space="preserve">It is also noticeable that all the participants have </w:t>
      </w:r>
      <w:r w:rsidR="00CC7E93" w:rsidRPr="00E02CE6">
        <w:rPr>
          <w:lang w:val="en-US"/>
        </w:rPr>
        <w:t>expressed their</w:t>
      </w:r>
      <w:r w:rsidR="00AE0CC1" w:rsidRPr="00E02CE6">
        <w:rPr>
          <w:lang w:val="en-US"/>
        </w:rPr>
        <w:t xml:space="preserve"> strong concern about the lack of key representative parameters and data on behalf of Greece, which can lead to a more accurate depiction of the contribution of Greek Livestock to the Greenhouse gas emissions</w:t>
      </w:r>
      <w:r w:rsidR="00566018" w:rsidRPr="00E02CE6">
        <w:rPr>
          <w:lang w:val="en-US"/>
        </w:rPr>
        <w:t xml:space="preserve">, </w:t>
      </w:r>
      <w:r w:rsidR="00AE0CC1" w:rsidRPr="00E02CE6">
        <w:rPr>
          <w:lang w:val="en-US"/>
        </w:rPr>
        <w:t xml:space="preserve">the considerable value of the offer provided by </w:t>
      </w:r>
      <w:r w:rsidR="00E2635A" w:rsidRPr="00E02CE6">
        <w:rPr>
          <w:lang w:val="en-US"/>
        </w:rPr>
        <w:t>the productive systems towards meeting the needs of man</w:t>
      </w:r>
      <w:r w:rsidR="006B31A0" w:rsidRPr="00E02CE6">
        <w:rPr>
          <w:lang w:val="en-US"/>
        </w:rPr>
        <w:t>,</w:t>
      </w:r>
      <w:r w:rsidR="00E2635A" w:rsidRPr="00E02CE6">
        <w:rPr>
          <w:lang w:val="en-US"/>
        </w:rPr>
        <w:t xml:space="preserve"> regarding livestock products</w:t>
      </w:r>
      <w:r w:rsidR="00566018" w:rsidRPr="00E02CE6">
        <w:rPr>
          <w:lang w:val="en-US"/>
        </w:rPr>
        <w:t xml:space="preserve">, </w:t>
      </w:r>
      <w:r w:rsidR="00E2635A" w:rsidRPr="00E02CE6">
        <w:rPr>
          <w:lang w:val="en-US"/>
        </w:rPr>
        <w:t>the necessity for rationally taking strategic measures by the State, acting in the interests of Livestock</w:t>
      </w:r>
      <w:r w:rsidR="00566018" w:rsidRPr="00E02CE6">
        <w:rPr>
          <w:lang w:val="en-US"/>
        </w:rPr>
        <w:t xml:space="preserve">, </w:t>
      </w:r>
      <w:r w:rsidR="00E2635A" w:rsidRPr="00E02CE6">
        <w:rPr>
          <w:lang w:val="en-US"/>
        </w:rPr>
        <w:t xml:space="preserve">taking into account </w:t>
      </w:r>
      <w:r w:rsidR="006B31A0" w:rsidRPr="00E02CE6">
        <w:rPr>
          <w:lang w:val="en-US"/>
        </w:rPr>
        <w:t xml:space="preserve">the </w:t>
      </w:r>
      <w:r w:rsidR="00E2635A" w:rsidRPr="00E02CE6">
        <w:rPr>
          <w:lang w:val="en-US"/>
        </w:rPr>
        <w:t>current challenges</w:t>
      </w:r>
      <w:r w:rsidR="006B31A0" w:rsidRPr="00E02CE6">
        <w:rPr>
          <w:lang w:val="en-US"/>
        </w:rPr>
        <w:t>. Last but not least, the need for updating and training into modern matters, pertainin</w:t>
      </w:r>
      <w:r w:rsidR="00E2352C" w:rsidRPr="00E02CE6">
        <w:rPr>
          <w:lang w:val="en-US"/>
        </w:rPr>
        <w:t>g to that</w:t>
      </w:r>
      <w:r w:rsidR="006B31A0" w:rsidRPr="00E02CE6">
        <w:rPr>
          <w:lang w:val="en-US"/>
        </w:rPr>
        <w:t xml:space="preserve"> Sector, has been stressed, too</w:t>
      </w:r>
      <w:r w:rsidR="00566018" w:rsidRPr="00E02CE6">
        <w:rPr>
          <w:lang w:val="en-US"/>
        </w:rPr>
        <w:t xml:space="preserve">.    </w:t>
      </w:r>
    </w:p>
    <w:p w14:paraId="2828E972" w14:textId="66049DD1" w:rsidR="00F937FF" w:rsidRPr="00E02CE6" w:rsidRDefault="00F937FF" w:rsidP="00F937FF">
      <w:pPr>
        <w:pStyle w:val="Default"/>
        <w:ind w:firstLine="720"/>
        <w:jc w:val="both"/>
        <w:rPr>
          <w:lang w:val="en-US"/>
        </w:rPr>
      </w:pPr>
      <w:r w:rsidRPr="00E02CE6">
        <w:rPr>
          <w:lang w:val="en-US"/>
        </w:rPr>
        <w:t>All in all, plenty of interested stakeholders and professionals engaged in the Livestock Sector have participated in that two-day Conference</w:t>
      </w:r>
      <w:r w:rsidR="009F3436" w:rsidRPr="00E02CE6">
        <w:rPr>
          <w:lang w:val="en-US"/>
        </w:rPr>
        <w:t>,</w:t>
      </w:r>
      <w:r w:rsidR="009D19B9" w:rsidRPr="00E02CE6">
        <w:rPr>
          <w:lang w:val="en-US"/>
        </w:rPr>
        <w:t xml:space="preserve"> </w:t>
      </w:r>
      <w:r w:rsidRPr="00E02CE6">
        <w:rPr>
          <w:lang w:val="en-US"/>
        </w:rPr>
        <w:t xml:space="preserve">such as stock farmers, </w:t>
      </w:r>
    </w:p>
    <w:p w14:paraId="4ACFCD4A" w14:textId="59F9812C" w:rsidR="004D01E1" w:rsidRPr="00E02CE6" w:rsidRDefault="00F937FF" w:rsidP="003351CE">
      <w:pPr>
        <w:pStyle w:val="Default"/>
        <w:jc w:val="both"/>
        <w:rPr>
          <w:lang w:val="en-US"/>
        </w:rPr>
      </w:pPr>
      <w:r w:rsidRPr="00E02CE6">
        <w:rPr>
          <w:lang w:val="en-US"/>
        </w:rPr>
        <w:t>livestock cooperatives</w:t>
      </w:r>
      <w:r w:rsidR="003351CE" w:rsidRPr="00E02CE6">
        <w:rPr>
          <w:lang w:val="en-US"/>
        </w:rPr>
        <w:t>, along with associations of cooperatives, in addition to</w:t>
      </w:r>
      <w:r w:rsidR="004D01E1" w:rsidRPr="00E02CE6">
        <w:rPr>
          <w:lang w:val="en-US"/>
        </w:rPr>
        <w:t xml:space="preserve"> </w:t>
      </w:r>
      <w:r w:rsidR="003351CE" w:rsidRPr="00E02CE6">
        <w:rPr>
          <w:lang w:val="en-US"/>
        </w:rPr>
        <w:t>officers from the Ministry of Rural Development and Food and the Centers for Genetic Improvement</w:t>
      </w:r>
      <w:r w:rsidR="009D19B9" w:rsidRPr="00E02CE6">
        <w:rPr>
          <w:lang w:val="en-US"/>
        </w:rPr>
        <w:t xml:space="preserve">, </w:t>
      </w:r>
      <w:r w:rsidR="00E06F8D" w:rsidRPr="00E02CE6">
        <w:rPr>
          <w:lang w:val="en-US"/>
        </w:rPr>
        <w:t>Agricultural Scientists and</w:t>
      </w:r>
      <w:r w:rsidR="0092299D" w:rsidRPr="00E02CE6">
        <w:rPr>
          <w:lang w:val="en-US"/>
        </w:rPr>
        <w:t xml:space="preserve"> Experts in wielding thematic fields of Animal Science and also students</w:t>
      </w:r>
      <w:r w:rsidR="009D19B9" w:rsidRPr="00E02CE6">
        <w:rPr>
          <w:lang w:val="en-US"/>
        </w:rPr>
        <w:t xml:space="preserve">. </w:t>
      </w:r>
    </w:p>
    <w:p w14:paraId="767827B8" w14:textId="5234841E" w:rsidR="00C11B22" w:rsidRPr="00E02CE6" w:rsidRDefault="00C11B22" w:rsidP="001C2A9B">
      <w:pPr>
        <w:pStyle w:val="Default"/>
        <w:jc w:val="both"/>
        <w:rPr>
          <w:lang w:val="en-US"/>
        </w:rPr>
      </w:pPr>
    </w:p>
    <w:p w14:paraId="6BE9A101" w14:textId="1A1987A0" w:rsidR="009F0F19" w:rsidRPr="0053358B" w:rsidRDefault="009F0F19" w:rsidP="009F0F19">
      <w:pPr>
        <w:pStyle w:val="Default"/>
        <w:rPr>
          <w:lang w:val="en-US"/>
        </w:rPr>
      </w:pPr>
    </w:p>
    <w:sectPr w:rsidR="009F0F19" w:rsidRPr="00533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B3"/>
    <w:rsid w:val="000016C4"/>
    <w:rsid w:val="00013BC5"/>
    <w:rsid w:val="00045A81"/>
    <w:rsid w:val="000B1393"/>
    <w:rsid w:val="00154775"/>
    <w:rsid w:val="00186B09"/>
    <w:rsid w:val="001A21B3"/>
    <w:rsid w:val="001B2242"/>
    <w:rsid w:val="001C2A9B"/>
    <w:rsid w:val="001C6857"/>
    <w:rsid w:val="001F0759"/>
    <w:rsid w:val="002845C9"/>
    <w:rsid w:val="002A4E63"/>
    <w:rsid w:val="00302A04"/>
    <w:rsid w:val="00303FCD"/>
    <w:rsid w:val="003351CE"/>
    <w:rsid w:val="003851FA"/>
    <w:rsid w:val="00417025"/>
    <w:rsid w:val="00461FEE"/>
    <w:rsid w:val="00463329"/>
    <w:rsid w:val="004723E9"/>
    <w:rsid w:val="004C0129"/>
    <w:rsid w:val="004D01E1"/>
    <w:rsid w:val="0053358B"/>
    <w:rsid w:val="00566018"/>
    <w:rsid w:val="005C7345"/>
    <w:rsid w:val="005C77C1"/>
    <w:rsid w:val="005D18B2"/>
    <w:rsid w:val="00620FB8"/>
    <w:rsid w:val="00664C0B"/>
    <w:rsid w:val="0066640B"/>
    <w:rsid w:val="00675A9F"/>
    <w:rsid w:val="006B31A0"/>
    <w:rsid w:val="006C7511"/>
    <w:rsid w:val="006F1F6B"/>
    <w:rsid w:val="006F4808"/>
    <w:rsid w:val="007067E9"/>
    <w:rsid w:val="007E0609"/>
    <w:rsid w:val="007F0C57"/>
    <w:rsid w:val="0083268B"/>
    <w:rsid w:val="008E7B58"/>
    <w:rsid w:val="00915E83"/>
    <w:rsid w:val="0092299D"/>
    <w:rsid w:val="009B69F2"/>
    <w:rsid w:val="009C4D5F"/>
    <w:rsid w:val="009D1974"/>
    <w:rsid w:val="009D19B9"/>
    <w:rsid w:val="009F0F19"/>
    <w:rsid w:val="009F3436"/>
    <w:rsid w:val="00AA26F1"/>
    <w:rsid w:val="00AB2ED7"/>
    <w:rsid w:val="00AE0CC1"/>
    <w:rsid w:val="00AF43DF"/>
    <w:rsid w:val="00B05EC5"/>
    <w:rsid w:val="00B34572"/>
    <w:rsid w:val="00B52A55"/>
    <w:rsid w:val="00BA4DC7"/>
    <w:rsid w:val="00BA5403"/>
    <w:rsid w:val="00BB5BE6"/>
    <w:rsid w:val="00BB63DC"/>
    <w:rsid w:val="00C11B22"/>
    <w:rsid w:val="00C25983"/>
    <w:rsid w:val="00CC7E93"/>
    <w:rsid w:val="00CD3E79"/>
    <w:rsid w:val="00CF23B5"/>
    <w:rsid w:val="00D36DA0"/>
    <w:rsid w:val="00D403E9"/>
    <w:rsid w:val="00D8404F"/>
    <w:rsid w:val="00D85191"/>
    <w:rsid w:val="00DC2548"/>
    <w:rsid w:val="00E02CE6"/>
    <w:rsid w:val="00E03A06"/>
    <w:rsid w:val="00E06F8D"/>
    <w:rsid w:val="00E20999"/>
    <w:rsid w:val="00E2352C"/>
    <w:rsid w:val="00E2635A"/>
    <w:rsid w:val="00E405A1"/>
    <w:rsid w:val="00E74EF1"/>
    <w:rsid w:val="00EA59A5"/>
    <w:rsid w:val="00ED5939"/>
    <w:rsid w:val="00F438C3"/>
    <w:rsid w:val="00F84556"/>
    <w:rsid w:val="00F937FF"/>
    <w:rsid w:val="00FA1CD3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1923"/>
  <w15:chartTrackingRefBased/>
  <w15:docId w15:val="{837AB800-3E79-4ADD-BC08-1E84CB3E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A21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21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1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21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21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A21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A21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A21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A21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21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A21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A21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A21B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A21B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A21B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A21B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A21B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A21B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A21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A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A21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A21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A21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A21B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A21B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A21B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A21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A21B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A21B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A2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table" w:styleId="aa">
    <w:name w:val="Table Grid"/>
    <w:basedOn w:val="a1"/>
    <w:uiPriority w:val="39"/>
    <w:rsid w:val="004C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Laliotis</dc:creator>
  <cp:keywords/>
  <dc:description/>
  <cp:lastModifiedBy>Aliki-Foteini Kyritsi</cp:lastModifiedBy>
  <cp:revision>2</cp:revision>
  <dcterms:created xsi:type="dcterms:W3CDTF">2024-06-28T11:55:00Z</dcterms:created>
  <dcterms:modified xsi:type="dcterms:W3CDTF">2024-06-28T11:55:00Z</dcterms:modified>
</cp:coreProperties>
</file>