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455D" w14:textId="77777777" w:rsidR="0099606F" w:rsidRPr="0099606F" w:rsidRDefault="0099606F" w:rsidP="0099606F">
      <w:pPr>
        <w:keepNext/>
        <w:spacing w:after="0" w:line="240" w:lineRule="auto"/>
        <w:jc w:val="both"/>
        <w:outlineLvl w:val="0"/>
        <w:rPr>
          <w:rFonts w:ascii="Calibri" w:eastAsia="Times New Roman" w:hAnsi="Calibri" w:cs="Times New Roman"/>
          <w:b/>
          <w:lang w:val="en-US" w:eastAsia="el-GR"/>
        </w:rPr>
      </w:pPr>
      <w:r w:rsidRPr="0099606F">
        <w:rPr>
          <w:rFonts w:ascii="Calibri" w:eastAsia="Times New Roman" w:hAnsi="Calibri" w:cs="Times New Roman"/>
          <w:b/>
          <w:lang w:val="en-US" w:eastAsia="el-GR"/>
        </w:rPr>
        <w:t>HELLENIC REPUBLIC</w:t>
      </w:r>
    </w:p>
    <w:p w14:paraId="1ED5AE45" w14:textId="5108ACF8" w:rsidR="0099606F" w:rsidRPr="0099606F" w:rsidRDefault="0099606F" w:rsidP="0099606F">
      <w:pPr>
        <w:spacing w:after="0" w:line="240" w:lineRule="auto"/>
        <w:ind w:left="357" w:firstLine="851"/>
        <w:rPr>
          <w:rFonts w:ascii="Calibri" w:eastAsia="Calibri" w:hAnsi="Calibri" w:cs="Times New Roman"/>
          <w:lang w:val="en-US"/>
        </w:rPr>
      </w:pPr>
      <w:r w:rsidRPr="0099606F">
        <w:rPr>
          <w:rFonts w:ascii="Calibri" w:eastAsia="Calibri" w:hAnsi="Calibri" w:cs="SimSun"/>
          <w:noProof/>
          <w:lang w:eastAsia="el-GR"/>
        </w:rPr>
        <w:drawing>
          <wp:anchor distT="0" distB="0" distL="114300" distR="114300" simplePos="0" relativeHeight="251659264" behindDoc="0" locked="0" layoutInCell="1" allowOverlap="1" wp14:anchorId="6BB1025B" wp14:editId="30769A42">
            <wp:simplePos x="0" y="0"/>
            <wp:positionH relativeFrom="column">
              <wp:posOffset>295275</wp:posOffset>
            </wp:positionH>
            <wp:positionV relativeFrom="paragraph">
              <wp:posOffset>69850</wp:posOffset>
            </wp:positionV>
            <wp:extent cx="523875" cy="504825"/>
            <wp:effectExtent l="0" t="0" r="9525" b="9525"/>
            <wp:wrapSquare wrapText="bothSides"/>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B4A5D" w14:textId="77777777" w:rsidR="0099606F" w:rsidRPr="0099606F" w:rsidRDefault="0099606F" w:rsidP="0099606F">
      <w:pPr>
        <w:spacing w:before="120" w:after="0" w:line="240" w:lineRule="auto"/>
        <w:ind w:left="357" w:hanging="357"/>
        <w:rPr>
          <w:rFonts w:ascii="Calibri" w:eastAsia="Calibri" w:hAnsi="Calibri" w:cs="Times New Roman"/>
          <w:b/>
          <w:lang w:val="en-US"/>
        </w:rPr>
      </w:pPr>
    </w:p>
    <w:p w14:paraId="28B080BB" w14:textId="77777777" w:rsidR="0099606F" w:rsidRPr="0099606F" w:rsidRDefault="0099606F" w:rsidP="0099606F">
      <w:pPr>
        <w:tabs>
          <w:tab w:val="left" w:pos="2127"/>
        </w:tabs>
        <w:spacing w:after="0" w:line="240" w:lineRule="auto"/>
        <w:ind w:left="357" w:hanging="357"/>
        <w:rPr>
          <w:rFonts w:ascii="Calibri" w:eastAsia="Calibri" w:hAnsi="Calibri" w:cs="Times New Roman"/>
          <w:b/>
          <w:lang w:val="en-US"/>
        </w:rPr>
      </w:pPr>
    </w:p>
    <w:p w14:paraId="164744D7" w14:textId="77777777" w:rsidR="0099606F" w:rsidRPr="0099606F" w:rsidRDefault="0099606F" w:rsidP="0099606F">
      <w:pPr>
        <w:tabs>
          <w:tab w:val="left" w:pos="2127"/>
        </w:tabs>
        <w:spacing w:after="0" w:line="240" w:lineRule="auto"/>
        <w:ind w:left="357" w:hanging="357"/>
        <w:rPr>
          <w:rFonts w:ascii="Calibri" w:eastAsia="Calibri" w:hAnsi="Calibri" w:cs="Times New Roman"/>
          <w:b/>
          <w:lang w:val="en-US"/>
        </w:rPr>
      </w:pPr>
    </w:p>
    <w:p w14:paraId="47289F18" w14:textId="77777777" w:rsidR="0099606F" w:rsidRPr="0099606F" w:rsidRDefault="0099606F" w:rsidP="0099606F">
      <w:pPr>
        <w:tabs>
          <w:tab w:val="left" w:pos="2127"/>
        </w:tabs>
        <w:spacing w:after="0" w:line="240" w:lineRule="auto"/>
        <w:ind w:left="357" w:hanging="357"/>
        <w:rPr>
          <w:rFonts w:ascii="Calibri" w:eastAsia="Calibri" w:hAnsi="Calibri" w:cs="Times New Roman"/>
          <w:b/>
          <w:lang w:val="en-US"/>
        </w:rPr>
      </w:pPr>
      <w:r w:rsidRPr="0099606F">
        <w:rPr>
          <w:rFonts w:ascii="Calibri" w:eastAsia="Calibri" w:hAnsi="Calibri" w:cs="Times New Roman"/>
          <w:b/>
          <w:lang w:val="en-US"/>
        </w:rPr>
        <w:t>AGRICULTURAL UNIVERSITY OF ATHENS</w:t>
      </w:r>
    </w:p>
    <w:p w14:paraId="7C6C39A3" w14:textId="77777777" w:rsidR="0099606F" w:rsidRPr="0099606F" w:rsidRDefault="0099606F" w:rsidP="0099606F">
      <w:pPr>
        <w:tabs>
          <w:tab w:val="left" w:pos="2127"/>
        </w:tabs>
        <w:spacing w:after="0" w:line="240" w:lineRule="auto"/>
        <w:ind w:left="357" w:hanging="357"/>
        <w:rPr>
          <w:rFonts w:ascii="Calibri" w:eastAsia="Calibri" w:hAnsi="Calibri" w:cs="Times New Roman"/>
          <w:b/>
          <w:lang w:val="en-US"/>
        </w:rPr>
      </w:pPr>
      <w:r w:rsidRPr="0099606F">
        <w:rPr>
          <w:rFonts w:ascii="Calibri" w:eastAsia="Calibri" w:hAnsi="Calibri" w:cs="Times New Roman"/>
          <w:b/>
          <w:lang w:val="en-US"/>
        </w:rPr>
        <w:t>The International &amp; Public Relations Office,</w:t>
      </w:r>
    </w:p>
    <w:p w14:paraId="5EEC2989" w14:textId="77777777" w:rsidR="0099606F" w:rsidRPr="0099606F" w:rsidRDefault="0099606F" w:rsidP="0099606F">
      <w:pPr>
        <w:spacing w:after="0" w:line="240" w:lineRule="auto"/>
        <w:ind w:left="357" w:hanging="357"/>
        <w:rPr>
          <w:rFonts w:ascii="Calibri" w:eastAsia="Calibri" w:hAnsi="Calibri" w:cs="Times New Roman"/>
          <w:lang w:val="en-US"/>
        </w:rPr>
      </w:pPr>
      <w:r w:rsidRPr="0099606F">
        <w:rPr>
          <w:rFonts w:ascii="Calibri" w:eastAsia="Calibri" w:hAnsi="Calibri" w:cs="Times New Roman"/>
          <w:lang w:val="en-US"/>
        </w:rPr>
        <w:t xml:space="preserve">Address: 75 </w:t>
      </w:r>
      <w:proofErr w:type="spellStart"/>
      <w:r w:rsidRPr="0099606F">
        <w:rPr>
          <w:rFonts w:ascii="Calibri" w:eastAsia="Calibri" w:hAnsi="Calibri" w:cs="Times New Roman"/>
          <w:lang w:val="en-US"/>
        </w:rPr>
        <w:t>Iera</w:t>
      </w:r>
      <w:proofErr w:type="spellEnd"/>
      <w:r w:rsidRPr="0099606F">
        <w:rPr>
          <w:rFonts w:ascii="Calibri" w:eastAsia="Calibri" w:hAnsi="Calibri" w:cs="Times New Roman"/>
          <w:lang w:val="en-US"/>
        </w:rPr>
        <w:t xml:space="preserve"> </w:t>
      </w:r>
      <w:proofErr w:type="spellStart"/>
      <w:r w:rsidRPr="0099606F">
        <w:rPr>
          <w:rFonts w:ascii="Calibri" w:eastAsia="Calibri" w:hAnsi="Calibri" w:cs="Times New Roman"/>
          <w:lang w:val="en-US"/>
        </w:rPr>
        <w:t>Odos</w:t>
      </w:r>
      <w:proofErr w:type="spellEnd"/>
      <w:r w:rsidRPr="0099606F">
        <w:rPr>
          <w:rFonts w:ascii="Calibri" w:eastAsia="Calibri" w:hAnsi="Calibri" w:cs="Times New Roman"/>
          <w:lang w:val="en-US"/>
        </w:rPr>
        <w:t xml:space="preserve"> </w:t>
      </w:r>
      <w:proofErr w:type="spellStart"/>
      <w:proofErr w:type="gramStart"/>
      <w:r w:rsidRPr="0099606F">
        <w:rPr>
          <w:rFonts w:ascii="Calibri" w:eastAsia="Calibri" w:hAnsi="Calibri" w:cs="Times New Roman"/>
          <w:lang w:val="en-US"/>
        </w:rPr>
        <w:t>Str</w:t>
      </w:r>
      <w:proofErr w:type="spellEnd"/>
      <w:proofErr w:type="gramEnd"/>
      <w:r w:rsidRPr="0099606F">
        <w:rPr>
          <w:rFonts w:ascii="Calibri" w:eastAsia="Calibri" w:hAnsi="Calibri" w:cs="Times New Roman"/>
          <w:lang w:val="en-US"/>
        </w:rPr>
        <w:t>, GR- 118 55, Athens, Greece</w:t>
      </w:r>
    </w:p>
    <w:p w14:paraId="25024869" w14:textId="77777777" w:rsidR="0099606F" w:rsidRPr="0099606F" w:rsidRDefault="0099606F" w:rsidP="0099606F">
      <w:pPr>
        <w:spacing w:after="0" w:line="240" w:lineRule="auto"/>
        <w:ind w:left="357" w:hanging="357"/>
        <w:rPr>
          <w:rFonts w:ascii="Calibri" w:eastAsia="Calibri" w:hAnsi="Calibri" w:cs="Times New Roman"/>
          <w:lang w:val="en-US"/>
        </w:rPr>
      </w:pPr>
      <w:r w:rsidRPr="0099606F">
        <w:rPr>
          <w:rFonts w:ascii="Calibri" w:eastAsia="Calibri" w:hAnsi="Calibri" w:cs="Times New Roman"/>
          <w:lang w:val="en-US"/>
        </w:rPr>
        <w:t xml:space="preserve">Information: </w:t>
      </w:r>
      <w:proofErr w:type="spellStart"/>
      <w:r w:rsidRPr="0099606F">
        <w:rPr>
          <w:rFonts w:ascii="Calibri" w:eastAsia="Calibri" w:hAnsi="Calibri" w:cs="Times New Roman"/>
          <w:lang w:val="en-US"/>
        </w:rPr>
        <w:t>Aliki-Fotini</w:t>
      </w:r>
      <w:proofErr w:type="spellEnd"/>
      <w:r w:rsidRPr="0099606F">
        <w:rPr>
          <w:rFonts w:ascii="Calibri" w:eastAsia="Calibri" w:hAnsi="Calibri" w:cs="Times New Roman"/>
          <w:lang w:val="en-US"/>
        </w:rPr>
        <w:t xml:space="preserve"> </w:t>
      </w:r>
      <w:proofErr w:type="spellStart"/>
      <w:r w:rsidRPr="0099606F">
        <w:rPr>
          <w:rFonts w:ascii="Calibri" w:eastAsia="Calibri" w:hAnsi="Calibri" w:cs="Times New Roman"/>
          <w:lang w:val="en-US"/>
        </w:rPr>
        <w:t>Kyritsi</w:t>
      </w:r>
      <w:proofErr w:type="spellEnd"/>
    </w:p>
    <w:p w14:paraId="63A09D3D" w14:textId="77777777" w:rsidR="0099606F" w:rsidRPr="0099606F" w:rsidRDefault="0099606F" w:rsidP="0099606F">
      <w:pPr>
        <w:spacing w:after="0" w:line="240" w:lineRule="auto"/>
        <w:ind w:left="357" w:hanging="357"/>
        <w:rPr>
          <w:rFonts w:ascii="Calibri" w:eastAsia="Calibri" w:hAnsi="Calibri" w:cs="Times New Roman"/>
          <w:lang w:val="en-US"/>
        </w:rPr>
      </w:pPr>
      <w:r w:rsidRPr="0099606F">
        <w:rPr>
          <w:rFonts w:ascii="Calibri" w:eastAsia="Calibri" w:hAnsi="Calibri" w:cs="Times New Roman"/>
          <w:lang w:val="en-US"/>
        </w:rPr>
        <w:t>Tel. No: (+30) 210 5294845</w:t>
      </w:r>
    </w:p>
    <w:p w14:paraId="23BD16BC" w14:textId="77777777" w:rsidR="0099606F" w:rsidRPr="0099606F" w:rsidRDefault="0099606F" w:rsidP="0099606F">
      <w:pPr>
        <w:spacing w:after="0" w:line="240" w:lineRule="auto"/>
        <w:ind w:left="357" w:hanging="357"/>
        <w:rPr>
          <w:rFonts w:ascii="Calibri" w:eastAsia="Calibri" w:hAnsi="Calibri" w:cs="Times New Roman"/>
          <w:lang w:val="en-US"/>
        </w:rPr>
      </w:pPr>
      <w:r w:rsidRPr="0099606F">
        <w:rPr>
          <w:rFonts w:ascii="Calibri" w:eastAsia="Calibri" w:hAnsi="Calibri" w:cs="Times New Roman"/>
          <w:lang w:val="en-US"/>
        </w:rPr>
        <w:t>Fax: (+30) 210 5294820</w:t>
      </w:r>
    </w:p>
    <w:p w14:paraId="281E0184" w14:textId="77777777" w:rsidR="0099606F" w:rsidRPr="0099606F" w:rsidRDefault="0099606F" w:rsidP="0099606F">
      <w:pPr>
        <w:spacing w:after="0" w:line="240" w:lineRule="auto"/>
        <w:ind w:left="357" w:hanging="357"/>
        <w:rPr>
          <w:rFonts w:ascii="Calibri" w:eastAsia="Calibri" w:hAnsi="Calibri" w:cs="Times New Roman"/>
          <w:lang w:val="en-US"/>
        </w:rPr>
      </w:pPr>
      <w:r w:rsidRPr="0099606F">
        <w:rPr>
          <w:rFonts w:ascii="Calibri" w:eastAsia="Calibri" w:hAnsi="Calibri" w:cs="Times New Roman"/>
          <w:lang w:val="en-US"/>
        </w:rPr>
        <w:t xml:space="preserve">E-mail: </w:t>
      </w:r>
      <w:r w:rsidR="00C80DEB">
        <w:fldChar w:fldCharType="begin"/>
      </w:r>
      <w:r w:rsidR="00C80DEB" w:rsidRPr="00C80DEB">
        <w:rPr>
          <w:lang w:val="en-US"/>
        </w:rPr>
        <w:instrText xml:space="preserve"> HYPERLINK "mailto:public.relations@aua.gr" </w:instrText>
      </w:r>
      <w:r w:rsidR="00C80DEB">
        <w:fldChar w:fldCharType="separate"/>
      </w:r>
      <w:r w:rsidRPr="0099606F">
        <w:rPr>
          <w:rFonts w:ascii="Calibri" w:eastAsia="Calibri" w:hAnsi="Calibri" w:cs="Times New Roman"/>
          <w:color w:val="0000FF"/>
          <w:u w:val="single"/>
          <w:lang w:val="en-US"/>
        </w:rPr>
        <w:t>public.relations@aua.gr</w:t>
      </w:r>
      <w:r w:rsidR="00C80DEB">
        <w:rPr>
          <w:rFonts w:ascii="Calibri" w:eastAsia="Calibri" w:hAnsi="Calibri" w:cs="Times New Roman"/>
          <w:color w:val="0000FF"/>
          <w:u w:val="single"/>
          <w:lang w:val="en-US"/>
        </w:rPr>
        <w:fldChar w:fldCharType="end"/>
      </w:r>
    </w:p>
    <w:p w14:paraId="222CE8EA" w14:textId="27DC65DE" w:rsidR="0099606F" w:rsidRPr="0099606F" w:rsidRDefault="0099606F" w:rsidP="0099606F">
      <w:pPr>
        <w:spacing w:after="0" w:line="240" w:lineRule="auto"/>
        <w:ind w:left="720" w:hanging="357"/>
        <w:rPr>
          <w:rFonts w:ascii="Calibri" w:eastAsia="Calibri" w:hAnsi="Calibri" w:cs="Times New Roman"/>
          <w:lang w:val="en-US"/>
        </w:rPr>
      </w:pP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sz w:val="24"/>
          <w:szCs w:val="24"/>
          <w:lang w:val="en-US"/>
        </w:rPr>
        <w:t xml:space="preserve">   </w:t>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lang w:val="en-US"/>
        </w:rPr>
        <w:t xml:space="preserve">                      Athens, </w:t>
      </w:r>
      <w:r>
        <w:rPr>
          <w:rFonts w:ascii="Calibri" w:eastAsia="Calibri" w:hAnsi="Calibri" w:cs="Times New Roman"/>
          <w:lang w:val="en-US"/>
        </w:rPr>
        <w:t>10</w:t>
      </w:r>
      <w:r w:rsidRPr="0099606F">
        <w:rPr>
          <w:rFonts w:ascii="Calibri" w:eastAsia="Calibri" w:hAnsi="Calibri" w:cs="Times New Roman"/>
          <w:vertAlign w:val="superscript"/>
          <w:lang w:val="en-US"/>
        </w:rPr>
        <w:t>th</w:t>
      </w:r>
      <w:r w:rsidRPr="0099606F">
        <w:rPr>
          <w:rFonts w:ascii="Calibri" w:eastAsia="Calibri" w:hAnsi="Calibri" w:cs="Times New Roman"/>
          <w:lang w:val="en-US"/>
        </w:rPr>
        <w:t xml:space="preserve"> of </w:t>
      </w:r>
      <w:r>
        <w:rPr>
          <w:rFonts w:ascii="Calibri" w:eastAsia="Calibri" w:hAnsi="Calibri" w:cs="Times New Roman"/>
          <w:lang w:val="en-US"/>
        </w:rPr>
        <w:t>Dec</w:t>
      </w:r>
      <w:r w:rsidRPr="0099606F">
        <w:rPr>
          <w:rFonts w:ascii="Calibri" w:eastAsia="Calibri" w:hAnsi="Calibri" w:cs="Times New Roman"/>
          <w:lang w:val="en-US"/>
        </w:rPr>
        <w:t>ember 2020</w:t>
      </w:r>
    </w:p>
    <w:p w14:paraId="674DEFCB" w14:textId="77777777" w:rsidR="00805D0F" w:rsidRDefault="00805D0F" w:rsidP="0099606F">
      <w:pPr>
        <w:spacing w:after="0" w:line="240" w:lineRule="auto"/>
        <w:jc w:val="center"/>
        <w:rPr>
          <w:rFonts w:ascii="Calibri" w:eastAsia="Calibri" w:hAnsi="Calibri" w:cs="Calibri"/>
          <w:b/>
          <w:sz w:val="24"/>
          <w:szCs w:val="24"/>
          <w:u w:val="single"/>
          <w:lang w:val="en-US"/>
        </w:rPr>
      </w:pPr>
    </w:p>
    <w:p w14:paraId="2FF0292F" w14:textId="237F5789" w:rsidR="0099606F" w:rsidRPr="0099606F" w:rsidRDefault="0099606F" w:rsidP="0099606F">
      <w:pPr>
        <w:spacing w:after="0" w:line="240" w:lineRule="auto"/>
        <w:jc w:val="center"/>
        <w:rPr>
          <w:rFonts w:ascii="Calibri" w:eastAsia="Calibri" w:hAnsi="Calibri" w:cs="Calibri"/>
          <w:b/>
          <w:sz w:val="24"/>
          <w:szCs w:val="24"/>
          <w:u w:val="single"/>
          <w:lang w:val="en-US"/>
        </w:rPr>
      </w:pPr>
      <w:r w:rsidRPr="0099606F">
        <w:rPr>
          <w:rFonts w:ascii="Calibri" w:eastAsia="Calibri" w:hAnsi="Calibri" w:cs="Calibri"/>
          <w:b/>
          <w:sz w:val="24"/>
          <w:szCs w:val="24"/>
          <w:u w:val="single"/>
          <w:lang w:val="en-US"/>
        </w:rPr>
        <w:t>PRESS RELEASE</w:t>
      </w:r>
    </w:p>
    <w:p w14:paraId="1296ADD8" w14:textId="77777777" w:rsidR="0099606F" w:rsidRDefault="0099606F" w:rsidP="00E91439">
      <w:pPr>
        <w:jc w:val="both"/>
        <w:rPr>
          <w:b/>
          <w:bCs/>
          <w:lang w:val="en-US"/>
        </w:rPr>
      </w:pPr>
    </w:p>
    <w:p w14:paraId="32BCD090" w14:textId="3E8121A0" w:rsidR="00805D0F" w:rsidRPr="00C80DEB" w:rsidRDefault="00805D0F" w:rsidP="00805D0F">
      <w:pPr>
        <w:jc w:val="center"/>
        <w:rPr>
          <w:b/>
          <w:sz w:val="24"/>
          <w:szCs w:val="24"/>
          <w:lang w:val="en-US"/>
        </w:rPr>
      </w:pPr>
      <w:bookmarkStart w:id="0" w:name="_GoBack"/>
      <w:r w:rsidRPr="00C80DEB">
        <w:rPr>
          <w:b/>
          <w:sz w:val="24"/>
          <w:szCs w:val="24"/>
          <w:lang w:val="en-US"/>
        </w:rPr>
        <w:t xml:space="preserve">The Agricultural University of Athens participates in the Greek node, </w:t>
      </w:r>
      <w:r w:rsidRPr="00C80DEB">
        <w:rPr>
          <w:b/>
          <w:bCs/>
          <w:sz w:val="24"/>
          <w:szCs w:val="24"/>
          <w:lang w:val="en-US"/>
        </w:rPr>
        <w:t>METROFOOD-GR, of METROFOOD-RI</w:t>
      </w:r>
      <w:r w:rsidRPr="00C80DEB">
        <w:rPr>
          <w:b/>
          <w:sz w:val="24"/>
          <w:szCs w:val="24"/>
          <w:lang w:val="en-US"/>
        </w:rPr>
        <w:t>.</w:t>
      </w:r>
    </w:p>
    <w:p w14:paraId="60EA540E" w14:textId="77777777" w:rsidR="00805D0F" w:rsidRPr="00C80DEB" w:rsidRDefault="00805D0F" w:rsidP="00805D0F">
      <w:pPr>
        <w:ind w:firstLine="720"/>
        <w:jc w:val="both"/>
        <w:rPr>
          <w:b/>
          <w:bCs/>
          <w:sz w:val="24"/>
          <w:szCs w:val="24"/>
          <w:lang w:val="en-US"/>
        </w:rPr>
      </w:pPr>
    </w:p>
    <w:bookmarkEnd w:id="0"/>
    <w:p w14:paraId="0CF046DC" w14:textId="33F53476" w:rsidR="00406FB6" w:rsidRPr="00805D0F" w:rsidRDefault="00406FB6" w:rsidP="00805D0F">
      <w:pPr>
        <w:ind w:firstLine="720"/>
        <w:jc w:val="both"/>
        <w:rPr>
          <w:sz w:val="24"/>
          <w:szCs w:val="24"/>
          <w:lang w:val="en-US"/>
        </w:rPr>
      </w:pPr>
      <w:r w:rsidRPr="00805D0F">
        <w:rPr>
          <w:bCs/>
          <w:sz w:val="24"/>
          <w:szCs w:val="24"/>
          <w:lang w:val="en-US"/>
        </w:rPr>
        <w:t>METROFOOD-RI</w:t>
      </w:r>
      <w:r w:rsidRPr="00805D0F">
        <w:rPr>
          <w:sz w:val="24"/>
          <w:szCs w:val="24"/>
          <w:lang w:val="en-US"/>
        </w:rPr>
        <w:t xml:space="preserve"> is a new European Research Infrastructure (RI) belonging to the Health and Food Sector of the ESFRI European Roadmap for Research Infrastructures. METROFOOD-RI </w:t>
      </w:r>
      <w:proofErr w:type="gramStart"/>
      <w:r w:rsidRPr="00805D0F">
        <w:rPr>
          <w:sz w:val="24"/>
          <w:szCs w:val="24"/>
          <w:lang w:val="en-US"/>
        </w:rPr>
        <w:t>is attended</w:t>
      </w:r>
      <w:proofErr w:type="gramEnd"/>
      <w:r w:rsidRPr="00805D0F">
        <w:rPr>
          <w:sz w:val="24"/>
          <w:szCs w:val="24"/>
          <w:lang w:val="en-US"/>
        </w:rPr>
        <w:t xml:space="preserve"> by 48 organizations (research centers, universities, metrology institutes, food analysis laboratories and private companies) from 18 European countries.</w:t>
      </w:r>
    </w:p>
    <w:p w14:paraId="78DB0E4E" w14:textId="5CAC855D" w:rsidR="00406FB6" w:rsidRPr="00805D0F" w:rsidRDefault="00406FB6" w:rsidP="00805D0F">
      <w:pPr>
        <w:ind w:firstLine="720"/>
        <w:jc w:val="both"/>
        <w:rPr>
          <w:sz w:val="24"/>
          <w:szCs w:val="24"/>
          <w:lang w:val="en-US"/>
        </w:rPr>
      </w:pPr>
      <w:r w:rsidRPr="00805D0F">
        <w:rPr>
          <w:bCs/>
          <w:sz w:val="24"/>
          <w:szCs w:val="24"/>
          <w:lang w:val="en-US"/>
        </w:rPr>
        <w:t>METROFOOD-GR</w:t>
      </w:r>
      <w:r w:rsidRPr="00805D0F">
        <w:rPr>
          <w:sz w:val="24"/>
          <w:szCs w:val="24"/>
          <w:lang w:val="en-US"/>
        </w:rPr>
        <w:t xml:space="preserve">, the node of the program in Greece contributes to this effort with the participation of </w:t>
      </w:r>
      <w:proofErr w:type="gramStart"/>
      <w:r w:rsidRPr="00805D0F">
        <w:rPr>
          <w:sz w:val="24"/>
          <w:szCs w:val="24"/>
          <w:lang w:val="en-US"/>
        </w:rPr>
        <w:t>6</w:t>
      </w:r>
      <w:proofErr w:type="gramEnd"/>
      <w:r w:rsidRPr="00805D0F">
        <w:rPr>
          <w:sz w:val="24"/>
          <w:szCs w:val="24"/>
          <w:lang w:val="en-US"/>
        </w:rPr>
        <w:t xml:space="preserve"> </w:t>
      </w:r>
      <w:r w:rsidR="006742BF" w:rsidRPr="00805D0F">
        <w:rPr>
          <w:sz w:val="24"/>
          <w:szCs w:val="24"/>
          <w:lang w:val="en-US"/>
        </w:rPr>
        <w:t>organizations</w:t>
      </w:r>
      <w:r w:rsidRPr="00805D0F">
        <w:rPr>
          <w:sz w:val="24"/>
          <w:szCs w:val="24"/>
          <w:lang w:val="en-US"/>
        </w:rPr>
        <w:t xml:space="preserve">: </w:t>
      </w:r>
      <w:r w:rsidRPr="00805D0F">
        <w:rPr>
          <w:bCs/>
          <w:sz w:val="24"/>
          <w:szCs w:val="24"/>
          <w:lang w:val="en-US"/>
        </w:rPr>
        <w:t>Aristotle University of Thessaloniki</w:t>
      </w:r>
      <w:r w:rsidR="00805D0F" w:rsidRPr="00805D0F">
        <w:rPr>
          <w:sz w:val="24"/>
          <w:szCs w:val="24"/>
          <w:lang w:val="en-US"/>
        </w:rPr>
        <w:t xml:space="preserve"> as Coordinating structure</w:t>
      </w:r>
      <w:r w:rsidRPr="00805D0F">
        <w:rPr>
          <w:sz w:val="24"/>
          <w:szCs w:val="24"/>
          <w:lang w:val="en-US"/>
        </w:rPr>
        <w:t xml:space="preserve">, </w:t>
      </w:r>
      <w:r w:rsidRPr="00805D0F">
        <w:rPr>
          <w:bCs/>
          <w:sz w:val="24"/>
          <w:szCs w:val="24"/>
          <w:lang w:val="en-US"/>
        </w:rPr>
        <w:t>Agricultural University of Athens</w:t>
      </w:r>
      <w:r w:rsidRPr="00805D0F">
        <w:rPr>
          <w:sz w:val="24"/>
          <w:szCs w:val="24"/>
          <w:lang w:val="en-US"/>
        </w:rPr>
        <w:t xml:space="preserve">, </w:t>
      </w:r>
      <w:r w:rsidRPr="00805D0F">
        <w:rPr>
          <w:bCs/>
          <w:sz w:val="24"/>
          <w:szCs w:val="24"/>
          <w:lang w:val="en-US"/>
        </w:rPr>
        <w:t>University of Ioannina</w:t>
      </w:r>
      <w:r w:rsidRPr="00805D0F">
        <w:rPr>
          <w:sz w:val="24"/>
          <w:szCs w:val="24"/>
          <w:lang w:val="en-US"/>
        </w:rPr>
        <w:t xml:space="preserve">, </w:t>
      </w:r>
      <w:r w:rsidRPr="00805D0F">
        <w:rPr>
          <w:bCs/>
          <w:sz w:val="24"/>
          <w:szCs w:val="24"/>
          <w:lang w:val="en-US"/>
        </w:rPr>
        <w:t>Mediterranean Agronomic Institute of Chania</w:t>
      </w:r>
      <w:r w:rsidRPr="00805D0F">
        <w:rPr>
          <w:sz w:val="24"/>
          <w:szCs w:val="24"/>
          <w:lang w:val="en-US"/>
        </w:rPr>
        <w:t xml:space="preserve">, </w:t>
      </w:r>
      <w:r w:rsidRPr="00805D0F">
        <w:rPr>
          <w:bCs/>
          <w:sz w:val="24"/>
          <w:szCs w:val="24"/>
          <w:lang w:val="en-US"/>
        </w:rPr>
        <w:t xml:space="preserve">Hellenic </w:t>
      </w:r>
      <w:r w:rsidR="00306B63" w:rsidRPr="00805D0F">
        <w:rPr>
          <w:bCs/>
          <w:sz w:val="24"/>
          <w:szCs w:val="24"/>
          <w:lang w:val="en-US"/>
        </w:rPr>
        <w:t>Health Foundation</w:t>
      </w:r>
      <w:r w:rsidR="00306B63" w:rsidRPr="00805D0F">
        <w:rPr>
          <w:sz w:val="24"/>
          <w:szCs w:val="24"/>
          <w:lang w:val="en-US"/>
        </w:rPr>
        <w:t xml:space="preserve">, </w:t>
      </w:r>
      <w:r w:rsidRPr="00805D0F">
        <w:rPr>
          <w:bCs/>
          <w:sz w:val="24"/>
          <w:szCs w:val="24"/>
          <w:lang w:val="en-US"/>
        </w:rPr>
        <w:t xml:space="preserve">Chemical Metrology Service of the </w:t>
      </w:r>
      <w:r w:rsidR="00306B63" w:rsidRPr="00805D0F">
        <w:rPr>
          <w:bCs/>
          <w:sz w:val="24"/>
          <w:szCs w:val="24"/>
          <w:lang w:val="en-US"/>
        </w:rPr>
        <w:t>General Chemical State Laboratory</w:t>
      </w:r>
      <w:r w:rsidRPr="00805D0F">
        <w:rPr>
          <w:sz w:val="24"/>
          <w:szCs w:val="24"/>
          <w:lang w:val="en-US"/>
        </w:rPr>
        <w:t xml:space="preserve">. The above </w:t>
      </w:r>
      <w:r w:rsidR="006742BF" w:rsidRPr="00805D0F">
        <w:rPr>
          <w:sz w:val="24"/>
          <w:szCs w:val="24"/>
          <w:lang w:val="en-US"/>
        </w:rPr>
        <w:t>organizations</w:t>
      </w:r>
      <w:r w:rsidRPr="00805D0F">
        <w:rPr>
          <w:sz w:val="24"/>
          <w:szCs w:val="24"/>
          <w:lang w:val="en-US"/>
        </w:rPr>
        <w:t xml:space="preserve"> aim by combining their specialization and research infrastructure to be able to offer qualit</w:t>
      </w:r>
      <w:r w:rsidR="00E91439" w:rsidRPr="00805D0F">
        <w:rPr>
          <w:sz w:val="24"/>
          <w:szCs w:val="24"/>
          <w:lang w:val="en-US"/>
        </w:rPr>
        <w:t>ative</w:t>
      </w:r>
      <w:r w:rsidRPr="00805D0F">
        <w:rPr>
          <w:sz w:val="24"/>
          <w:szCs w:val="24"/>
          <w:lang w:val="en-US"/>
        </w:rPr>
        <w:t xml:space="preserve"> and specialized services on food metrology that will cover a wide range of o</w:t>
      </w:r>
      <w:r w:rsidR="00805D0F" w:rsidRPr="00805D0F">
        <w:rPr>
          <w:sz w:val="24"/>
          <w:szCs w:val="24"/>
          <w:lang w:val="en-US"/>
        </w:rPr>
        <w:t xml:space="preserve">rganizations and social groups such as </w:t>
      </w:r>
      <w:r w:rsidRPr="00805D0F">
        <w:rPr>
          <w:sz w:val="24"/>
          <w:szCs w:val="24"/>
          <w:lang w:val="en-US"/>
        </w:rPr>
        <w:t>industries, small businesses, primary sector producers, auditing bodies, public services, consumer associations, research cente</w:t>
      </w:r>
      <w:r w:rsidR="00805D0F" w:rsidRPr="00805D0F">
        <w:rPr>
          <w:sz w:val="24"/>
          <w:szCs w:val="24"/>
          <w:lang w:val="en-US"/>
        </w:rPr>
        <w:t>rs, analysis laboratories, etc.</w:t>
      </w:r>
    </w:p>
    <w:p w14:paraId="2C00944B" w14:textId="4AA8DA4E" w:rsidR="00406FB6" w:rsidRPr="00805D0F" w:rsidRDefault="00406FB6" w:rsidP="00805D0F">
      <w:pPr>
        <w:ind w:firstLine="720"/>
        <w:jc w:val="both"/>
        <w:rPr>
          <w:sz w:val="24"/>
          <w:szCs w:val="24"/>
          <w:lang w:val="en-US"/>
        </w:rPr>
      </w:pPr>
      <w:r w:rsidRPr="00805D0F">
        <w:rPr>
          <w:bCs/>
          <w:sz w:val="24"/>
          <w:szCs w:val="24"/>
          <w:lang w:val="en-US"/>
        </w:rPr>
        <w:t>Objectives of METROFOOD-RI</w:t>
      </w:r>
      <w:r w:rsidRPr="00805D0F">
        <w:rPr>
          <w:sz w:val="24"/>
          <w:szCs w:val="24"/>
          <w:lang w:val="en-US"/>
        </w:rPr>
        <w:t xml:space="preserve"> </w:t>
      </w:r>
      <w:r w:rsidR="00E91439" w:rsidRPr="00805D0F">
        <w:rPr>
          <w:sz w:val="24"/>
          <w:szCs w:val="24"/>
          <w:lang w:val="en-US"/>
        </w:rPr>
        <w:t xml:space="preserve">are </w:t>
      </w:r>
      <w:r w:rsidRPr="00805D0F">
        <w:rPr>
          <w:sz w:val="24"/>
          <w:szCs w:val="24"/>
          <w:lang w:val="en-US"/>
        </w:rPr>
        <w:t>to enhance the quality and reliability of measurements in food, to create and share scientific data, information and metrology tools and to enhance scientific knowledge by promoting collaboration and interaction. The ultimate goal of the program is to enhance scientific excellence in food authenticity, quality and safety by promoting the Science of Metrology in Food and Nutrition both in Europe and globally.</w:t>
      </w:r>
      <w:r w:rsidR="00805D0F" w:rsidRPr="00805D0F">
        <w:rPr>
          <w:sz w:val="24"/>
          <w:szCs w:val="24"/>
          <w:lang w:val="en-US"/>
        </w:rPr>
        <w:t xml:space="preserve"> </w:t>
      </w:r>
      <w:r w:rsidRPr="00805D0F">
        <w:rPr>
          <w:sz w:val="24"/>
          <w:szCs w:val="24"/>
          <w:lang w:val="en-US"/>
        </w:rPr>
        <w:t>The program targets a wide range of companies in all sectors (primary, secondary and tertiary) involved in the production of raw materials, food or services related to food, nutrition and health.</w:t>
      </w:r>
    </w:p>
    <w:p w14:paraId="2D45CC53" w14:textId="7E9E4667" w:rsidR="00406FB6" w:rsidRPr="00805D0F" w:rsidRDefault="00406FB6" w:rsidP="00805D0F">
      <w:pPr>
        <w:ind w:firstLine="720"/>
        <w:jc w:val="both"/>
        <w:rPr>
          <w:sz w:val="24"/>
          <w:szCs w:val="24"/>
          <w:lang w:val="en-US"/>
        </w:rPr>
      </w:pPr>
      <w:r w:rsidRPr="00805D0F">
        <w:rPr>
          <w:sz w:val="24"/>
          <w:szCs w:val="24"/>
          <w:lang w:val="en-US"/>
        </w:rPr>
        <w:lastRenderedPageBreak/>
        <w:t xml:space="preserve">In this effort, </w:t>
      </w:r>
      <w:r w:rsidR="00805D0F">
        <w:rPr>
          <w:sz w:val="24"/>
          <w:szCs w:val="24"/>
          <w:lang w:val="en-US"/>
        </w:rPr>
        <w:t xml:space="preserve">on behalf of </w:t>
      </w:r>
      <w:r w:rsidRPr="00805D0F">
        <w:rPr>
          <w:sz w:val="24"/>
          <w:szCs w:val="24"/>
          <w:lang w:val="en-US"/>
        </w:rPr>
        <w:t xml:space="preserve">the </w:t>
      </w:r>
      <w:r w:rsidRPr="00805D0F">
        <w:rPr>
          <w:bCs/>
          <w:sz w:val="24"/>
          <w:szCs w:val="24"/>
          <w:lang w:val="en-US"/>
        </w:rPr>
        <w:t>Agricultural University of Athens</w:t>
      </w:r>
      <w:r w:rsidRPr="00805D0F">
        <w:rPr>
          <w:sz w:val="24"/>
          <w:szCs w:val="24"/>
          <w:lang w:val="en-US"/>
        </w:rPr>
        <w:t xml:space="preserve">, </w:t>
      </w:r>
      <w:r w:rsidR="00081422" w:rsidRPr="00805D0F">
        <w:rPr>
          <w:sz w:val="24"/>
          <w:szCs w:val="24"/>
          <w:lang w:val="en-US"/>
        </w:rPr>
        <w:t xml:space="preserve">participate </w:t>
      </w:r>
      <w:r w:rsidRPr="00805D0F">
        <w:rPr>
          <w:sz w:val="24"/>
          <w:szCs w:val="24"/>
          <w:lang w:val="en-US"/>
        </w:rPr>
        <w:t xml:space="preserve">four laboratories of the Department of Food Science and Human Nutrition. The </w:t>
      </w:r>
      <w:r w:rsidRPr="00805D0F">
        <w:rPr>
          <w:bCs/>
          <w:sz w:val="24"/>
          <w:szCs w:val="24"/>
          <w:lang w:val="en-US"/>
        </w:rPr>
        <w:t>Laboratory of General Chemistry</w:t>
      </w:r>
      <w:r w:rsidRPr="00805D0F">
        <w:rPr>
          <w:sz w:val="24"/>
          <w:szCs w:val="24"/>
          <w:lang w:val="en-US"/>
        </w:rPr>
        <w:t xml:space="preserve"> (Prof. P. Tarantilis, Scientific </w:t>
      </w:r>
      <w:r w:rsidR="00B57966" w:rsidRPr="00805D0F">
        <w:rPr>
          <w:sz w:val="24"/>
          <w:szCs w:val="24"/>
          <w:lang w:val="en-US"/>
        </w:rPr>
        <w:t xml:space="preserve"> coordinator</w:t>
      </w:r>
      <w:r w:rsidRPr="00805D0F">
        <w:rPr>
          <w:sz w:val="24"/>
          <w:szCs w:val="24"/>
          <w:lang w:val="en-US"/>
        </w:rPr>
        <w:t xml:space="preserve"> for </w:t>
      </w:r>
      <w:r w:rsidR="00E91439" w:rsidRPr="00805D0F">
        <w:rPr>
          <w:sz w:val="24"/>
          <w:szCs w:val="24"/>
          <w:lang w:val="en-US"/>
        </w:rPr>
        <w:t>AUA</w:t>
      </w:r>
      <w:r w:rsidRPr="00805D0F">
        <w:rPr>
          <w:sz w:val="24"/>
          <w:szCs w:val="24"/>
          <w:lang w:val="en-US"/>
        </w:rPr>
        <w:t>)</w:t>
      </w:r>
      <w:r w:rsidR="00E91439" w:rsidRPr="00805D0F">
        <w:rPr>
          <w:sz w:val="24"/>
          <w:szCs w:val="24"/>
          <w:lang w:val="en-US"/>
        </w:rPr>
        <w:t>,</w:t>
      </w:r>
      <w:r w:rsidRPr="00805D0F">
        <w:rPr>
          <w:sz w:val="24"/>
          <w:szCs w:val="24"/>
          <w:lang w:val="en-US"/>
        </w:rPr>
        <w:t xml:space="preserve"> </w:t>
      </w:r>
      <w:r w:rsidRPr="00805D0F">
        <w:rPr>
          <w:bCs/>
          <w:sz w:val="24"/>
          <w:szCs w:val="24"/>
          <w:lang w:val="en-US"/>
        </w:rPr>
        <w:t>Laboratory of Chemistry and Food Analysis</w:t>
      </w:r>
      <w:r w:rsidRPr="00805D0F">
        <w:rPr>
          <w:sz w:val="24"/>
          <w:szCs w:val="24"/>
          <w:lang w:val="en-US"/>
        </w:rPr>
        <w:t xml:space="preserve">, </w:t>
      </w:r>
      <w:r w:rsidRPr="00805D0F">
        <w:rPr>
          <w:bCs/>
          <w:sz w:val="24"/>
          <w:szCs w:val="24"/>
          <w:lang w:val="en-US"/>
        </w:rPr>
        <w:t>Laboratory of Dairy</w:t>
      </w:r>
      <w:r w:rsidRPr="00805D0F">
        <w:rPr>
          <w:sz w:val="24"/>
          <w:szCs w:val="24"/>
          <w:lang w:val="en-US"/>
        </w:rPr>
        <w:t xml:space="preserve"> and </w:t>
      </w:r>
      <w:r w:rsidRPr="00805D0F">
        <w:rPr>
          <w:bCs/>
          <w:sz w:val="24"/>
          <w:szCs w:val="24"/>
          <w:lang w:val="en-US"/>
        </w:rPr>
        <w:t>Laboratory of Oenology and Alcoholic Beverages</w:t>
      </w:r>
      <w:r w:rsidRPr="00805D0F">
        <w:rPr>
          <w:sz w:val="24"/>
          <w:szCs w:val="24"/>
          <w:lang w:val="en-US"/>
        </w:rPr>
        <w:t>.</w:t>
      </w:r>
    </w:p>
    <w:p w14:paraId="3790D592" w14:textId="175E9B7A" w:rsidR="00805D0F" w:rsidRPr="00805D0F" w:rsidRDefault="00805D0F" w:rsidP="00081422">
      <w:pPr>
        <w:jc w:val="both"/>
        <w:rPr>
          <w:sz w:val="24"/>
          <w:szCs w:val="24"/>
          <w:lang w:val="en-US"/>
        </w:rPr>
      </w:pPr>
      <w:r w:rsidRPr="00805D0F">
        <w:rPr>
          <w:sz w:val="24"/>
          <w:szCs w:val="24"/>
          <w:lang w:val="en-US"/>
        </w:rPr>
        <w:t>For more information, please visit the links below:</w:t>
      </w:r>
    </w:p>
    <w:p w14:paraId="76FF9F2D" w14:textId="35A5E00B" w:rsidR="00081422" w:rsidRPr="00081422" w:rsidRDefault="00C80DEB" w:rsidP="00081422">
      <w:pPr>
        <w:jc w:val="both"/>
        <w:rPr>
          <w:lang w:val="en-US"/>
        </w:rPr>
      </w:pPr>
      <w:hyperlink r:id="rId5" w:history="1">
        <w:r w:rsidR="00081422" w:rsidRPr="00081422">
          <w:rPr>
            <w:rStyle w:val="-"/>
            <w:lang w:val="en-US"/>
          </w:rPr>
          <w:t>https://www.metrofood.eu/</w:t>
        </w:r>
      </w:hyperlink>
    </w:p>
    <w:p w14:paraId="478A715E" w14:textId="77777777" w:rsidR="00081422" w:rsidRPr="00081422" w:rsidRDefault="00C80DEB" w:rsidP="00081422">
      <w:pPr>
        <w:jc w:val="both"/>
        <w:rPr>
          <w:lang w:val="en-US"/>
        </w:rPr>
      </w:pPr>
      <w:hyperlink r:id="rId6" w:anchor="gr" w:history="1">
        <w:r w:rsidR="00081422" w:rsidRPr="00081422">
          <w:rPr>
            <w:rStyle w:val="-"/>
            <w:lang w:val="en-US"/>
          </w:rPr>
          <w:t>https://www.metrofood.eu/about-us/consortium.html#gr</w:t>
        </w:r>
      </w:hyperlink>
    </w:p>
    <w:p w14:paraId="63967846" w14:textId="07A24361" w:rsidR="008409CD" w:rsidRPr="00406FB6" w:rsidRDefault="008409CD" w:rsidP="00081422">
      <w:pPr>
        <w:jc w:val="both"/>
        <w:rPr>
          <w:lang w:val="en-US"/>
        </w:rPr>
      </w:pPr>
    </w:p>
    <w:sectPr w:rsidR="008409CD" w:rsidRPr="00406F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B6"/>
    <w:rsid w:val="00081422"/>
    <w:rsid w:val="00306B63"/>
    <w:rsid w:val="00406FB6"/>
    <w:rsid w:val="006742BF"/>
    <w:rsid w:val="00805D0F"/>
    <w:rsid w:val="008409CD"/>
    <w:rsid w:val="0099606F"/>
    <w:rsid w:val="00A46B57"/>
    <w:rsid w:val="00B57966"/>
    <w:rsid w:val="00C80DEB"/>
    <w:rsid w:val="00C91DEC"/>
    <w:rsid w:val="00E91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C90B"/>
  <w15:chartTrackingRefBased/>
  <w15:docId w15:val="{66346D9E-64D5-417B-8907-8BDF11C9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1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rofood.eu/about-us/consortium.html" TargetMode="External"/><Relationship Id="rId5" Type="http://schemas.openxmlformats.org/officeDocument/2006/relationships/hyperlink" Target="https://www.metrofood.e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2424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Rev</dc:creator>
  <cp:keywords/>
  <dc:description/>
  <cp:lastModifiedBy>efi</cp:lastModifiedBy>
  <cp:revision>5</cp:revision>
  <dcterms:created xsi:type="dcterms:W3CDTF">2020-12-10T06:25:00Z</dcterms:created>
  <dcterms:modified xsi:type="dcterms:W3CDTF">2020-12-10T08:16:00Z</dcterms:modified>
</cp:coreProperties>
</file>