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F2" w:rsidRDefault="00F22CF2" w:rsidP="00A23C08">
      <w:pPr>
        <w:tabs>
          <w:tab w:val="left" w:pos="284"/>
        </w:tabs>
        <w:spacing w:line="360" w:lineRule="auto"/>
        <w:ind w:right="42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57D6C75" wp14:editId="47B6B3EC">
            <wp:extent cx="784860" cy="762000"/>
            <wp:effectExtent l="0" t="0" r="0" b="0"/>
            <wp:docPr id="6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F2" w:rsidRPr="00CE5AC1" w:rsidRDefault="00F22CF2" w:rsidP="00A23C08">
      <w:pPr>
        <w:tabs>
          <w:tab w:val="left" w:pos="284"/>
        </w:tabs>
        <w:spacing w:after="0" w:line="360" w:lineRule="auto"/>
        <w:ind w:right="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ΓΕΩΠΟΝΙΚΟ </w:t>
      </w:r>
      <w:r w:rsidRPr="00CE5AC1">
        <w:rPr>
          <w:rFonts w:ascii="Cambria" w:hAnsi="Cambria"/>
          <w:b/>
          <w:sz w:val="28"/>
          <w:szCs w:val="28"/>
        </w:rPr>
        <w:t xml:space="preserve">ΠΑΝΕΠΙΣΤΗΜΙΟ </w:t>
      </w:r>
      <w:r>
        <w:rPr>
          <w:rFonts w:ascii="Cambria" w:hAnsi="Cambria"/>
          <w:b/>
          <w:sz w:val="28"/>
          <w:szCs w:val="28"/>
        </w:rPr>
        <w:t>ΑΘΗΝΩΝ</w:t>
      </w:r>
    </w:p>
    <w:p w:rsidR="00F22CF2" w:rsidRPr="00CE5AC1" w:rsidRDefault="00F22CF2" w:rsidP="00A23C08">
      <w:pPr>
        <w:tabs>
          <w:tab w:val="left" w:pos="284"/>
          <w:tab w:val="left" w:pos="2700"/>
        </w:tabs>
        <w:ind w:right="42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>ΤΡΙΜΕΛΗΣ ΚΕΝΤΡΙΚΗ ΕΦΟΡΕΥΤΙΚΗ ΕΠΙΤΡΟΠΗ</w:t>
      </w:r>
    </w:p>
    <w:p w:rsidR="00417CC1" w:rsidRDefault="00417CC1" w:rsidP="00A23C08">
      <w:pPr>
        <w:tabs>
          <w:tab w:val="left" w:pos="284"/>
          <w:tab w:val="left" w:pos="2700"/>
        </w:tabs>
        <w:spacing w:after="0"/>
        <w:ind w:right="42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 xml:space="preserve">ΓΙΑ ΤΗΝ ΑΝΑΔΕΙΞΗ </w:t>
      </w:r>
      <w:r>
        <w:rPr>
          <w:rFonts w:ascii="Cambria" w:hAnsi="Cambria"/>
          <w:b/>
          <w:sz w:val="26"/>
          <w:szCs w:val="26"/>
        </w:rPr>
        <w:t>ΕΚΠΡΟΣΩΠΟΥ ΤΩΝ ΜΕΛΩΝ Ε.Τ</w:t>
      </w:r>
      <w:r w:rsidRPr="002C503A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  <w:b/>
          <w:sz w:val="26"/>
          <w:szCs w:val="26"/>
        </w:rPr>
        <w:t xml:space="preserve">Ε.Π. ΚΑΙ ΤΟΥ </w:t>
      </w:r>
    </w:p>
    <w:p w:rsidR="00417CC1" w:rsidRPr="00CE5AC1" w:rsidRDefault="00417CC1" w:rsidP="00A23C08">
      <w:pPr>
        <w:tabs>
          <w:tab w:val="left" w:pos="284"/>
          <w:tab w:val="left" w:pos="2700"/>
        </w:tabs>
        <w:spacing w:after="0"/>
        <w:ind w:right="42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ΑΝΑΠΛΗΡΩΤΗ ΤΟΥ ΣΤΗ ΣΥΝΕΛΕΥΣΗ </w:t>
      </w:r>
      <w:r w:rsidRPr="00CE5AC1">
        <w:rPr>
          <w:rFonts w:ascii="Cambria" w:hAnsi="Cambria"/>
          <w:b/>
          <w:sz w:val="26"/>
          <w:szCs w:val="26"/>
        </w:rPr>
        <w:t>ΤΟΥ</w:t>
      </w:r>
      <w:r>
        <w:rPr>
          <w:rFonts w:ascii="Cambria" w:hAnsi="Cambria"/>
          <w:b/>
          <w:sz w:val="26"/>
          <w:szCs w:val="26"/>
        </w:rPr>
        <w:t xml:space="preserve"> ΓΕΝΙΚΟΥ </w:t>
      </w:r>
      <w:r w:rsidRPr="00CE5AC1">
        <w:rPr>
          <w:rFonts w:ascii="Cambria" w:hAnsi="Cambria"/>
          <w:b/>
          <w:sz w:val="26"/>
          <w:szCs w:val="26"/>
        </w:rPr>
        <w:t xml:space="preserve">ΤΜΗΜΑΤΟΣ ΤΟΥ </w:t>
      </w:r>
      <w:r>
        <w:rPr>
          <w:rFonts w:ascii="Cambria" w:hAnsi="Cambria"/>
          <w:b/>
          <w:sz w:val="26"/>
          <w:szCs w:val="26"/>
        </w:rPr>
        <w:t>Γ.</w:t>
      </w:r>
      <w:r w:rsidRPr="00CE5AC1">
        <w:rPr>
          <w:rFonts w:ascii="Cambria" w:hAnsi="Cambria"/>
          <w:b/>
          <w:sz w:val="26"/>
          <w:szCs w:val="26"/>
        </w:rPr>
        <w:t>Π</w:t>
      </w:r>
      <w:r>
        <w:rPr>
          <w:rFonts w:ascii="Cambria" w:hAnsi="Cambria"/>
          <w:b/>
          <w:sz w:val="26"/>
          <w:szCs w:val="26"/>
        </w:rPr>
        <w:t>.Α.</w:t>
      </w:r>
    </w:p>
    <w:p w:rsidR="00417CC1" w:rsidRDefault="00417CC1" w:rsidP="00A23C08">
      <w:pPr>
        <w:tabs>
          <w:tab w:val="left" w:pos="284"/>
        </w:tabs>
        <w:spacing w:after="0"/>
        <w:ind w:right="42"/>
        <w:jc w:val="center"/>
        <w:rPr>
          <w:rFonts w:ascii="Cambria" w:hAnsi="Cambria"/>
        </w:rPr>
      </w:pPr>
    </w:p>
    <w:p w:rsidR="00F22CF2" w:rsidRDefault="00F22CF2" w:rsidP="00A23C08">
      <w:pPr>
        <w:tabs>
          <w:tab w:val="left" w:pos="284"/>
        </w:tabs>
        <w:spacing w:after="0"/>
        <w:ind w:right="42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22CF2" w:rsidRPr="00A23C08" w:rsidRDefault="00F22CF2" w:rsidP="00A23C08">
      <w:pPr>
        <w:tabs>
          <w:tab w:val="left" w:pos="284"/>
        </w:tabs>
        <w:spacing w:after="0"/>
        <w:ind w:right="42"/>
        <w:jc w:val="both"/>
        <w:rPr>
          <w:rFonts w:ascii="Cambria" w:hAnsi="Cambria"/>
          <w:sz w:val="24"/>
          <w:szCs w:val="24"/>
        </w:rPr>
      </w:pP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2B2947" w:rsidRPr="00A23C08">
        <w:rPr>
          <w:rFonts w:ascii="Cambria" w:hAnsi="Cambria"/>
          <w:sz w:val="24"/>
          <w:szCs w:val="24"/>
        </w:rPr>
        <w:t>Καρπενήσι</w:t>
      </w:r>
      <w:r w:rsidRPr="00A23C08">
        <w:rPr>
          <w:rFonts w:ascii="Cambria" w:hAnsi="Cambria"/>
          <w:sz w:val="24"/>
          <w:szCs w:val="24"/>
        </w:rPr>
        <w:t xml:space="preserve">, </w:t>
      </w:r>
      <w:r w:rsidR="00745AD2">
        <w:rPr>
          <w:rFonts w:ascii="Cambria" w:hAnsi="Cambria"/>
          <w:sz w:val="24"/>
          <w:szCs w:val="24"/>
        </w:rPr>
        <w:t>2/12/2019</w:t>
      </w:r>
    </w:p>
    <w:p w:rsidR="008E70CE" w:rsidRPr="00745AD2" w:rsidRDefault="00F22CF2" w:rsidP="00A23C08">
      <w:pPr>
        <w:tabs>
          <w:tab w:val="left" w:pos="284"/>
        </w:tabs>
        <w:spacing w:after="0"/>
        <w:ind w:right="42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 xml:space="preserve">  </w:t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</w:p>
    <w:tbl>
      <w:tblPr>
        <w:tblStyle w:val="a4"/>
        <w:tblW w:w="6237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E70CE" w:rsidTr="00FE4121">
        <w:tc>
          <w:tcPr>
            <w:tcW w:w="6237" w:type="dxa"/>
          </w:tcPr>
          <w:p w:rsidR="008E70CE" w:rsidRDefault="008E70CE" w:rsidP="00A23C08">
            <w:pPr>
              <w:tabs>
                <w:tab w:val="left" w:pos="284"/>
              </w:tabs>
              <w:ind w:left="33" w:right="42" w:hanging="3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78B2">
              <w:rPr>
                <w:rFonts w:ascii="Cambria" w:hAnsi="Cambria"/>
                <w:b/>
                <w:i/>
                <w:sz w:val="24"/>
                <w:szCs w:val="24"/>
              </w:rPr>
              <w:t>Προς:</w:t>
            </w:r>
          </w:p>
        </w:tc>
      </w:tr>
      <w:tr w:rsidR="00E52467" w:rsidTr="00FE4121">
        <w:tc>
          <w:tcPr>
            <w:tcW w:w="6237" w:type="dxa"/>
          </w:tcPr>
          <w:p w:rsidR="00E52467" w:rsidRPr="00A23C08" w:rsidRDefault="00E52467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το σύνολο των μελών Ε.Τ.Ε.Π. του Γενικού Τμήματος του Γεωπονικού Πανεπιστημίου Αθηνών</w:t>
            </w:r>
          </w:p>
        </w:tc>
      </w:tr>
      <w:tr w:rsidR="00E52467" w:rsidTr="00FE4121">
        <w:tc>
          <w:tcPr>
            <w:tcW w:w="6237" w:type="dxa"/>
          </w:tcPr>
          <w:p w:rsidR="00E52467" w:rsidRDefault="00E52467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E52467" w:rsidTr="00FE4121">
        <w:tc>
          <w:tcPr>
            <w:tcW w:w="6237" w:type="dxa"/>
          </w:tcPr>
          <w:p w:rsidR="00E52467" w:rsidRDefault="00E52467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proofErr w:type="spellStart"/>
            <w:r w:rsidRPr="00F978B2">
              <w:rPr>
                <w:rFonts w:ascii="Cambria" w:hAnsi="Cambria"/>
                <w:b/>
                <w:i/>
                <w:sz w:val="24"/>
                <w:szCs w:val="24"/>
              </w:rPr>
              <w:t>Κοινοπ</w:t>
            </w:r>
            <w:proofErr w:type="spellEnd"/>
            <w:r w:rsidRPr="00F978B2">
              <w:rPr>
                <w:rFonts w:ascii="Cambria" w:hAnsi="Cambria"/>
                <w:b/>
                <w:i/>
                <w:sz w:val="24"/>
                <w:szCs w:val="24"/>
              </w:rPr>
              <w:t>.:</w:t>
            </w:r>
          </w:p>
        </w:tc>
      </w:tr>
      <w:tr w:rsidR="008E70CE" w:rsidRPr="002B2947" w:rsidTr="00FE4121">
        <w:tc>
          <w:tcPr>
            <w:tcW w:w="6237" w:type="dxa"/>
          </w:tcPr>
          <w:p w:rsidR="008E70CE" w:rsidRPr="00A23C08" w:rsidRDefault="008E70CE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α) Πρύτανη του Γεωπονικού Πανεπιστημίου Αθηνών</w:t>
            </w:r>
          </w:p>
        </w:tc>
      </w:tr>
      <w:tr w:rsidR="008E70CE" w:rsidTr="00FE4121">
        <w:tc>
          <w:tcPr>
            <w:tcW w:w="6237" w:type="dxa"/>
          </w:tcPr>
          <w:p w:rsidR="008E70CE" w:rsidRPr="00A23C08" w:rsidRDefault="008E70CE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β) Αντιπρύτανη  Διοικητικών Υποθέσεων,  Ακαδημαϊκών Υποθέσεων και Φοιτητικής Μέριμνας του Γ.Π.Α.</w:t>
            </w:r>
          </w:p>
        </w:tc>
      </w:tr>
      <w:tr w:rsidR="008E70CE" w:rsidTr="00FE4121">
        <w:tc>
          <w:tcPr>
            <w:tcW w:w="6237" w:type="dxa"/>
          </w:tcPr>
          <w:p w:rsidR="008E70CE" w:rsidRPr="00A23C08" w:rsidRDefault="00E52467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γ) Πρόεδρο του Γενικού Τμήματος του Γεωπονικού   Πανεπιστημίου Αθηνών</w:t>
            </w:r>
          </w:p>
        </w:tc>
      </w:tr>
      <w:tr w:rsidR="008E70CE" w:rsidTr="00FE4121">
        <w:tc>
          <w:tcPr>
            <w:tcW w:w="6237" w:type="dxa"/>
          </w:tcPr>
          <w:p w:rsidR="008E70CE" w:rsidRDefault="008E70CE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</w:tbl>
    <w:p w:rsidR="00F22CF2" w:rsidRDefault="00F22CF2" w:rsidP="00A23C08">
      <w:pPr>
        <w:tabs>
          <w:tab w:val="left" w:pos="284"/>
        </w:tabs>
        <w:spacing w:after="0" w:line="276" w:lineRule="auto"/>
        <w:ind w:left="284" w:right="42"/>
        <w:rPr>
          <w:rFonts w:ascii="Cambria" w:hAnsi="Cambria"/>
          <w:b/>
          <w:sz w:val="24"/>
          <w:szCs w:val="24"/>
        </w:rPr>
      </w:pPr>
    </w:p>
    <w:p w:rsidR="00E52467" w:rsidRDefault="00E52467" w:rsidP="00A23C08">
      <w:pPr>
        <w:tabs>
          <w:tab w:val="left" w:pos="284"/>
        </w:tabs>
        <w:spacing w:after="0" w:line="276" w:lineRule="auto"/>
        <w:ind w:left="284" w:right="42"/>
        <w:rPr>
          <w:rFonts w:ascii="Cambria" w:hAnsi="Cambria"/>
          <w:b/>
          <w:sz w:val="24"/>
          <w:szCs w:val="24"/>
        </w:rPr>
      </w:pPr>
    </w:p>
    <w:p w:rsidR="00E52467" w:rsidRPr="00F978B2" w:rsidRDefault="00E52467" w:rsidP="00A23C08">
      <w:pPr>
        <w:tabs>
          <w:tab w:val="left" w:pos="284"/>
        </w:tabs>
        <w:spacing w:after="0" w:line="276" w:lineRule="auto"/>
        <w:ind w:left="284" w:right="42"/>
        <w:rPr>
          <w:rFonts w:ascii="Cambria" w:hAnsi="Cambria"/>
          <w:b/>
          <w:sz w:val="24"/>
          <w:szCs w:val="24"/>
        </w:rPr>
      </w:pPr>
    </w:p>
    <w:p w:rsidR="00F22CF2" w:rsidRPr="000E6A66" w:rsidRDefault="00F22CF2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i/>
          <w:color w:val="000000"/>
          <w:sz w:val="24"/>
          <w:szCs w:val="24"/>
        </w:rPr>
      </w:pPr>
      <w:r w:rsidRPr="000E6A66">
        <w:rPr>
          <w:rFonts w:ascii="Cambria" w:hAnsi="Cambria"/>
          <w:b/>
          <w:i/>
          <w:sz w:val="24"/>
          <w:szCs w:val="24"/>
        </w:rPr>
        <w:t>Θέμα:</w:t>
      </w:r>
      <w:r w:rsidRPr="000E6A66">
        <w:rPr>
          <w:rFonts w:ascii="Cambria" w:hAnsi="Cambria"/>
          <w:b/>
          <w:i/>
          <w:sz w:val="24"/>
          <w:szCs w:val="24"/>
        </w:rPr>
        <w:tab/>
        <w:t>«Ορισμός χώρου διενέργειας εκλογών – παροχή διευκρινίσεων σχετικά με την εκλογική διαδικασία ανάδειξης του</w:t>
      </w:r>
      <w:r w:rsidR="001A535D" w:rsidRPr="000E6A66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="006C7D29" w:rsidRPr="000E6A66">
        <w:rPr>
          <w:rFonts w:ascii="Cambria" w:hAnsi="Cambria"/>
          <w:b/>
          <w:i/>
          <w:color w:val="000000"/>
          <w:sz w:val="24"/>
          <w:szCs w:val="24"/>
        </w:rPr>
        <w:t>Ε</w:t>
      </w:r>
      <w:r w:rsidR="001A535D" w:rsidRPr="000E6A66">
        <w:rPr>
          <w:rFonts w:ascii="Cambria" w:hAnsi="Cambria"/>
          <w:b/>
          <w:i/>
          <w:color w:val="000000"/>
          <w:sz w:val="24"/>
          <w:szCs w:val="24"/>
        </w:rPr>
        <w:t xml:space="preserve">κπροσώπου και Αναπληρωτή Εκπροσώπου των μελών Ε.Τ.Ε.Π στη Συνέλευση του Γενικού </w:t>
      </w:r>
      <w:r w:rsidR="001A535D" w:rsidRPr="000E6A66">
        <w:rPr>
          <w:rFonts w:ascii="Cambria" w:hAnsi="Cambria"/>
          <w:b/>
          <w:i/>
          <w:sz w:val="24"/>
          <w:szCs w:val="24"/>
        </w:rPr>
        <w:t xml:space="preserve">Τμήματος </w:t>
      </w:r>
      <w:r w:rsidR="001A535D" w:rsidRPr="000E6A66">
        <w:rPr>
          <w:rFonts w:ascii="Cambria" w:hAnsi="Cambria"/>
          <w:b/>
          <w:i/>
          <w:color w:val="000000"/>
          <w:sz w:val="24"/>
          <w:szCs w:val="24"/>
        </w:rPr>
        <w:t>του Γεωπονικού Πανεπιστημίου Αθηνών</w:t>
      </w:r>
    </w:p>
    <w:p w:rsidR="001A535D" w:rsidRPr="000E6A66" w:rsidRDefault="001A535D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i/>
          <w:sz w:val="24"/>
          <w:szCs w:val="24"/>
        </w:rPr>
      </w:pPr>
    </w:p>
    <w:p w:rsidR="00F22CF2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color w:val="000000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F22CF2" w:rsidRPr="00A23C08">
        <w:rPr>
          <w:rFonts w:ascii="Cambria" w:hAnsi="Cambria"/>
          <w:sz w:val="24"/>
          <w:szCs w:val="24"/>
        </w:rPr>
        <w:t>Η Τριμελής Κεντρική Εφορευτική Επιτροπή για την ανάδειξη του</w:t>
      </w:r>
      <w:r w:rsidR="001A535D" w:rsidRPr="00A23C08">
        <w:rPr>
          <w:rFonts w:ascii="Cambria" w:hAnsi="Cambria"/>
          <w:sz w:val="24"/>
          <w:szCs w:val="24"/>
        </w:rPr>
        <w:t xml:space="preserve"> </w:t>
      </w:r>
      <w:r w:rsidR="006C7D29" w:rsidRPr="00A23C08">
        <w:rPr>
          <w:rFonts w:ascii="Cambria" w:hAnsi="Cambria"/>
          <w:color w:val="000000"/>
          <w:sz w:val="24"/>
          <w:szCs w:val="24"/>
        </w:rPr>
        <w:t>Ε</w:t>
      </w:r>
      <w:r w:rsidR="001A535D" w:rsidRPr="00A23C08">
        <w:rPr>
          <w:rFonts w:ascii="Cambria" w:hAnsi="Cambria"/>
          <w:color w:val="000000"/>
          <w:sz w:val="24"/>
          <w:szCs w:val="24"/>
        </w:rPr>
        <w:t xml:space="preserve">κπροσώπου και Αναπληρωτή Εκπροσώπου των μελών Ε.Τ.Ε.Π στη Συνέλευση του Γενικού </w:t>
      </w:r>
      <w:r w:rsidR="001A535D" w:rsidRPr="00A23C08">
        <w:rPr>
          <w:rFonts w:ascii="Cambria" w:hAnsi="Cambria"/>
          <w:sz w:val="24"/>
          <w:szCs w:val="24"/>
        </w:rPr>
        <w:t xml:space="preserve">Τμήματος </w:t>
      </w:r>
      <w:r w:rsidR="001A535D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  <w:r w:rsidR="00F22CF2" w:rsidRPr="00A23C08">
        <w:rPr>
          <w:rFonts w:ascii="Cambria" w:hAnsi="Cambria"/>
          <w:color w:val="000000"/>
          <w:sz w:val="24"/>
          <w:szCs w:val="24"/>
        </w:rPr>
        <w:t>, αφού έλαβε υπόψη :</w:t>
      </w:r>
    </w:p>
    <w:p w:rsidR="00F22CF2" w:rsidRPr="000E6A66" w:rsidRDefault="003F4236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0E6A66">
        <w:rPr>
          <w:rFonts w:ascii="Cambria" w:hAnsi="Cambria"/>
          <w:sz w:val="24"/>
          <w:szCs w:val="24"/>
        </w:rPr>
        <w:t>Τις διατάξεις του ν.</w:t>
      </w:r>
      <w:r w:rsidR="00720879" w:rsidRPr="000E6A66">
        <w:rPr>
          <w:rFonts w:ascii="Cambria" w:hAnsi="Cambria"/>
          <w:sz w:val="24"/>
          <w:szCs w:val="24"/>
        </w:rPr>
        <w:t xml:space="preserve">4485/2017 (ΦΕΚ 114 </w:t>
      </w:r>
      <w:proofErr w:type="spellStart"/>
      <w:r w:rsidR="00720879" w:rsidRPr="000E6A66">
        <w:rPr>
          <w:rFonts w:ascii="Cambria" w:hAnsi="Cambria"/>
          <w:sz w:val="24"/>
          <w:szCs w:val="24"/>
        </w:rPr>
        <w:t>τ.Α</w:t>
      </w:r>
      <w:proofErr w:type="spellEnd"/>
      <w:r w:rsidR="00720879" w:rsidRPr="000E6A66">
        <w:rPr>
          <w:rFonts w:ascii="Cambria" w:hAnsi="Cambria"/>
          <w:sz w:val="24"/>
          <w:szCs w:val="24"/>
        </w:rPr>
        <w:t xml:space="preserve">’) </w:t>
      </w:r>
    </w:p>
    <w:p w:rsidR="00CC6D17" w:rsidRPr="000E6A66" w:rsidRDefault="00CC6D17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0E6A66">
        <w:rPr>
          <w:rFonts w:ascii="Cambria" w:hAnsi="Cambria"/>
          <w:sz w:val="24"/>
          <w:szCs w:val="24"/>
        </w:rPr>
        <w:t xml:space="preserve">Την αρ. 153348/Ζ1/15-9-2017 (ΦΕΚ 3255 Τ. Β’) Υπουργική απόφαση </w:t>
      </w:r>
    </w:p>
    <w:p w:rsidR="00CC6D17" w:rsidRPr="000E6A66" w:rsidRDefault="00CC6D17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0E6A66">
        <w:rPr>
          <w:rFonts w:ascii="Cambria" w:hAnsi="Cambria"/>
          <w:sz w:val="24"/>
          <w:szCs w:val="24"/>
        </w:rPr>
        <w:t xml:space="preserve">Τις </w:t>
      </w:r>
      <w:r w:rsidR="00447F3E" w:rsidRPr="000E6A66">
        <w:rPr>
          <w:rFonts w:ascii="Cambria" w:hAnsi="Cambria"/>
          <w:sz w:val="24"/>
          <w:szCs w:val="24"/>
        </w:rPr>
        <w:t>διατάξεις του ν. 4589/2019 (ΦΕΚ</w:t>
      </w:r>
      <w:r w:rsidRPr="000E6A66">
        <w:rPr>
          <w:rFonts w:ascii="Cambria" w:hAnsi="Cambria"/>
          <w:sz w:val="24"/>
          <w:szCs w:val="24"/>
        </w:rPr>
        <w:t xml:space="preserve"> 13 τ. Α’)</w:t>
      </w:r>
    </w:p>
    <w:p w:rsidR="00566A9B" w:rsidRPr="000E6A66" w:rsidRDefault="00566A9B" w:rsidP="00566A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ind w:right="754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0E6A66">
        <w:rPr>
          <w:rFonts w:ascii="Cambria" w:hAnsi="Cambria" w:cs="Arial"/>
          <w:sz w:val="24"/>
          <w:szCs w:val="24"/>
        </w:rPr>
        <w:t xml:space="preserve">Την υπ’ </w:t>
      </w:r>
      <w:proofErr w:type="spellStart"/>
      <w:r w:rsidRPr="000E6A66">
        <w:rPr>
          <w:rFonts w:ascii="Cambria" w:hAnsi="Cambria" w:cs="Arial"/>
          <w:sz w:val="24"/>
          <w:szCs w:val="24"/>
        </w:rPr>
        <w:t>αριθμ</w:t>
      </w:r>
      <w:proofErr w:type="spellEnd"/>
      <w:r w:rsidRPr="000E6A66">
        <w:rPr>
          <w:rFonts w:ascii="Cambria" w:hAnsi="Cambria" w:cs="Arial"/>
          <w:sz w:val="24"/>
          <w:szCs w:val="24"/>
        </w:rPr>
        <w:t xml:space="preserve">. 3911/15-04-2019 (ΦΕΚ 263/13.5.2019 </w:t>
      </w:r>
      <w:proofErr w:type="spellStart"/>
      <w:r w:rsidRPr="000E6A66">
        <w:rPr>
          <w:rFonts w:ascii="Cambria" w:hAnsi="Cambria" w:cs="Arial"/>
          <w:sz w:val="24"/>
          <w:szCs w:val="24"/>
        </w:rPr>
        <w:t>τ.Υ.Ο.Δ.Δ</w:t>
      </w:r>
      <w:proofErr w:type="spellEnd"/>
      <w:r w:rsidRPr="000E6A66">
        <w:rPr>
          <w:rFonts w:ascii="Cambria" w:hAnsi="Cambria" w:cs="Arial"/>
          <w:sz w:val="24"/>
          <w:szCs w:val="24"/>
        </w:rPr>
        <w:t>.) Διαπιστωτική Πράξη του Πρύτανη του Γεωπονικού Πανεπιστημίου Αθηνών, με την οποία διαπιστώνεται ότι ο κ. Α. Παπαδόπουλος, Καθηγητής, εκλέχτηκε Πρόεδρος του Γενικού Τμήματος του Γ.Π.Α.</w:t>
      </w:r>
      <w:bookmarkStart w:id="0" w:name="_GoBack"/>
      <w:bookmarkEnd w:id="0"/>
    </w:p>
    <w:p w:rsidR="001B055B" w:rsidRPr="00A23C08" w:rsidRDefault="001B055B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lastRenderedPageBreak/>
        <w:t xml:space="preserve">Την </w:t>
      </w:r>
      <w:r w:rsidR="00745AD2">
        <w:rPr>
          <w:rFonts w:ascii="Cambria" w:hAnsi="Cambria"/>
          <w:sz w:val="24"/>
          <w:szCs w:val="24"/>
        </w:rPr>
        <w:t xml:space="preserve">υπ’ </w:t>
      </w:r>
      <w:proofErr w:type="spellStart"/>
      <w:r w:rsidR="00745AD2">
        <w:rPr>
          <w:rFonts w:ascii="Cambria" w:hAnsi="Cambria"/>
          <w:sz w:val="24"/>
          <w:szCs w:val="24"/>
        </w:rPr>
        <w:t>αριθμ</w:t>
      </w:r>
      <w:proofErr w:type="spellEnd"/>
      <w:r w:rsidR="00745AD2">
        <w:rPr>
          <w:rFonts w:ascii="Cambria" w:hAnsi="Cambria"/>
          <w:sz w:val="24"/>
          <w:szCs w:val="24"/>
        </w:rPr>
        <w:t>.</w:t>
      </w:r>
      <w:r w:rsidRPr="00A23C08">
        <w:rPr>
          <w:rFonts w:ascii="Cambria" w:hAnsi="Cambria"/>
          <w:sz w:val="24"/>
          <w:szCs w:val="24"/>
        </w:rPr>
        <w:t xml:space="preserve"> </w:t>
      </w:r>
      <w:r w:rsidR="00745AD2" w:rsidRPr="004C685E">
        <w:rPr>
          <w:rFonts w:ascii="Cambria" w:hAnsi="Cambria"/>
        </w:rPr>
        <w:t xml:space="preserve">115/11-11-2019 </w:t>
      </w:r>
      <w:r w:rsidRPr="00A23C08">
        <w:rPr>
          <w:rFonts w:ascii="Cambria" w:hAnsi="Cambria"/>
          <w:sz w:val="24"/>
          <w:szCs w:val="24"/>
        </w:rPr>
        <w:t>Προκήρυξη εκλογών για την ανάδειξη εκπροσώπου των Ε.Τ</w:t>
      </w:r>
      <w:r w:rsidR="006C7D29" w:rsidRPr="00A23C08">
        <w:rPr>
          <w:rFonts w:ascii="Cambria" w:hAnsi="Cambria"/>
          <w:sz w:val="24"/>
          <w:szCs w:val="24"/>
        </w:rPr>
        <w:t>.</w:t>
      </w:r>
      <w:r w:rsidRPr="00A23C08">
        <w:rPr>
          <w:rFonts w:ascii="Cambria" w:hAnsi="Cambria"/>
          <w:sz w:val="24"/>
          <w:szCs w:val="24"/>
        </w:rPr>
        <w:t xml:space="preserve">Ε.Π. με τον Αναπληρωτή του στη Συνέλευση του Γενικού Τμήματος  του Γεωπονικού Πανεπιστημίου Αθηνών </w:t>
      </w:r>
    </w:p>
    <w:p w:rsidR="00AA095E" w:rsidRPr="00A23C08" w:rsidRDefault="001B055B" w:rsidP="00A23C08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12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Την με </w:t>
      </w:r>
      <w:proofErr w:type="spellStart"/>
      <w:r w:rsidRPr="00A23C08">
        <w:rPr>
          <w:rFonts w:ascii="Cambria" w:hAnsi="Cambria"/>
          <w:sz w:val="24"/>
          <w:szCs w:val="24"/>
        </w:rPr>
        <w:t>αριθμ</w:t>
      </w:r>
      <w:proofErr w:type="spellEnd"/>
      <w:r w:rsidRPr="00A23C08">
        <w:rPr>
          <w:rFonts w:ascii="Cambria" w:hAnsi="Cambria"/>
          <w:sz w:val="24"/>
          <w:szCs w:val="24"/>
        </w:rPr>
        <w:t xml:space="preserve">. </w:t>
      </w:r>
      <w:proofErr w:type="spellStart"/>
      <w:r w:rsidRPr="00A23C08">
        <w:rPr>
          <w:rFonts w:ascii="Cambria" w:hAnsi="Cambria"/>
          <w:sz w:val="24"/>
          <w:szCs w:val="24"/>
        </w:rPr>
        <w:t>πρωτ</w:t>
      </w:r>
      <w:proofErr w:type="spellEnd"/>
      <w:r w:rsidRPr="00A23C08">
        <w:rPr>
          <w:rFonts w:ascii="Cambria" w:hAnsi="Cambria"/>
          <w:sz w:val="24"/>
          <w:szCs w:val="24"/>
        </w:rPr>
        <w:t xml:space="preserve">. </w:t>
      </w:r>
      <w:r w:rsidR="00745AD2" w:rsidRPr="004C685E">
        <w:rPr>
          <w:rFonts w:ascii="Cambria" w:hAnsi="Cambria"/>
        </w:rPr>
        <w:t>124/27</w:t>
      </w:r>
      <w:r w:rsidR="00745AD2" w:rsidRPr="00600493">
        <w:rPr>
          <w:rFonts w:ascii="Cambria" w:hAnsi="Cambria"/>
        </w:rPr>
        <w:t>-</w:t>
      </w:r>
      <w:r w:rsidR="00745AD2" w:rsidRPr="004C685E">
        <w:rPr>
          <w:rFonts w:ascii="Cambria" w:hAnsi="Cambria"/>
        </w:rPr>
        <w:t>11</w:t>
      </w:r>
      <w:r w:rsidR="00745AD2" w:rsidRPr="00600493">
        <w:rPr>
          <w:rFonts w:ascii="Cambria" w:hAnsi="Cambria"/>
        </w:rPr>
        <w:t>-</w:t>
      </w:r>
      <w:r w:rsidR="00745AD2" w:rsidRPr="004C685E">
        <w:rPr>
          <w:rFonts w:ascii="Cambria" w:hAnsi="Cambria"/>
        </w:rPr>
        <w:t xml:space="preserve">2019 </w:t>
      </w:r>
      <w:r w:rsidRPr="00A23C08">
        <w:rPr>
          <w:rFonts w:ascii="Cambria" w:hAnsi="Cambria"/>
          <w:sz w:val="24"/>
          <w:szCs w:val="24"/>
        </w:rPr>
        <w:t xml:space="preserve">απόφαση του Προέδρου του Γενικού Τμήματος του Γεωπονικού Πανεπιστημίου Αθηνών  για τον ορισμό τριμελούς Κεντρικής Εφορευτικής Επιτροπής για την για την ανάδειξη </w:t>
      </w:r>
      <w:r w:rsidR="006C7D29" w:rsidRPr="00A23C08">
        <w:rPr>
          <w:rFonts w:ascii="Cambria" w:hAnsi="Cambria"/>
          <w:sz w:val="24"/>
          <w:szCs w:val="24"/>
        </w:rPr>
        <w:t>Ε</w:t>
      </w:r>
      <w:r w:rsidRPr="00A23C08">
        <w:rPr>
          <w:rFonts w:ascii="Cambria" w:hAnsi="Cambria"/>
          <w:sz w:val="24"/>
          <w:szCs w:val="24"/>
        </w:rPr>
        <w:t>κπροσώπου των μελών Ε.Τ</w:t>
      </w:r>
      <w:r w:rsidR="006C7D29" w:rsidRPr="00A23C08">
        <w:rPr>
          <w:rFonts w:ascii="Cambria" w:hAnsi="Cambria"/>
          <w:sz w:val="24"/>
          <w:szCs w:val="24"/>
        </w:rPr>
        <w:t>.</w:t>
      </w:r>
      <w:r w:rsidRPr="00A23C08">
        <w:rPr>
          <w:rFonts w:ascii="Cambria" w:hAnsi="Cambria"/>
          <w:sz w:val="24"/>
          <w:szCs w:val="24"/>
        </w:rPr>
        <w:t xml:space="preserve">Ε.Π. με τον Αναπληρωτή του στη </w:t>
      </w:r>
      <w:r w:rsidR="00A23C08">
        <w:rPr>
          <w:rFonts w:ascii="Cambria" w:hAnsi="Cambria"/>
          <w:sz w:val="24"/>
          <w:szCs w:val="24"/>
        </w:rPr>
        <w:t xml:space="preserve">Συνέλευση του Γενικού Τμήματος </w:t>
      </w:r>
      <w:r w:rsidRPr="00A23C08">
        <w:rPr>
          <w:rFonts w:ascii="Cambria" w:hAnsi="Cambria"/>
          <w:sz w:val="24"/>
          <w:szCs w:val="24"/>
        </w:rPr>
        <w:t>του Γεωπονικού Πανεπιστημίου Αθηνών</w:t>
      </w:r>
    </w:p>
    <w:p w:rsidR="00B2793C" w:rsidRPr="00A23C08" w:rsidRDefault="00B2793C" w:rsidP="00A23C08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Την</w:t>
      </w:r>
      <w:r w:rsidR="00AA095E" w:rsidRPr="00A23C08">
        <w:rPr>
          <w:rFonts w:ascii="Cambria" w:hAnsi="Cambria"/>
          <w:sz w:val="24"/>
          <w:szCs w:val="24"/>
        </w:rPr>
        <w:t xml:space="preserve"> από </w:t>
      </w:r>
      <w:r w:rsidR="00745AD2" w:rsidRPr="00745AD2">
        <w:rPr>
          <w:rFonts w:ascii="Cambria" w:hAnsi="Cambria"/>
          <w:sz w:val="24"/>
          <w:szCs w:val="24"/>
        </w:rPr>
        <w:t>28-11-2019</w:t>
      </w:r>
      <w:r w:rsidR="00F028C3" w:rsidRPr="00A23C08">
        <w:rPr>
          <w:rFonts w:ascii="Cambria" w:hAnsi="Cambria"/>
          <w:sz w:val="24"/>
          <w:szCs w:val="24"/>
        </w:rPr>
        <w:t xml:space="preserve"> </w:t>
      </w:r>
      <w:r w:rsidR="00AA095E" w:rsidRPr="00A23C08">
        <w:rPr>
          <w:rFonts w:ascii="Cambria" w:hAnsi="Cambria"/>
          <w:sz w:val="24"/>
          <w:szCs w:val="24"/>
        </w:rPr>
        <w:t>α</w:t>
      </w:r>
      <w:r w:rsidR="009051C6" w:rsidRPr="00A23C08">
        <w:rPr>
          <w:rFonts w:ascii="Cambria" w:hAnsi="Cambria"/>
          <w:sz w:val="24"/>
          <w:szCs w:val="24"/>
        </w:rPr>
        <w:t xml:space="preserve">πόφαση της Τριμελούς Κεντρικής Εφορευτικής Επιτροπής για την </w:t>
      </w:r>
      <w:r w:rsidR="001B055B" w:rsidRPr="00A23C08">
        <w:rPr>
          <w:rFonts w:ascii="Cambria" w:hAnsi="Cambria"/>
          <w:sz w:val="24"/>
          <w:szCs w:val="24"/>
        </w:rPr>
        <w:t>α</w:t>
      </w:r>
      <w:r w:rsidR="001B055B" w:rsidRPr="00A23C08">
        <w:rPr>
          <w:rFonts w:ascii="Cambria" w:hAnsi="Cambria"/>
          <w:color w:val="000000"/>
          <w:sz w:val="24"/>
          <w:szCs w:val="24"/>
        </w:rPr>
        <w:t xml:space="preserve">νακήρυξη υποψηφίων για τη θέση του εκπροσώπου και Αναπληρωτή Εκπροσώπου των μελών Ε.Τ.Ε.Π στη Συνέλευση του Γενικού </w:t>
      </w:r>
      <w:r w:rsidR="001B055B" w:rsidRPr="00A23C08">
        <w:rPr>
          <w:rFonts w:ascii="Cambria" w:hAnsi="Cambria"/>
          <w:sz w:val="24"/>
          <w:szCs w:val="24"/>
        </w:rPr>
        <w:t xml:space="preserve">Τμήματος </w:t>
      </w:r>
      <w:r w:rsidR="001B055B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  <w:r w:rsidR="00AA095E" w:rsidRPr="00A23C08">
        <w:rPr>
          <w:rFonts w:ascii="Cambria" w:hAnsi="Cambria"/>
          <w:color w:val="000000"/>
          <w:sz w:val="24"/>
          <w:szCs w:val="24"/>
        </w:rPr>
        <w:t xml:space="preserve"> </w:t>
      </w:r>
      <w:r w:rsidR="009051C6" w:rsidRPr="00A23C08">
        <w:rPr>
          <w:rFonts w:ascii="Cambria" w:hAnsi="Cambria"/>
          <w:sz w:val="24"/>
          <w:szCs w:val="24"/>
        </w:rPr>
        <w:t>που είναι:</w:t>
      </w:r>
    </w:p>
    <w:p w:rsidR="00AA095E" w:rsidRPr="00A23C08" w:rsidRDefault="00AA095E" w:rsidP="00A23C08">
      <w:pPr>
        <w:pStyle w:val="a3"/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α) Υποψήφιο για τη θέση του εκπροσώπου των μελών  Ε.Τ.Ε.Π στη Συνέλευση του Γενικού Τμήματος.:</w:t>
      </w:r>
    </w:p>
    <w:p w:rsidR="00AA095E" w:rsidRPr="00A23C08" w:rsidRDefault="00AA095E" w:rsidP="00A23C08">
      <w:pPr>
        <w:pStyle w:val="a3"/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1) κ. </w:t>
      </w:r>
      <w:proofErr w:type="spellStart"/>
      <w:r w:rsidRPr="00A23C08">
        <w:rPr>
          <w:rFonts w:ascii="Cambria" w:hAnsi="Cambria"/>
          <w:sz w:val="24"/>
          <w:szCs w:val="24"/>
        </w:rPr>
        <w:t>Γιανναδάκη</w:t>
      </w:r>
      <w:proofErr w:type="spellEnd"/>
      <w:r w:rsidRPr="00A23C08">
        <w:rPr>
          <w:rFonts w:ascii="Cambria" w:hAnsi="Cambria"/>
          <w:sz w:val="24"/>
          <w:szCs w:val="24"/>
        </w:rPr>
        <w:t xml:space="preserve"> Γεώργιο, Ε.Τ.Ε.Π.</w:t>
      </w:r>
    </w:p>
    <w:p w:rsidR="00AA095E" w:rsidRPr="00A23C08" w:rsidRDefault="00AA095E" w:rsidP="00A23C08">
      <w:pPr>
        <w:tabs>
          <w:tab w:val="left" w:pos="284"/>
        </w:tabs>
        <w:spacing w:after="0" w:line="276" w:lineRule="auto"/>
        <w:ind w:left="709"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β) Υποψήφιο για τη θέση του Αναπληρωτή</w:t>
      </w:r>
      <w:r w:rsidR="00A23C08">
        <w:rPr>
          <w:rFonts w:ascii="Cambria" w:hAnsi="Cambria"/>
          <w:sz w:val="24"/>
          <w:szCs w:val="24"/>
        </w:rPr>
        <w:t xml:space="preserve"> εκπροσώπου των μελών  Ε.Τ.Ε.Π </w:t>
      </w:r>
      <w:r w:rsidRPr="00A23C08">
        <w:rPr>
          <w:rFonts w:ascii="Cambria" w:hAnsi="Cambria"/>
          <w:sz w:val="24"/>
          <w:szCs w:val="24"/>
        </w:rPr>
        <w:t>στη Συνέλευση του Γενικού Τμήματος:</w:t>
      </w:r>
    </w:p>
    <w:p w:rsidR="00AA095E" w:rsidRPr="00A23C08" w:rsidRDefault="00AA095E" w:rsidP="00A23C08">
      <w:pPr>
        <w:tabs>
          <w:tab w:val="left" w:pos="284"/>
        </w:tabs>
        <w:spacing w:after="0" w:line="276" w:lineRule="auto"/>
        <w:ind w:left="709"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1) κα. </w:t>
      </w:r>
      <w:proofErr w:type="spellStart"/>
      <w:r w:rsidRPr="00A23C08">
        <w:rPr>
          <w:rFonts w:ascii="Cambria" w:hAnsi="Cambria"/>
          <w:sz w:val="24"/>
          <w:szCs w:val="24"/>
        </w:rPr>
        <w:t>Τζιφή</w:t>
      </w:r>
      <w:proofErr w:type="spellEnd"/>
      <w:r w:rsidRPr="00A23C08">
        <w:rPr>
          <w:rFonts w:ascii="Cambria" w:hAnsi="Cambria"/>
          <w:sz w:val="24"/>
          <w:szCs w:val="24"/>
        </w:rPr>
        <w:t xml:space="preserve"> Μαρία, Ε.Τ.Ε.Π.</w:t>
      </w:r>
    </w:p>
    <w:p w:rsidR="00946BE4" w:rsidRPr="00A23C08" w:rsidRDefault="00946BE4" w:rsidP="00A23C08">
      <w:pPr>
        <w:tabs>
          <w:tab w:val="left" w:pos="284"/>
        </w:tabs>
        <w:spacing w:after="0" w:line="276" w:lineRule="auto"/>
        <w:ind w:right="42"/>
        <w:rPr>
          <w:rFonts w:ascii="Cambria" w:hAnsi="Cambria"/>
          <w:sz w:val="24"/>
          <w:szCs w:val="24"/>
        </w:rPr>
      </w:pPr>
    </w:p>
    <w:p w:rsidR="00B2793C" w:rsidRPr="00A23C08" w:rsidRDefault="00B2793C" w:rsidP="00A23C08">
      <w:pPr>
        <w:tabs>
          <w:tab w:val="left" w:pos="284"/>
        </w:tabs>
        <w:spacing w:after="0" w:line="276" w:lineRule="auto"/>
        <w:ind w:right="42"/>
        <w:jc w:val="center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>ΑΠΟΦΑΣΙΖΕΙ</w:t>
      </w:r>
      <w:r w:rsidR="0035732E" w:rsidRPr="00A23C08">
        <w:rPr>
          <w:rFonts w:ascii="Cambria" w:hAnsi="Cambria"/>
          <w:b/>
          <w:sz w:val="24"/>
          <w:szCs w:val="24"/>
        </w:rPr>
        <w:t>:</w:t>
      </w:r>
    </w:p>
    <w:p w:rsidR="00B2793C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B2793C" w:rsidRPr="00A23C08">
        <w:rPr>
          <w:rFonts w:ascii="Cambria" w:hAnsi="Cambria"/>
          <w:b/>
          <w:sz w:val="24"/>
          <w:szCs w:val="24"/>
        </w:rPr>
        <w:t>Τον ορισμό χώρου διεξαγωγής της εκλογικής διαδικασίας</w:t>
      </w:r>
      <w:r w:rsidR="009051C6" w:rsidRPr="00A23C08">
        <w:rPr>
          <w:rFonts w:ascii="Cambria" w:hAnsi="Cambria"/>
          <w:b/>
          <w:sz w:val="24"/>
          <w:szCs w:val="24"/>
        </w:rPr>
        <w:t>:</w:t>
      </w:r>
    </w:p>
    <w:p w:rsidR="00297BC4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color w:val="000000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B2793C" w:rsidRPr="00A23C08">
        <w:rPr>
          <w:rFonts w:ascii="Cambria" w:hAnsi="Cambria"/>
          <w:sz w:val="24"/>
          <w:szCs w:val="24"/>
        </w:rPr>
        <w:t>Οι εκλογές θα διενεργ</w:t>
      </w:r>
      <w:r w:rsidR="009051C6" w:rsidRPr="00A23C08">
        <w:rPr>
          <w:rFonts w:ascii="Cambria" w:hAnsi="Cambria"/>
          <w:sz w:val="24"/>
          <w:szCs w:val="24"/>
        </w:rPr>
        <w:t>ηθούν σ΄</w:t>
      </w:r>
      <w:r w:rsidR="00380598" w:rsidRPr="00A23C08">
        <w:rPr>
          <w:rFonts w:ascii="Cambria" w:hAnsi="Cambria"/>
          <w:sz w:val="24"/>
          <w:szCs w:val="24"/>
        </w:rPr>
        <w:t xml:space="preserve"> ένα εκλογικό τμήμα και ορίζεται ο χώρος για την διεξαγωγή της εκλογικής διαδικασίας </w:t>
      </w:r>
      <w:r w:rsidR="00380598" w:rsidRPr="00A23C08">
        <w:rPr>
          <w:rFonts w:ascii="Cambria" w:hAnsi="Cambria"/>
          <w:b/>
          <w:sz w:val="24"/>
          <w:szCs w:val="24"/>
        </w:rPr>
        <w:t xml:space="preserve">την </w:t>
      </w:r>
      <w:r w:rsidR="00566A9B">
        <w:rPr>
          <w:rFonts w:ascii="Cambria" w:hAnsi="Cambria"/>
          <w:b/>
          <w:sz w:val="24"/>
          <w:szCs w:val="24"/>
        </w:rPr>
        <w:t>Τετάρτη 4/12/2019</w:t>
      </w:r>
      <w:r w:rsidR="00380598" w:rsidRPr="00A23C08">
        <w:rPr>
          <w:rFonts w:ascii="Cambria" w:hAnsi="Cambria"/>
          <w:b/>
          <w:sz w:val="24"/>
          <w:szCs w:val="24"/>
        </w:rPr>
        <w:t xml:space="preserve"> </w:t>
      </w:r>
      <w:r w:rsidR="00297BC4" w:rsidRPr="00A23C08">
        <w:rPr>
          <w:rFonts w:ascii="Cambria" w:hAnsi="Cambria"/>
          <w:b/>
          <w:sz w:val="24"/>
          <w:szCs w:val="24"/>
        </w:rPr>
        <w:t>στ</w:t>
      </w:r>
      <w:r w:rsidR="00380598" w:rsidRPr="00A23C08">
        <w:rPr>
          <w:rFonts w:ascii="Cambria" w:hAnsi="Cambria"/>
          <w:b/>
          <w:sz w:val="24"/>
          <w:szCs w:val="24"/>
        </w:rPr>
        <w:t>η</w:t>
      </w:r>
      <w:r w:rsidR="00297BC4" w:rsidRPr="00A23C08">
        <w:rPr>
          <w:rFonts w:ascii="Cambria" w:hAnsi="Cambria"/>
          <w:b/>
          <w:sz w:val="24"/>
          <w:szCs w:val="24"/>
        </w:rPr>
        <w:t>ν</w:t>
      </w:r>
      <w:r w:rsidR="00380598" w:rsidRPr="00A23C08">
        <w:rPr>
          <w:rFonts w:ascii="Cambria" w:hAnsi="Cambria"/>
          <w:b/>
          <w:sz w:val="24"/>
          <w:szCs w:val="24"/>
        </w:rPr>
        <w:t xml:space="preserve"> αίθουσα </w:t>
      </w:r>
      <w:r w:rsidR="00297BC4" w:rsidRPr="00A23C08">
        <w:rPr>
          <w:rFonts w:ascii="Cambria" w:hAnsi="Cambria"/>
          <w:b/>
          <w:sz w:val="24"/>
          <w:szCs w:val="24"/>
        </w:rPr>
        <w:t xml:space="preserve">Α2 </w:t>
      </w:r>
      <w:r w:rsidR="000405CB" w:rsidRPr="00A23C08">
        <w:rPr>
          <w:rFonts w:ascii="Cambria" w:hAnsi="Cambria"/>
          <w:b/>
          <w:sz w:val="24"/>
          <w:szCs w:val="24"/>
        </w:rPr>
        <w:t>του</w:t>
      </w:r>
      <w:r w:rsidR="00297BC4" w:rsidRPr="00A23C08">
        <w:rPr>
          <w:rFonts w:ascii="Cambria" w:hAnsi="Cambria"/>
          <w:b/>
          <w:sz w:val="24"/>
          <w:szCs w:val="24"/>
        </w:rPr>
        <w:t xml:space="preserve"> 1</w:t>
      </w:r>
      <w:r w:rsidR="00297BC4" w:rsidRPr="00A23C08">
        <w:rPr>
          <w:rFonts w:ascii="Cambria" w:hAnsi="Cambria"/>
          <w:b/>
          <w:sz w:val="24"/>
          <w:szCs w:val="24"/>
          <w:vertAlign w:val="superscript"/>
        </w:rPr>
        <w:t>ου</w:t>
      </w:r>
      <w:r w:rsidR="00297BC4" w:rsidRPr="00A23C08">
        <w:rPr>
          <w:rFonts w:ascii="Cambria" w:hAnsi="Cambria"/>
          <w:b/>
          <w:sz w:val="24"/>
          <w:szCs w:val="24"/>
        </w:rPr>
        <w:t xml:space="preserve"> ορόφου τ</w:t>
      </w:r>
      <w:r w:rsidR="00583904" w:rsidRPr="00A23C08">
        <w:rPr>
          <w:rFonts w:ascii="Cambria" w:hAnsi="Cambria"/>
          <w:b/>
          <w:sz w:val="24"/>
          <w:szCs w:val="24"/>
        </w:rPr>
        <w:t>ων εγκαταστάσεων του Πανεπιστημίου</w:t>
      </w:r>
      <w:r w:rsidR="00297BC4" w:rsidRPr="00A23C08">
        <w:rPr>
          <w:rFonts w:ascii="Cambria" w:hAnsi="Cambria"/>
          <w:b/>
          <w:sz w:val="24"/>
          <w:szCs w:val="24"/>
        </w:rPr>
        <w:t xml:space="preserve"> στο Καρπενήσι</w:t>
      </w:r>
      <w:r w:rsidR="00E71AC1" w:rsidRPr="00A23C08">
        <w:rPr>
          <w:rFonts w:ascii="Cambria" w:hAnsi="Cambria"/>
          <w:b/>
          <w:sz w:val="24"/>
          <w:szCs w:val="24"/>
        </w:rPr>
        <w:t>,</w:t>
      </w:r>
      <w:r w:rsidR="00640E9B" w:rsidRPr="00A23C08">
        <w:rPr>
          <w:rFonts w:ascii="Cambria" w:hAnsi="Cambria"/>
          <w:b/>
          <w:sz w:val="24"/>
          <w:szCs w:val="24"/>
        </w:rPr>
        <w:t xml:space="preserve"> </w:t>
      </w:r>
      <w:r w:rsidR="00380598" w:rsidRPr="00A23C08">
        <w:rPr>
          <w:rFonts w:ascii="Cambria" w:hAnsi="Cambria"/>
          <w:sz w:val="24"/>
          <w:szCs w:val="24"/>
        </w:rPr>
        <w:t xml:space="preserve">όπου όλα τα μέλη εκλεκτορικού σώματος θα προσέλθουν προκειμένου να ψηφίσουν σε ξεχωριστή </w:t>
      </w:r>
      <w:r w:rsidR="004F126A" w:rsidRPr="00A23C08">
        <w:rPr>
          <w:rFonts w:ascii="Cambria" w:hAnsi="Cambria"/>
          <w:sz w:val="24"/>
          <w:szCs w:val="24"/>
        </w:rPr>
        <w:t>κάλπη</w:t>
      </w:r>
      <w:r w:rsidR="00380598" w:rsidRPr="00A23C08">
        <w:rPr>
          <w:rFonts w:ascii="Cambria" w:hAnsi="Cambria"/>
          <w:sz w:val="24"/>
          <w:szCs w:val="24"/>
        </w:rPr>
        <w:t xml:space="preserve"> και διαδοχικά, για την ανάδειξη </w:t>
      </w:r>
      <w:r w:rsidR="00297BC4" w:rsidRPr="00A23C08">
        <w:rPr>
          <w:rFonts w:ascii="Cambria" w:hAnsi="Cambria"/>
          <w:sz w:val="24"/>
          <w:szCs w:val="24"/>
        </w:rPr>
        <w:t>Ε</w:t>
      </w:r>
      <w:r w:rsidR="00297BC4" w:rsidRPr="00A23C08">
        <w:rPr>
          <w:rFonts w:ascii="Cambria" w:hAnsi="Cambria"/>
          <w:color w:val="000000"/>
          <w:sz w:val="24"/>
          <w:szCs w:val="24"/>
        </w:rPr>
        <w:t xml:space="preserve">κπροσώπου και Αναπληρωτή Εκπροσώπου των μελών Ε.Τ.Ε.Π στη Συνέλευση του Γενικού </w:t>
      </w:r>
      <w:r w:rsidR="00297BC4" w:rsidRPr="00A23C08">
        <w:rPr>
          <w:rFonts w:ascii="Cambria" w:hAnsi="Cambria"/>
          <w:sz w:val="24"/>
          <w:szCs w:val="24"/>
        </w:rPr>
        <w:t xml:space="preserve">Τμήματος </w:t>
      </w:r>
      <w:r w:rsidR="00297BC4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</w:p>
    <w:p w:rsidR="00325933" w:rsidRPr="00A23C08" w:rsidRDefault="00325933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</w:p>
    <w:p w:rsidR="00325933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325933" w:rsidRPr="00A23C08">
        <w:rPr>
          <w:rFonts w:ascii="Cambria" w:hAnsi="Cambria"/>
          <w:sz w:val="24"/>
          <w:szCs w:val="24"/>
        </w:rPr>
        <w:t xml:space="preserve">Οι υποψήφιοι, μπορούν να παρίστανται κατά τη διάρκεια όλης της εκλογικής διαδικασίας, συμπεριλαμβανομένης της </w:t>
      </w:r>
      <w:r w:rsidR="000405CB" w:rsidRPr="00A23C08">
        <w:rPr>
          <w:rFonts w:ascii="Cambria" w:hAnsi="Cambria"/>
          <w:sz w:val="24"/>
          <w:szCs w:val="24"/>
        </w:rPr>
        <w:t>ψηφοφορίας</w:t>
      </w:r>
      <w:r w:rsidR="00325933" w:rsidRPr="00A23C08">
        <w:rPr>
          <w:rFonts w:ascii="Cambria" w:hAnsi="Cambria"/>
          <w:sz w:val="24"/>
          <w:szCs w:val="24"/>
        </w:rPr>
        <w:t>, καθώς και στην κατα</w:t>
      </w:r>
      <w:r w:rsidR="004F126A" w:rsidRPr="00A23C08">
        <w:rPr>
          <w:rFonts w:ascii="Cambria" w:hAnsi="Cambria"/>
          <w:sz w:val="24"/>
          <w:szCs w:val="24"/>
        </w:rPr>
        <w:t>μέτρηση και διαλογή των ψήφων κ</w:t>
      </w:r>
      <w:r w:rsidR="00325933" w:rsidRPr="00A23C08">
        <w:rPr>
          <w:rFonts w:ascii="Cambria" w:hAnsi="Cambria"/>
          <w:sz w:val="24"/>
          <w:szCs w:val="24"/>
        </w:rPr>
        <w:t>αι μέχρι τ</w:t>
      </w:r>
      <w:r w:rsidR="002F3AF5" w:rsidRPr="00A23C08">
        <w:rPr>
          <w:rFonts w:ascii="Cambria" w:hAnsi="Cambria"/>
          <w:sz w:val="24"/>
          <w:szCs w:val="24"/>
        </w:rPr>
        <w:t xml:space="preserve">η σύνταξη του πρακτικού εκλογής και </w:t>
      </w:r>
      <w:r w:rsidR="00325933" w:rsidRPr="00A23C08">
        <w:rPr>
          <w:rFonts w:ascii="Cambria" w:hAnsi="Cambria"/>
          <w:sz w:val="24"/>
          <w:szCs w:val="24"/>
        </w:rPr>
        <w:t xml:space="preserve">δικαιούνται να </w:t>
      </w:r>
      <w:r w:rsidR="004F126A" w:rsidRPr="00A23C08">
        <w:rPr>
          <w:rFonts w:ascii="Cambria" w:hAnsi="Cambria"/>
          <w:sz w:val="24"/>
          <w:szCs w:val="24"/>
        </w:rPr>
        <w:t>υποβάλλουν</w:t>
      </w:r>
      <w:r w:rsidR="00325933" w:rsidRPr="00A23C08">
        <w:rPr>
          <w:rFonts w:ascii="Cambria" w:hAnsi="Cambria"/>
          <w:sz w:val="24"/>
          <w:szCs w:val="24"/>
        </w:rPr>
        <w:t xml:space="preserve"> κάθε είδους ενστάσεις.</w:t>
      </w:r>
    </w:p>
    <w:p w:rsidR="009051C6" w:rsidRPr="00A23C08" w:rsidRDefault="009051C6" w:rsidP="00A23C08">
      <w:pPr>
        <w:tabs>
          <w:tab w:val="left" w:pos="284"/>
        </w:tabs>
        <w:spacing w:after="0" w:line="276" w:lineRule="auto"/>
        <w:ind w:right="42"/>
        <w:jc w:val="center"/>
        <w:rPr>
          <w:rFonts w:ascii="Cambria" w:hAnsi="Cambria"/>
          <w:b/>
          <w:sz w:val="24"/>
          <w:szCs w:val="24"/>
        </w:rPr>
      </w:pPr>
    </w:p>
    <w:p w:rsidR="0035732E" w:rsidRPr="00A23C08" w:rsidRDefault="0035732E" w:rsidP="00A23C08">
      <w:pPr>
        <w:tabs>
          <w:tab w:val="left" w:pos="284"/>
        </w:tabs>
        <w:spacing w:after="0" w:line="276" w:lineRule="auto"/>
        <w:ind w:right="42"/>
        <w:jc w:val="center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>ΑΝΑΚΟΙΝΩΝEI:</w:t>
      </w:r>
    </w:p>
    <w:p w:rsidR="00D877F7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color w:val="000000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35732E" w:rsidRPr="00A23C08">
        <w:rPr>
          <w:rFonts w:ascii="Cambria" w:hAnsi="Cambria"/>
          <w:sz w:val="24"/>
          <w:szCs w:val="24"/>
        </w:rPr>
        <w:t>Τις παρακάτω δι</w:t>
      </w:r>
      <w:r w:rsidRPr="00A23C08">
        <w:rPr>
          <w:rFonts w:ascii="Cambria" w:hAnsi="Cambria"/>
          <w:sz w:val="24"/>
          <w:szCs w:val="24"/>
        </w:rPr>
        <w:t xml:space="preserve">ευκρινίσεις σχετικά με την εκλογική διαδικασία </w:t>
      </w:r>
      <w:r w:rsidR="00D877F7" w:rsidRPr="00A23C08">
        <w:rPr>
          <w:rFonts w:ascii="Cambria" w:hAnsi="Cambria"/>
          <w:sz w:val="24"/>
          <w:szCs w:val="24"/>
        </w:rPr>
        <w:t>ανάδειξης Ε</w:t>
      </w:r>
      <w:r w:rsidR="00D877F7" w:rsidRPr="00A23C08">
        <w:rPr>
          <w:rFonts w:ascii="Cambria" w:hAnsi="Cambria"/>
          <w:color w:val="000000"/>
          <w:sz w:val="24"/>
          <w:szCs w:val="24"/>
        </w:rPr>
        <w:t xml:space="preserve">κπροσώπου και Αναπληρωτή Εκπροσώπου των μελών Ε.Τ.Ε.Π στη Συνέλευση του Γενικού </w:t>
      </w:r>
      <w:r w:rsidR="00D877F7" w:rsidRPr="00A23C08">
        <w:rPr>
          <w:rFonts w:ascii="Cambria" w:hAnsi="Cambria"/>
          <w:sz w:val="24"/>
          <w:szCs w:val="24"/>
        </w:rPr>
        <w:t xml:space="preserve">Τμήματος </w:t>
      </w:r>
      <w:r w:rsidR="00D877F7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</w:p>
    <w:p w:rsidR="00F028C3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ab/>
      </w:r>
    </w:p>
    <w:p w:rsidR="00604115" w:rsidRPr="00A23C08" w:rsidRDefault="00F028C3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ab/>
      </w:r>
      <w:r w:rsidR="00604115" w:rsidRPr="00A23C08">
        <w:rPr>
          <w:rFonts w:ascii="Cambria" w:hAnsi="Cambria"/>
          <w:b/>
          <w:sz w:val="24"/>
          <w:szCs w:val="24"/>
        </w:rPr>
        <w:t xml:space="preserve">Εκλογική διαδικασία: </w:t>
      </w:r>
    </w:p>
    <w:p w:rsidR="00604115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>Την ευθύνη διεξαγωγής της εκλογικής διαδικασίας έχει η τριμελής Κεντρική Εφορευτική Επιτροπή, η οποία επιβλέπει τη διεξαγωγή της ψηφοφορίας, εκδίδει το αποτέλεσμα και το υποβάλλει στον Πρ</w:t>
      </w:r>
      <w:r w:rsidR="00D877F7" w:rsidRPr="00A23C08">
        <w:rPr>
          <w:rFonts w:ascii="Cambria" w:hAnsi="Cambria"/>
          <w:sz w:val="24"/>
          <w:szCs w:val="24"/>
        </w:rPr>
        <w:t>όεδρο του Γενικού Τμήματος</w:t>
      </w:r>
      <w:r w:rsidRPr="00A23C08">
        <w:rPr>
          <w:rFonts w:ascii="Cambria" w:hAnsi="Cambria"/>
          <w:sz w:val="24"/>
          <w:szCs w:val="24"/>
        </w:rPr>
        <w:t>.</w:t>
      </w:r>
    </w:p>
    <w:p w:rsidR="00604115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lastRenderedPageBreak/>
        <w:tab/>
      </w:r>
      <w:r w:rsidRPr="00A23C08">
        <w:rPr>
          <w:rFonts w:ascii="Cambria" w:hAnsi="Cambria"/>
          <w:b/>
          <w:sz w:val="24"/>
          <w:szCs w:val="24"/>
        </w:rPr>
        <w:t xml:space="preserve">Η ψηφοφορία θα ξεκινήσει στις </w:t>
      </w:r>
      <w:r w:rsidR="00566A9B">
        <w:rPr>
          <w:rFonts w:ascii="Cambria" w:hAnsi="Cambria"/>
          <w:b/>
          <w:sz w:val="24"/>
          <w:szCs w:val="24"/>
        </w:rPr>
        <w:t>10</w:t>
      </w:r>
      <w:r w:rsidRPr="00A23C08">
        <w:rPr>
          <w:rFonts w:ascii="Cambria" w:hAnsi="Cambria"/>
          <w:b/>
          <w:sz w:val="24"/>
          <w:szCs w:val="24"/>
        </w:rPr>
        <w:t xml:space="preserve">:00 </w:t>
      </w:r>
      <w:proofErr w:type="spellStart"/>
      <w:r w:rsidRPr="00A23C08">
        <w:rPr>
          <w:rFonts w:ascii="Cambria" w:hAnsi="Cambria"/>
          <w:b/>
          <w:sz w:val="24"/>
          <w:szCs w:val="24"/>
        </w:rPr>
        <w:t>π.μ</w:t>
      </w:r>
      <w:proofErr w:type="spellEnd"/>
      <w:r w:rsidRPr="00A23C08">
        <w:rPr>
          <w:rFonts w:ascii="Cambria" w:hAnsi="Cambria"/>
          <w:b/>
          <w:sz w:val="24"/>
          <w:szCs w:val="24"/>
        </w:rPr>
        <w:t>. και θα διαρκέσει μέχρι τι</w:t>
      </w:r>
      <w:r w:rsidR="002F3AF5" w:rsidRPr="00A23C08">
        <w:rPr>
          <w:rFonts w:ascii="Cambria" w:hAnsi="Cambria"/>
          <w:b/>
          <w:sz w:val="24"/>
          <w:szCs w:val="24"/>
        </w:rPr>
        <w:t>ς 1</w:t>
      </w:r>
      <w:r w:rsidR="00566A9B">
        <w:rPr>
          <w:rFonts w:ascii="Cambria" w:hAnsi="Cambria"/>
          <w:b/>
          <w:sz w:val="24"/>
          <w:szCs w:val="24"/>
        </w:rPr>
        <w:t>2</w:t>
      </w:r>
      <w:r w:rsidRPr="00A23C08">
        <w:rPr>
          <w:rFonts w:ascii="Cambria" w:hAnsi="Cambria"/>
          <w:b/>
          <w:sz w:val="24"/>
          <w:szCs w:val="24"/>
        </w:rPr>
        <w:t xml:space="preserve">:00 </w:t>
      </w:r>
      <w:r w:rsidR="00566A9B">
        <w:rPr>
          <w:rFonts w:ascii="Cambria" w:hAnsi="Cambria"/>
          <w:b/>
          <w:sz w:val="24"/>
          <w:szCs w:val="24"/>
        </w:rPr>
        <w:t>το μεσημέρι.</w:t>
      </w:r>
    </w:p>
    <w:p w:rsidR="00604115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 xml:space="preserve">Σε περίπτωση επαναληπτικής ψηφοφορίας, αυτή θα διεξαχθεί την ακριβώς επόμενη εργάσιμη ημέρα, </w:t>
      </w:r>
      <w:r w:rsidRPr="00566A9B">
        <w:rPr>
          <w:rFonts w:ascii="Cambria" w:hAnsi="Cambria"/>
          <w:sz w:val="24"/>
          <w:szCs w:val="24"/>
        </w:rPr>
        <w:t xml:space="preserve">δηλαδή </w:t>
      </w:r>
      <w:r w:rsidRPr="00566A9B">
        <w:rPr>
          <w:rFonts w:ascii="Cambria" w:hAnsi="Cambria"/>
          <w:b/>
          <w:sz w:val="24"/>
          <w:szCs w:val="24"/>
        </w:rPr>
        <w:t>την Π</w:t>
      </w:r>
      <w:r w:rsidR="00566A9B" w:rsidRPr="00566A9B">
        <w:rPr>
          <w:rFonts w:ascii="Cambria" w:hAnsi="Cambria"/>
          <w:b/>
          <w:sz w:val="24"/>
          <w:szCs w:val="24"/>
        </w:rPr>
        <w:t>έμπτη</w:t>
      </w:r>
      <w:r w:rsidRPr="00566A9B">
        <w:rPr>
          <w:rFonts w:ascii="Cambria" w:hAnsi="Cambria"/>
          <w:b/>
          <w:sz w:val="24"/>
          <w:szCs w:val="24"/>
        </w:rPr>
        <w:t xml:space="preserve"> </w:t>
      </w:r>
      <w:r w:rsidR="00566A9B" w:rsidRPr="00566A9B">
        <w:rPr>
          <w:rFonts w:ascii="Cambria" w:hAnsi="Cambria"/>
          <w:b/>
          <w:sz w:val="24"/>
          <w:szCs w:val="24"/>
        </w:rPr>
        <w:t>5</w:t>
      </w:r>
      <w:r w:rsidRPr="00566A9B">
        <w:rPr>
          <w:rFonts w:ascii="Cambria" w:hAnsi="Cambria"/>
          <w:b/>
          <w:sz w:val="24"/>
          <w:szCs w:val="24"/>
        </w:rPr>
        <w:t>/</w:t>
      </w:r>
      <w:r w:rsidR="00566A9B" w:rsidRPr="00566A9B">
        <w:rPr>
          <w:rFonts w:ascii="Cambria" w:hAnsi="Cambria"/>
          <w:b/>
          <w:sz w:val="24"/>
          <w:szCs w:val="24"/>
        </w:rPr>
        <w:t>12</w:t>
      </w:r>
      <w:r w:rsidRPr="00566A9B">
        <w:rPr>
          <w:rFonts w:ascii="Cambria" w:hAnsi="Cambria"/>
          <w:b/>
          <w:sz w:val="24"/>
          <w:szCs w:val="24"/>
        </w:rPr>
        <w:t>/2019</w:t>
      </w:r>
      <w:r w:rsidRPr="00A23C08">
        <w:rPr>
          <w:rFonts w:ascii="Cambria" w:hAnsi="Cambria"/>
          <w:sz w:val="24"/>
          <w:szCs w:val="24"/>
        </w:rPr>
        <w:t xml:space="preserve"> στον ίδιο χώρο τις ίδιες ώρες και με τα ίδια μέλη της Εφορευτικής Επιτροπής.</w:t>
      </w:r>
    </w:p>
    <w:p w:rsidR="007911F8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 xml:space="preserve">Η εκλογή γίνεται με άμεση, μυστική και καθολική ψηφοφορία </w:t>
      </w:r>
      <w:r w:rsidR="009E1E1D" w:rsidRPr="00A23C08">
        <w:rPr>
          <w:rFonts w:ascii="Cambria" w:hAnsi="Cambria"/>
          <w:sz w:val="24"/>
          <w:szCs w:val="24"/>
        </w:rPr>
        <w:t xml:space="preserve">από το σύνολο των μελών Ειδικού Τεχνικού Εργαστηριακού Προσωπικού (Ε.Τ.Ε.Π.) του Γενικού Τμήματος του ΓΠΑ </w:t>
      </w:r>
      <w:r w:rsidRPr="00A23C08">
        <w:rPr>
          <w:rFonts w:ascii="Cambria" w:hAnsi="Cambria"/>
          <w:sz w:val="24"/>
          <w:szCs w:val="24"/>
        </w:rPr>
        <w:t>και διεξάγεται με κάλπη ταυτόχρονα για το</w:t>
      </w:r>
      <w:r w:rsidR="00297BC4" w:rsidRPr="00A23C08">
        <w:rPr>
          <w:rFonts w:ascii="Cambria" w:hAnsi="Cambria"/>
          <w:sz w:val="24"/>
          <w:szCs w:val="24"/>
        </w:rPr>
        <w:t>ν υποψή</w:t>
      </w:r>
      <w:r w:rsidRPr="00A23C08">
        <w:rPr>
          <w:rFonts w:ascii="Cambria" w:hAnsi="Cambria"/>
          <w:sz w:val="24"/>
          <w:szCs w:val="24"/>
        </w:rPr>
        <w:t>φ</w:t>
      </w:r>
      <w:r w:rsidR="00297BC4" w:rsidRPr="00A23C08">
        <w:rPr>
          <w:rFonts w:ascii="Cambria" w:hAnsi="Cambria"/>
          <w:sz w:val="24"/>
          <w:szCs w:val="24"/>
        </w:rPr>
        <w:t>ιο</w:t>
      </w:r>
      <w:r w:rsidRPr="00A23C08">
        <w:rPr>
          <w:rFonts w:ascii="Cambria" w:hAnsi="Cambria"/>
          <w:sz w:val="24"/>
          <w:szCs w:val="24"/>
        </w:rPr>
        <w:t xml:space="preserve"> </w:t>
      </w:r>
      <w:r w:rsidR="00297BC4" w:rsidRPr="00A23C08">
        <w:rPr>
          <w:rFonts w:ascii="Cambria" w:hAnsi="Cambria"/>
          <w:sz w:val="24"/>
          <w:szCs w:val="24"/>
        </w:rPr>
        <w:t xml:space="preserve">εκπρόσωπο </w:t>
      </w:r>
      <w:r w:rsidRPr="00A23C08">
        <w:rPr>
          <w:rFonts w:ascii="Cambria" w:hAnsi="Cambria"/>
          <w:sz w:val="24"/>
          <w:szCs w:val="24"/>
        </w:rPr>
        <w:t xml:space="preserve"> και τον Υποψήφιο Αναπληρωτή </w:t>
      </w:r>
      <w:r w:rsidR="00297BC4" w:rsidRPr="00A23C08">
        <w:rPr>
          <w:rFonts w:ascii="Cambria" w:hAnsi="Cambria"/>
          <w:sz w:val="24"/>
          <w:szCs w:val="24"/>
        </w:rPr>
        <w:t xml:space="preserve">εκπρόσωπο στη Συνέλευση του Γενικού Τμήματος </w:t>
      </w:r>
      <w:r w:rsidR="007056DC" w:rsidRPr="00A23C08">
        <w:rPr>
          <w:rFonts w:ascii="Cambria" w:hAnsi="Cambria"/>
          <w:sz w:val="24"/>
          <w:szCs w:val="24"/>
        </w:rPr>
        <w:t>του ΓΠΑ</w:t>
      </w:r>
      <w:r w:rsidRPr="00A23C08">
        <w:rPr>
          <w:rFonts w:ascii="Cambria" w:hAnsi="Cambria"/>
          <w:sz w:val="24"/>
          <w:szCs w:val="24"/>
        </w:rPr>
        <w:t xml:space="preserve">. </w:t>
      </w:r>
      <w:r w:rsidR="007911F8" w:rsidRPr="00A23C08">
        <w:rPr>
          <w:rFonts w:ascii="Cambria" w:hAnsi="Cambria"/>
          <w:sz w:val="24"/>
          <w:szCs w:val="24"/>
        </w:rPr>
        <w:t>Εκλέγεται ο υποψήφιος που συγκέντρωσε την απόλυτη πλειοψηφία των έγκυρων ψήφων του σώματος εκλεκτόρων του Τμήματος.</w:t>
      </w:r>
    </w:p>
    <w:p w:rsidR="00035411" w:rsidRPr="00A23C08" w:rsidRDefault="00035411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>Η αναγνώριση των εκλογέων για την άσκηση του εκλογικού τους δικαιώματος γίνεται με βάση το δελτίο της αστυνομικής τους ταυτότητας ή άλλο δημόσιο έγγραφο από το οποίο προκύπτει η ταυτότητά τους. Συνεπώς, παρακαλούνται τα μέλη του εκλεκτορικού σώματος να προσέλθουν στην ψηφοφορία προσκομίζοντας τα αναγκαία παραστατικά που θα αποδεικνύουν την ταυτότητα τους.</w:t>
      </w:r>
    </w:p>
    <w:p w:rsidR="00583904" w:rsidRPr="00A23C08" w:rsidRDefault="00035411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583904" w:rsidRPr="00A23C08">
        <w:rPr>
          <w:rFonts w:ascii="Cambria" w:hAnsi="Cambria"/>
          <w:sz w:val="24"/>
          <w:szCs w:val="24"/>
        </w:rPr>
        <w:t xml:space="preserve">Το εκλογικό δικαίωμα ασκούν μόνο όσοι είναι εγγεγραμμένοι στους εκλογικούς καταλόγους, με βάση τους οποίους διενεργούνται οι εκλογές, όπως εγκρίθηκαν με την αρ. </w:t>
      </w:r>
      <w:proofErr w:type="spellStart"/>
      <w:r w:rsidR="00583904" w:rsidRPr="00566A9B">
        <w:rPr>
          <w:rFonts w:ascii="Cambria" w:hAnsi="Cambria"/>
          <w:sz w:val="24"/>
          <w:szCs w:val="24"/>
        </w:rPr>
        <w:t>πρωτ</w:t>
      </w:r>
      <w:proofErr w:type="spellEnd"/>
      <w:r w:rsidR="00583904" w:rsidRPr="00566A9B">
        <w:rPr>
          <w:rFonts w:ascii="Cambria" w:hAnsi="Cambria"/>
          <w:sz w:val="24"/>
          <w:szCs w:val="24"/>
        </w:rPr>
        <w:t xml:space="preserve">. </w:t>
      </w:r>
      <w:r w:rsidR="00566A9B" w:rsidRPr="00566A9B">
        <w:rPr>
          <w:rFonts w:ascii="Cambria" w:hAnsi="Cambria"/>
          <w:sz w:val="24"/>
          <w:szCs w:val="24"/>
        </w:rPr>
        <w:t>10112/12-11-2019</w:t>
      </w:r>
      <w:r w:rsidR="00583904" w:rsidRPr="00A23C08">
        <w:rPr>
          <w:rFonts w:ascii="Cambria" w:hAnsi="Cambria"/>
          <w:sz w:val="24"/>
          <w:szCs w:val="24"/>
        </w:rPr>
        <w:t xml:space="preserve"> </w:t>
      </w:r>
      <w:r w:rsidR="00566A9B">
        <w:rPr>
          <w:rFonts w:ascii="Cambria" w:hAnsi="Cambria"/>
          <w:sz w:val="24"/>
          <w:szCs w:val="24"/>
        </w:rPr>
        <w:t>Πράξη</w:t>
      </w:r>
      <w:r w:rsidR="00583904" w:rsidRPr="00A23C08">
        <w:rPr>
          <w:rFonts w:ascii="Cambria" w:hAnsi="Cambria"/>
          <w:sz w:val="24"/>
          <w:szCs w:val="24"/>
        </w:rPr>
        <w:t xml:space="preserve"> Πρύτανη του Γ.Π.Α. και υποβλήθηκαν οριστικοποιημένοι.</w:t>
      </w:r>
    </w:p>
    <w:p w:rsidR="00583904" w:rsidRPr="00A23C08" w:rsidRDefault="00583904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p w:rsidR="005F607C" w:rsidRPr="00A23C08" w:rsidRDefault="005F607C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>Το πα</w:t>
      </w:r>
      <w:r w:rsidR="002B2947" w:rsidRPr="00A23C08">
        <w:rPr>
          <w:rFonts w:ascii="Cambria" w:hAnsi="Cambria"/>
          <w:sz w:val="24"/>
          <w:szCs w:val="24"/>
        </w:rPr>
        <w:t>ρόν να αναρτηθεί</w:t>
      </w:r>
      <w:r w:rsidRPr="00A23C08">
        <w:rPr>
          <w:rFonts w:ascii="Cambria" w:hAnsi="Cambria"/>
          <w:sz w:val="24"/>
          <w:szCs w:val="24"/>
        </w:rPr>
        <w:t xml:space="preserve"> στον </w:t>
      </w:r>
      <w:proofErr w:type="spellStart"/>
      <w:r w:rsidRPr="00A23C08">
        <w:rPr>
          <w:rFonts w:ascii="Cambria" w:hAnsi="Cambria"/>
          <w:sz w:val="24"/>
          <w:szCs w:val="24"/>
        </w:rPr>
        <w:t>ιστότοπο</w:t>
      </w:r>
      <w:proofErr w:type="spellEnd"/>
      <w:r w:rsidRPr="00A23C08">
        <w:rPr>
          <w:rFonts w:ascii="Cambria" w:hAnsi="Cambria"/>
          <w:sz w:val="24"/>
          <w:szCs w:val="24"/>
        </w:rPr>
        <w:t xml:space="preserve"> του Γ.Π.Α. </w:t>
      </w:r>
    </w:p>
    <w:p w:rsidR="005F607C" w:rsidRPr="00A23C08" w:rsidRDefault="005F607C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tbl>
      <w:tblPr>
        <w:tblStyle w:val="a4"/>
        <w:tblW w:w="80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835"/>
        <w:gridCol w:w="2713"/>
      </w:tblGrid>
      <w:tr w:rsidR="00F06A87" w:rsidRPr="00A23C08" w:rsidTr="002B2947">
        <w:trPr>
          <w:trHeight w:val="517"/>
        </w:trPr>
        <w:tc>
          <w:tcPr>
            <w:tcW w:w="8055" w:type="dxa"/>
            <w:gridSpan w:val="3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23C08">
              <w:rPr>
                <w:rFonts w:ascii="Cambria" w:hAnsi="Cambria"/>
                <w:sz w:val="24"/>
                <w:szCs w:val="24"/>
                <w:u w:val="single"/>
              </w:rPr>
              <w:t>Τα τακτικά μέλη της Κεντρικής Εφορευτικής Επιτροπής</w:t>
            </w:r>
            <w:r w:rsidRPr="00A23C08">
              <w:rPr>
                <w:rStyle w:val="a6"/>
                <w:rFonts w:ascii="Cambria" w:hAnsi="Cambria"/>
                <w:sz w:val="24"/>
                <w:szCs w:val="24"/>
                <w:u w:val="single"/>
              </w:rPr>
              <w:footnoteReference w:id="1"/>
            </w:r>
          </w:p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F06A87" w:rsidRPr="00A23C08" w:rsidTr="002B2947">
        <w:trPr>
          <w:trHeight w:val="666"/>
        </w:trPr>
        <w:tc>
          <w:tcPr>
            <w:tcW w:w="2507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13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F06A87" w:rsidRPr="00A23C08" w:rsidTr="00F06A87">
        <w:tc>
          <w:tcPr>
            <w:tcW w:w="2507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A23C08">
              <w:rPr>
                <w:rFonts w:ascii="Cambria" w:hAnsi="Cambria"/>
                <w:sz w:val="24"/>
                <w:szCs w:val="24"/>
              </w:rPr>
              <w:t>Γατσιού</w:t>
            </w:r>
            <w:proofErr w:type="spellEnd"/>
            <w:r w:rsidRPr="00A23C08">
              <w:rPr>
                <w:rFonts w:ascii="Cambria" w:hAnsi="Cambria"/>
                <w:sz w:val="24"/>
                <w:szCs w:val="24"/>
              </w:rPr>
              <w:t xml:space="preserve"> Ελένη</w:t>
            </w:r>
          </w:p>
        </w:tc>
        <w:tc>
          <w:tcPr>
            <w:tcW w:w="2835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A23C08">
              <w:rPr>
                <w:rFonts w:ascii="Cambria" w:hAnsi="Cambria"/>
                <w:sz w:val="24"/>
                <w:szCs w:val="24"/>
              </w:rPr>
              <w:t>Γκορόγιας</w:t>
            </w:r>
            <w:proofErr w:type="spellEnd"/>
            <w:r w:rsidRPr="00A23C08">
              <w:rPr>
                <w:rFonts w:ascii="Cambria" w:hAnsi="Cambria"/>
                <w:sz w:val="24"/>
                <w:szCs w:val="24"/>
              </w:rPr>
              <w:t xml:space="preserve"> Νικόλαος</w:t>
            </w:r>
          </w:p>
        </w:tc>
        <w:tc>
          <w:tcPr>
            <w:tcW w:w="2713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 w:rsidRPr="00A23C08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  <w:t>Τσούκα Αθανασία</w:t>
            </w:r>
          </w:p>
        </w:tc>
      </w:tr>
      <w:tr w:rsidR="00F06A87" w:rsidRPr="00A23C08" w:rsidTr="00F06A87">
        <w:tc>
          <w:tcPr>
            <w:tcW w:w="2507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Ε.Τ.Ε.Π.</w:t>
            </w:r>
          </w:p>
        </w:tc>
        <w:tc>
          <w:tcPr>
            <w:tcW w:w="2835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Ε.Τ.Ε.Π.</w:t>
            </w:r>
          </w:p>
        </w:tc>
        <w:tc>
          <w:tcPr>
            <w:tcW w:w="2713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Ε.Τ.Ε.Π.</w:t>
            </w:r>
          </w:p>
        </w:tc>
      </w:tr>
    </w:tbl>
    <w:p w:rsidR="000405CB" w:rsidRPr="00A23C08" w:rsidRDefault="000405CB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4"/>
      </w:tblGrid>
      <w:tr w:rsidR="000405CB" w:rsidRPr="00A23C08" w:rsidTr="00942395">
        <w:tc>
          <w:tcPr>
            <w:tcW w:w="8044" w:type="dxa"/>
          </w:tcPr>
          <w:p w:rsidR="000405CB" w:rsidRPr="00A23C08" w:rsidRDefault="000405CB" w:rsidP="00A23C08">
            <w:pPr>
              <w:ind w:left="720" w:right="42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035411" w:rsidRPr="00A23C08" w:rsidRDefault="00035411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p w:rsidR="00942395" w:rsidRPr="00A23C08" w:rsidRDefault="00942395" w:rsidP="00A23C08">
      <w:pPr>
        <w:tabs>
          <w:tab w:val="left" w:pos="284"/>
        </w:tabs>
        <w:spacing w:line="276" w:lineRule="auto"/>
        <w:ind w:right="42"/>
        <w:jc w:val="both"/>
        <w:rPr>
          <w:rFonts w:ascii="Cambria" w:hAnsi="Cambria"/>
          <w:b/>
          <w:sz w:val="24"/>
          <w:szCs w:val="24"/>
          <w:u w:val="single"/>
        </w:rPr>
      </w:pPr>
      <w:r w:rsidRPr="00A23C08">
        <w:rPr>
          <w:rFonts w:ascii="Cambria" w:hAnsi="Cambria"/>
          <w:b/>
          <w:sz w:val="24"/>
          <w:szCs w:val="24"/>
          <w:u w:val="single"/>
        </w:rPr>
        <w:t>Εσωτερική διανομή:</w:t>
      </w:r>
    </w:p>
    <w:p w:rsidR="00942395" w:rsidRPr="00A23C08" w:rsidRDefault="00942395" w:rsidP="00A23C08">
      <w:pPr>
        <w:pStyle w:val="a3"/>
        <w:numPr>
          <w:ilvl w:val="0"/>
          <w:numId w:val="4"/>
        </w:numPr>
        <w:suppressAutoHyphens/>
        <w:spacing w:after="0" w:line="276" w:lineRule="auto"/>
        <w:ind w:left="284" w:right="42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Διεύθυνση Διοικητικού</w:t>
      </w:r>
    </w:p>
    <w:p w:rsidR="00942395" w:rsidRPr="00A23C08" w:rsidRDefault="00942395" w:rsidP="00A23C08">
      <w:pPr>
        <w:pStyle w:val="a3"/>
        <w:numPr>
          <w:ilvl w:val="0"/>
          <w:numId w:val="4"/>
        </w:numPr>
        <w:suppressAutoHyphens/>
        <w:spacing w:after="0" w:line="276" w:lineRule="auto"/>
        <w:ind w:left="284" w:right="42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Νομική Υπηρεσία </w:t>
      </w:r>
    </w:p>
    <w:p w:rsidR="00942395" w:rsidRPr="00A23C08" w:rsidRDefault="00942395" w:rsidP="00A23C08">
      <w:pPr>
        <w:pStyle w:val="a3"/>
        <w:numPr>
          <w:ilvl w:val="0"/>
          <w:numId w:val="4"/>
        </w:numPr>
        <w:suppressAutoHyphens/>
        <w:spacing w:after="0" w:line="276" w:lineRule="auto"/>
        <w:ind w:left="284" w:right="42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Αναπληρωματικά μέλη της Τριμελούς Κ.Ε.Ε. κ.κ.:</w:t>
      </w:r>
    </w:p>
    <w:p w:rsidR="00745AD2" w:rsidRPr="00566A9B" w:rsidRDefault="00745AD2" w:rsidP="00566A9B">
      <w:pPr>
        <w:jc w:val="both"/>
        <w:rPr>
          <w:rFonts w:ascii="Cambria" w:hAnsi="Cambria"/>
          <w:b/>
        </w:rPr>
      </w:pPr>
      <w:r w:rsidRPr="00566A9B">
        <w:rPr>
          <w:rFonts w:ascii="Cambria" w:hAnsi="Cambria" w:cs="Tahoma"/>
        </w:rPr>
        <w:t xml:space="preserve">Κωνσταντίνου Γεώργιος, </w:t>
      </w:r>
      <w:proofErr w:type="spellStart"/>
      <w:r w:rsidRPr="00566A9B">
        <w:rPr>
          <w:rFonts w:ascii="Cambria" w:hAnsi="Cambria" w:cs="Tahoma"/>
        </w:rPr>
        <w:t>Μανίκας</w:t>
      </w:r>
      <w:proofErr w:type="spellEnd"/>
      <w:r w:rsidRPr="00566A9B">
        <w:rPr>
          <w:rFonts w:ascii="Cambria" w:hAnsi="Cambria" w:cs="Tahoma"/>
        </w:rPr>
        <w:t xml:space="preserve"> Νικόλαος, </w:t>
      </w:r>
      <w:proofErr w:type="spellStart"/>
      <w:r w:rsidRPr="00566A9B">
        <w:rPr>
          <w:rFonts w:ascii="Cambria" w:hAnsi="Cambria" w:cs="Tahoma"/>
        </w:rPr>
        <w:t>Παντουβέρη</w:t>
      </w:r>
      <w:proofErr w:type="spellEnd"/>
      <w:r w:rsidRPr="00566A9B">
        <w:rPr>
          <w:rFonts w:ascii="Cambria" w:hAnsi="Cambria" w:cs="Tahoma"/>
        </w:rPr>
        <w:t xml:space="preserve"> Αικατερίνη</w:t>
      </w:r>
    </w:p>
    <w:sectPr w:rsidR="00745AD2" w:rsidRPr="00566A9B" w:rsidSect="00FE412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5E" w:rsidRDefault="00711A5E" w:rsidP="0038644C">
      <w:pPr>
        <w:spacing w:after="0" w:line="240" w:lineRule="auto"/>
      </w:pPr>
      <w:r>
        <w:separator/>
      </w:r>
    </w:p>
  </w:endnote>
  <w:endnote w:type="continuationSeparator" w:id="0">
    <w:p w:rsidR="00711A5E" w:rsidRDefault="00711A5E" w:rsidP="003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5E" w:rsidRDefault="00711A5E" w:rsidP="0038644C">
      <w:pPr>
        <w:spacing w:after="0" w:line="240" w:lineRule="auto"/>
      </w:pPr>
      <w:r>
        <w:separator/>
      </w:r>
    </w:p>
  </w:footnote>
  <w:footnote w:type="continuationSeparator" w:id="0">
    <w:p w:rsidR="00711A5E" w:rsidRDefault="00711A5E" w:rsidP="0038644C">
      <w:pPr>
        <w:spacing w:after="0" w:line="240" w:lineRule="auto"/>
      </w:pPr>
      <w:r>
        <w:continuationSeparator/>
      </w:r>
    </w:p>
  </w:footnote>
  <w:footnote w:id="1">
    <w:p w:rsidR="00F06A87" w:rsidRDefault="00F06A87" w:rsidP="00F06A87">
      <w:pPr>
        <w:pStyle w:val="a5"/>
      </w:pPr>
      <w:r>
        <w:rPr>
          <w:rStyle w:val="a6"/>
        </w:rPr>
        <w:footnoteRef/>
      </w:r>
      <w:r>
        <w:t xml:space="preserve"> Το έγγραφο με τις πρωτότυπες υπογραφές τηρείται στο αρχείο της Γραμματείας του Γενικού Τμήματος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BC"/>
    <w:multiLevelType w:val="hybridMultilevel"/>
    <w:tmpl w:val="8A767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6FD"/>
    <w:multiLevelType w:val="hybridMultilevel"/>
    <w:tmpl w:val="B072A37E"/>
    <w:lvl w:ilvl="0" w:tplc="04080005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146754F2"/>
    <w:multiLevelType w:val="hybridMultilevel"/>
    <w:tmpl w:val="B788945A"/>
    <w:lvl w:ilvl="0" w:tplc="C3924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84032"/>
    <w:multiLevelType w:val="hybridMultilevel"/>
    <w:tmpl w:val="23F828D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56301"/>
    <w:multiLevelType w:val="hybridMultilevel"/>
    <w:tmpl w:val="D3B44D06"/>
    <w:lvl w:ilvl="0" w:tplc="0D06E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C008E"/>
    <w:multiLevelType w:val="hybridMultilevel"/>
    <w:tmpl w:val="D7DA4ECE"/>
    <w:lvl w:ilvl="0" w:tplc="96A4A8D8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15" w:hanging="360"/>
      </w:pPr>
    </w:lvl>
    <w:lvl w:ilvl="2" w:tplc="0408001B" w:tentative="1">
      <w:start w:val="1"/>
      <w:numFmt w:val="lowerRoman"/>
      <w:lvlText w:val="%3."/>
      <w:lvlJc w:val="right"/>
      <w:pPr>
        <w:ind w:left="4635" w:hanging="180"/>
      </w:pPr>
    </w:lvl>
    <w:lvl w:ilvl="3" w:tplc="0408000F" w:tentative="1">
      <w:start w:val="1"/>
      <w:numFmt w:val="decimal"/>
      <w:lvlText w:val="%4."/>
      <w:lvlJc w:val="left"/>
      <w:pPr>
        <w:ind w:left="5355" w:hanging="360"/>
      </w:pPr>
    </w:lvl>
    <w:lvl w:ilvl="4" w:tplc="04080019" w:tentative="1">
      <w:start w:val="1"/>
      <w:numFmt w:val="lowerLetter"/>
      <w:lvlText w:val="%5."/>
      <w:lvlJc w:val="left"/>
      <w:pPr>
        <w:ind w:left="6075" w:hanging="360"/>
      </w:pPr>
    </w:lvl>
    <w:lvl w:ilvl="5" w:tplc="0408001B" w:tentative="1">
      <w:start w:val="1"/>
      <w:numFmt w:val="lowerRoman"/>
      <w:lvlText w:val="%6."/>
      <w:lvlJc w:val="right"/>
      <w:pPr>
        <w:ind w:left="6795" w:hanging="180"/>
      </w:pPr>
    </w:lvl>
    <w:lvl w:ilvl="6" w:tplc="0408000F" w:tentative="1">
      <w:start w:val="1"/>
      <w:numFmt w:val="decimal"/>
      <w:lvlText w:val="%7."/>
      <w:lvlJc w:val="left"/>
      <w:pPr>
        <w:ind w:left="7515" w:hanging="360"/>
      </w:pPr>
    </w:lvl>
    <w:lvl w:ilvl="7" w:tplc="04080019" w:tentative="1">
      <w:start w:val="1"/>
      <w:numFmt w:val="lowerLetter"/>
      <w:lvlText w:val="%8."/>
      <w:lvlJc w:val="left"/>
      <w:pPr>
        <w:ind w:left="8235" w:hanging="360"/>
      </w:pPr>
    </w:lvl>
    <w:lvl w:ilvl="8" w:tplc="0408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82D706E"/>
    <w:multiLevelType w:val="hybridMultilevel"/>
    <w:tmpl w:val="905809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402AE"/>
    <w:multiLevelType w:val="hybridMultilevel"/>
    <w:tmpl w:val="88326E7C"/>
    <w:lvl w:ilvl="0" w:tplc="860ABDCA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25" w:hanging="360"/>
      </w:pPr>
    </w:lvl>
    <w:lvl w:ilvl="2" w:tplc="0408001B" w:tentative="1">
      <w:start w:val="1"/>
      <w:numFmt w:val="lowerRoman"/>
      <w:lvlText w:val="%3."/>
      <w:lvlJc w:val="right"/>
      <w:pPr>
        <w:ind w:left="5445" w:hanging="180"/>
      </w:pPr>
    </w:lvl>
    <w:lvl w:ilvl="3" w:tplc="0408000F" w:tentative="1">
      <w:start w:val="1"/>
      <w:numFmt w:val="decimal"/>
      <w:lvlText w:val="%4."/>
      <w:lvlJc w:val="left"/>
      <w:pPr>
        <w:ind w:left="6165" w:hanging="360"/>
      </w:pPr>
    </w:lvl>
    <w:lvl w:ilvl="4" w:tplc="04080019" w:tentative="1">
      <w:start w:val="1"/>
      <w:numFmt w:val="lowerLetter"/>
      <w:lvlText w:val="%5."/>
      <w:lvlJc w:val="left"/>
      <w:pPr>
        <w:ind w:left="6885" w:hanging="360"/>
      </w:pPr>
    </w:lvl>
    <w:lvl w:ilvl="5" w:tplc="0408001B" w:tentative="1">
      <w:start w:val="1"/>
      <w:numFmt w:val="lowerRoman"/>
      <w:lvlText w:val="%6."/>
      <w:lvlJc w:val="right"/>
      <w:pPr>
        <w:ind w:left="7605" w:hanging="180"/>
      </w:pPr>
    </w:lvl>
    <w:lvl w:ilvl="6" w:tplc="0408000F" w:tentative="1">
      <w:start w:val="1"/>
      <w:numFmt w:val="decimal"/>
      <w:lvlText w:val="%7."/>
      <w:lvlJc w:val="left"/>
      <w:pPr>
        <w:ind w:left="8325" w:hanging="360"/>
      </w:pPr>
    </w:lvl>
    <w:lvl w:ilvl="7" w:tplc="04080019" w:tentative="1">
      <w:start w:val="1"/>
      <w:numFmt w:val="lowerLetter"/>
      <w:lvlText w:val="%8."/>
      <w:lvlJc w:val="left"/>
      <w:pPr>
        <w:ind w:left="9045" w:hanging="360"/>
      </w:pPr>
    </w:lvl>
    <w:lvl w:ilvl="8" w:tplc="0408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8">
    <w:nsid w:val="3F5E28FE"/>
    <w:multiLevelType w:val="hybridMultilevel"/>
    <w:tmpl w:val="D7743422"/>
    <w:lvl w:ilvl="0" w:tplc="C75E0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04486"/>
    <w:multiLevelType w:val="hybridMultilevel"/>
    <w:tmpl w:val="310CE6C2"/>
    <w:lvl w:ilvl="0" w:tplc="080C0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F2"/>
    <w:rsid w:val="00035411"/>
    <w:rsid w:val="000405CB"/>
    <w:rsid w:val="000E6A66"/>
    <w:rsid w:val="000F38EC"/>
    <w:rsid w:val="00116166"/>
    <w:rsid w:val="00173DAE"/>
    <w:rsid w:val="001A535D"/>
    <w:rsid w:val="001B055B"/>
    <w:rsid w:val="00221D37"/>
    <w:rsid w:val="00284FFE"/>
    <w:rsid w:val="00297BC4"/>
    <w:rsid w:val="002B00D7"/>
    <w:rsid w:val="002B2947"/>
    <w:rsid w:val="002F3AF5"/>
    <w:rsid w:val="00302DE8"/>
    <w:rsid w:val="003128D4"/>
    <w:rsid w:val="0032268A"/>
    <w:rsid w:val="00325933"/>
    <w:rsid w:val="00332735"/>
    <w:rsid w:val="0035732E"/>
    <w:rsid w:val="00380598"/>
    <w:rsid w:val="0038644C"/>
    <w:rsid w:val="003F4236"/>
    <w:rsid w:val="00417CC1"/>
    <w:rsid w:val="00447F3E"/>
    <w:rsid w:val="004F126A"/>
    <w:rsid w:val="00543724"/>
    <w:rsid w:val="00566A9B"/>
    <w:rsid w:val="00583904"/>
    <w:rsid w:val="005F607C"/>
    <w:rsid w:val="00604115"/>
    <w:rsid w:val="00640E9B"/>
    <w:rsid w:val="00654A7A"/>
    <w:rsid w:val="006C7D29"/>
    <w:rsid w:val="006F2FF2"/>
    <w:rsid w:val="007049BD"/>
    <w:rsid w:val="007056DC"/>
    <w:rsid w:val="00711A5E"/>
    <w:rsid w:val="00720879"/>
    <w:rsid w:val="00745AD2"/>
    <w:rsid w:val="007911F8"/>
    <w:rsid w:val="008551C3"/>
    <w:rsid w:val="008E70CE"/>
    <w:rsid w:val="009051C6"/>
    <w:rsid w:val="009338E6"/>
    <w:rsid w:val="00942395"/>
    <w:rsid w:val="00946BE4"/>
    <w:rsid w:val="00963D8D"/>
    <w:rsid w:val="009E1E1D"/>
    <w:rsid w:val="00A23C08"/>
    <w:rsid w:val="00A470D8"/>
    <w:rsid w:val="00A95052"/>
    <w:rsid w:val="00AA095E"/>
    <w:rsid w:val="00B2793C"/>
    <w:rsid w:val="00B94B8F"/>
    <w:rsid w:val="00BF3631"/>
    <w:rsid w:val="00BF4663"/>
    <w:rsid w:val="00CC6D17"/>
    <w:rsid w:val="00D877F7"/>
    <w:rsid w:val="00DA74D4"/>
    <w:rsid w:val="00E52467"/>
    <w:rsid w:val="00E71AC1"/>
    <w:rsid w:val="00F01199"/>
    <w:rsid w:val="00F028C3"/>
    <w:rsid w:val="00F06A87"/>
    <w:rsid w:val="00F15CBA"/>
    <w:rsid w:val="00F22CF2"/>
    <w:rsid w:val="00F66736"/>
    <w:rsid w:val="00FD07E4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F4236"/>
    <w:pPr>
      <w:keepNext/>
      <w:spacing w:after="0" w:line="240" w:lineRule="auto"/>
      <w:ind w:right="210"/>
      <w:jc w:val="both"/>
      <w:outlineLvl w:val="0"/>
    </w:pPr>
    <w:rPr>
      <w:rFonts w:ascii="Times New Roman" w:eastAsia="Calibri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F2"/>
    <w:pPr>
      <w:ind w:left="720"/>
      <w:contextualSpacing/>
    </w:pPr>
  </w:style>
  <w:style w:type="table" w:styleId="a4">
    <w:name w:val="Table Grid"/>
    <w:basedOn w:val="a1"/>
    <w:uiPriority w:val="39"/>
    <w:rsid w:val="0004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3F4236"/>
    <w:rPr>
      <w:rFonts w:ascii="Times New Roman" w:eastAsia="Calibri" w:hAnsi="Times New Roman" w:cs="Times New Roman"/>
      <w:b/>
      <w:szCs w:val="20"/>
      <w:lang w:eastAsia="el-GR"/>
    </w:rPr>
  </w:style>
  <w:style w:type="character" w:styleId="-">
    <w:name w:val="Hyperlink"/>
    <w:basedOn w:val="a0"/>
    <w:rsid w:val="003F4236"/>
    <w:rPr>
      <w:color w:val="0000FF"/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38644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3864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644C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4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1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F4236"/>
    <w:pPr>
      <w:keepNext/>
      <w:spacing w:after="0" w:line="240" w:lineRule="auto"/>
      <w:ind w:right="210"/>
      <w:jc w:val="both"/>
      <w:outlineLvl w:val="0"/>
    </w:pPr>
    <w:rPr>
      <w:rFonts w:ascii="Times New Roman" w:eastAsia="Calibri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F2"/>
    <w:pPr>
      <w:ind w:left="720"/>
      <w:contextualSpacing/>
    </w:pPr>
  </w:style>
  <w:style w:type="table" w:styleId="a4">
    <w:name w:val="Table Grid"/>
    <w:basedOn w:val="a1"/>
    <w:uiPriority w:val="39"/>
    <w:rsid w:val="0004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3F4236"/>
    <w:rPr>
      <w:rFonts w:ascii="Times New Roman" w:eastAsia="Calibri" w:hAnsi="Times New Roman" w:cs="Times New Roman"/>
      <w:b/>
      <w:szCs w:val="20"/>
      <w:lang w:eastAsia="el-GR"/>
    </w:rPr>
  </w:style>
  <w:style w:type="character" w:styleId="-">
    <w:name w:val="Hyperlink"/>
    <w:basedOn w:val="a0"/>
    <w:rsid w:val="003F4236"/>
    <w:rPr>
      <w:color w:val="0000FF"/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38644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3864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644C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4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1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81E5-B3D9-4960-BA76-CBCA97F2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Papadopoulou</dc:creator>
  <cp:lastModifiedBy>nikos</cp:lastModifiedBy>
  <cp:revision>2</cp:revision>
  <cp:lastPrinted>2019-05-14T07:44:00Z</cp:lastPrinted>
  <dcterms:created xsi:type="dcterms:W3CDTF">2019-12-02T09:58:00Z</dcterms:created>
  <dcterms:modified xsi:type="dcterms:W3CDTF">2019-12-02T09:58:00Z</dcterms:modified>
</cp:coreProperties>
</file>