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E1" w:rsidRDefault="007705E1" w:rsidP="00B05B1A"/>
    <w:p w:rsidR="007705E1" w:rsidRDefault="007705E1" w:rsidP="00B05B1A"/>
    <w:p w:rsidR="007705E1" w:rsidRDefault="007705E1" w:rsidP="00FC13EF">
      <w:pPr>
        <w:jc w:val="center"/>
        <w:rPr>
          <w:b/>
          <w:sz w:val="28"/>
          <w:u w:val="single"/>
          <w:lang w:val="el-GR"/>
        </w:rPr>
      </w:pPr>
    </w:p>
    <w:p w:rsidR="007705E1" w:rsidRDefault="007705E1" w:rsidP="00C5362E">
      <w:pPr>
        <w:ind w:left="720" w:firstLine="720"/>
        <w:jc w:val="right"/>
        <w:outlineLvl w:val="0"/>
        <w:rPr>
          <w:lang w:val="el-GR"/>
        </w:rPr>
      </w:pPr>
      <w:r>
        <w:rPr>
          <w:lang w:val="el-GR"/>
        </w:rPr>
        <w:t xml:space="preserve">              Ηράκλειο, </w:t>
      </w:r>
      <w:r w:rsidRPr="0074245B">
        <w:rPr>
          <w:lang w:val="el-GR"/>
        </w:rPr>
        <w:t>5</w:t>
      </w:r>
      <w:bookmarkStart w:id="0" w:name="_GoBack"/>
      <w:bookmarkEnd w:id="0"/>
      <w:r>
        <w:rPr>
          <w:lang w:val="el-GR"/>
        </w:rPr>
        <w:t>/12/2017</w:t>
      </w:r>
    </w:p>
    <w:p w:rsidR="007705E1" w:rsidRDefault="007705E1" w:rsidP="00813B40">
      <w:pPr>
        <w:jc w:val="right"/>
        <w:rPr>
          <w:b/>
          <w:sz w:val="28"/>
          <w:u w:val="single"/>
          <w:lang w:val="el-GR"/>
        </w:rPr>
      </w:pPr>
    </w:p>
    <w:p w:rsidR="007705E1" w:rsidRDefault="007705E1" w:rsidP="00C5362E">
      <w:pPr>
        <w:jc w:val="center"/>
        <w:outlineLvl w:val="0"/>
        <w:rPr>
          <w:b/>
          <w:sz w:val="28"/>
          <w:u w:val="single"/>
          <w:lang w:val="el-GR"/>
        </w:rPr>
      </w:pPr>
      <w:r>
        <w:rPr>
          <w:b/>
          <w:sz w:val="28"/>
          <w:u w:val="single"/>
          <w:lang w:val="el-GR"/>
        </w:rPr>
        <w:t xml:space="preserve">ΚΟΙΝΟ </w:t>
      </w:r>
      <w:r w:rsidRPr="00FC13EF">
        <w:rPr>
          <w:b/>
          <w:sz w:val="28"/>
          <w:u w:val="single"/>
          <w:lang w:val="el-GR"/>
        </w:rPr>
        <w:t>ΔΕΛΤΙΟ ΤΥΠΟΥ</w:t>
      </w:r>
    </w:p>
    <w:p w:rsidR="007705E1" w:rsidRDefault="007705E1" w:rsidP="00FC13EF">
      <w:pPr>
        <w:jc w:val="center"/>
        <w:rPr>
          <w:b/>
          <w:sz w:val="28"/>
          <w:lang w:val="el-GR"/>
        </w:rPr>
      </w:pPr>
      <w:r>
        <w:rPr>
          <w:b/>
          <w:sz w:val="28"/>
          <w:lang w:val="el-GR"/>
        </w:rPr>
        <w:t>Υπογραφή Πρωτοκόλλου Συνεργασίας μεταξύ του ΙΤΕ και του Γεωπονικού Πανεπιστημίου Αθηνών</w:t>
      </w:r>
    </w:p>
    <w:p w:rsidR="007705E1" w:rsidRDefault="007705E1" w:rsidP="00CE2F72">
      <w:pPr>
        <w:spacing w:after="0" w:line="240" w:lineRule="auto"/>
        <w:jc w:val="both"/>
        <w:rPr>
          <w:lang w:val="el-GR"/>
        </w:rPr>
      </w:pPr>
      <w:r>
        <w:rPr>
          <w:lang w:val="el-GR"/>
        </w:rPr>
        <w:t>Πρωτόκολλο συνεργασίας μεταξύ του Ιδρύματος Τεχνολογίας και Έρευνας και του Γεωπονικού Πανεπιστημίου Αθηνών  υπεγράφη την Τετάρτη, 29 Νοεμβρίου 2017 από τον Πρόεδρο του ΙΤΕ, καθ. Νεκτάριο Ταβερναράκη και τον Πρύτανη του ΓΠΑ, καθ. Γεώργιο Παπαδούλη.</w:t>
      </w:r>
      <w:r w:rsidRPr="00B5269A">
        <w:rPr>
          <w:lang w:val="el-GR"/>
        </w:rPr>
        <w:t xml:space="preserve"> </w:t>
      </w:r>
    </w:p>
    <w:p w:rsidR="007705E1" w:rsidRDefault="007705E1" w:rsidP="00CE2F72">
      <w:pPr>
        <w:spacing w:after="0" w:line="240" w:lineRule="auto"/>
        <w:jc w:val="both"/>
        <w:rPr>
          <w:lang w:val="el-GR"/>
        </w:rPr>
      </w:pPr>
    </w:p>
    <w:p w:rsidR="007705E1" w:rsidRDefault="007705E1" w:rsidP="001E3BDE">
      <w:pPr>
        <w:spacing w:after="0" w:line="240" w:lineRule="auto"/>
        <w:jc w:val="both"/>
        <w:rPr>
          <w:rFonts w:cs="Calibri"/>
          <w:lang w:val="el-GR"/>
        </w:rPr>
      </w:pPr>
      <w:r>
        <w:rPr>
          <w:lang w:val="el-GR"/>
        </w:rPr>
        <w:t>Στόχος της συνεργασίας αυτής είναι η π</w:t>
      </w:r>
      <w:r>
        <w:rPr>
          <w:rFonts w:cs="Calibri"/>
          <w:lang w:val="el-GR"/>
        </w:rPr>
        <w:t>ροαγωγή</w:t>
      </w:r>
      <w:r w:rsidRPr="00B65DEC">
        <w:rPr>
          <w:rFonts w:cs="Calibri"/>
          <w:lang w:val="el-GR"/>
        </w:rPr>
        <w:t xml:space="preserve"> του ερευνητικού και</w:t>
      </w:r>
      <w:r>
        <w:rPr>
          <w:rFonts w:cs="Calibri"/>
          <w:lang w:val="el-GR"/>
        </w:rPr>
        <w:t xml:space="preserve"> εκπαιδευτικού έργου των δύο Ιδρυμάτων αλλά και η ανάπτυξη</w:t>
      </w:r>
      <w:r w:rsidRPr="00B65DEC">
        <w:rPr>
          <w:rFonts w:cs="Calibri"/>
          <w:lang w:val="el-GR"/>
        </w:rPr>
        <w:t xml:space="preserve"> ευρύτερων συνεργασιών</w:t>
      </w:r>
      <w:r>
        <w:rPr>
          <w:rFonts w:cs="Calibri"/>
          <w:lang w:val="el-GR"/>
        </w:rPr>
        <w:t xml:space="preserve"> με Ακαδημαϊκά και Ερευνητικά Ιδρύματα της Ελλάδας και του εξωτερικού. Ειδικότερα, τα δύο Ιδρύματα θα συνεργαστούν σε όλους τους τομείς κοινού ενδιαφέροντος,</w:t>
      </w:r>
      <w:r w:rsidRPr="00813B40">
        <w:rPr>
          <w:rFonts w:cs="Calibri"/>
          <w:lang w:val="el-GR"/>
        </w:rPr>
        <w:t xml:space="preserve"> </w:t>
      </w:r>
      <w:r>
        <w:rPr>
          <w:rFonts w:cs="Calibri"/>
          <w:lang w:val="el-GR"/>
        </w:rPr>
        <w:t>όπως εκείνος της Αγροδιατροφής (Εικόνα 1), με αξιοποίηση των υποδομών και ανταλλαγή της συμπληρωματικής τεχνογνωσίας τους, με στόχο τη μέγιστη δυνατή αξιοποίηση του επιστημονικού έργου τους Ειδικότερα, τα δύο Ιδρύματα θα συνεργαστούν σε όλους τους τομείς κοινού ενδιαφέροντος με αξιοποίηση των υποδομών και ανταλλαγή της συμπληρωματικής τεχνογνωσίας τους, με στόχο τη μέγιστη δυνατή αξιοποίηση του επιστημονικού έργου τους.  Ειδικότερα, οι επιστημονικές συνεργασίες μεταξύ ΙΤΕ και ΓΠΑ στον τομέα της Αγροδιατροφής αναμένεται να δώσουν λύσεις καινοτόμες και να δημιουργήσουν οφέλη για την βιώσιμη ανάπτυξη του αγροδιατροφικού τομέα στη χώρα.</w:t>
      </w:r>
    </w:p>
    <w:p w:rsidR="007705E1" w:rsidRDefault="007705E1" w:rsidP="001E3BDE">
      <w:pPr>
        <w:spacing w:after="0" w:line="240" w:lineRule="auto"/>
        <w:jc w:val="both"/>
        <w:rPr>
          <w:rFonts w:cs="Calibri"/>
          <w:lang w:val="el-GR"/>
        </w:rPr>
      </w:pPr>
    </w:p>
    <w:p w:rsidR="007705E1" w:rsidRDefault="007705E1" w:rsidP="00CE2F72">
      <w:pPr>
        <w:spacing w:after="0" w:line="240" w:lineRule="auto"/>
        <w:jc w:val="both"/>
        <w:rPr>
          <w:rFonts w:cs="Calibri"/>
          <w:lang w:val="el-GR"/>
        </w:rPr>
      </w:pPr>
      <w:r>
        <w:rPr>
          <w:rFonts w:cs="Calibri"/>
          <w:lang w:val="el-GR"/>
        </w:rPr>
        <w:t>Προβλέπεται επίσης η ενίσχυση αλλά και προβολή</w:t>
      </w:r>
      <w:r w:rsidRPr="00B65DEC">
        <w:rPr>
          <w:rFonts w:cs="Calibri"/>
          <w:lang w:val="el-GR"/>
        </w:rPr>
        <w:t xml:space="preserve"> της συμβολής των Ιδρυμάτων στην ανάπτυξη των επιμέρους κοινωνιών σε </w:t>
      </w:r>
      <w:r>
        <w:rPr>
          <w:rFonts w:cs="Calibri"/>
          <w:lang w:val="el-GR"/>
        </w:rPr>
        <w:t>Τ</w:t>
      </w:r>
      <w:r w:rsidRPr="00B65DEC">
        <w:rPr>
          <w:rFonts w:cs="Calibri"/>
          <w:lang w:val="el-GR"/>
        </w:rPr>
        <w:t xml:space="preserve">οπικό, </w:t>
      </w:r>
      <w:r>
        <w:rPr>
          <w:rFonts w:cs="Calibri"/>
          <w:lang w:val="el-GR"/>
        </w:rPr>
        <w:t>Π</w:t>
      </w:r>
      <w:r w:rsidRPr="00B65DEC">
        <w:rPr>
          <w:rFonts w:cs="Calibri"/>
          <w:lang w:val="el-GR"/>
        </w:rPr>
        <w:t xml:space="preserve">εριφερειακό, </w:t>
      </w:r>
      <w:r>
        <w:rPr>
          <w:rFonts w:cs="Calibri"/>
          <w:lang w:val="el-GR"/>
        </w:rPr>
        <w:t>Ε</w:t>
      </w:r>
      <w:r w:rsidRPr="00B65DEC">
        <w:rPr>
          <w:rFonts w:cs="Calibri"/>
          <w:lang w:val="el-GR"/>
        </w:rPr>
        <w:t>θνικό και Ευρωπαϊκό επίπεδο,</w:t>
      </w:r>
      <w:r>
        <w:rPr>
          <w:rFonts w:cs="Calibri"/>
          <w:lang w:val="el-GR"/>
        </w:rPr>
        <w:t xml:space="preserve"> </w:t>
      </w:r>
      <w:r w:rsidRPr="00B65DEC">
        <w:rPr>
          <w:rFonts w:cs="Calibri"/>
          <w:lang w:val="el-GR"/>
        </w:rPr>
        <w:t>α</w:t>
      </w:r>
      <w:r>
        <w:rPr>
          <w:rFonts w:cs="Calibri"/>
          <w:lang w:val="el-GR"/>
        </w:rPr>
        <w:t xml:space="preserve">λλά και γενικότερα η υποστήριξη </w:t>
      </w:r>
      <w:r w:rsidRPr="00B65DEC">
        <w:rPr>
          <w:rFonts w:cs="Calibri"/>
          <w:lang w:val="el-GR"/>
        </w:rPr>
        <w:t xml:space="preserve">της αποστολής και του ρόλου των </w:t>
      </w:r>
      <w:r>
        <w:rPr>
          <w:rFonts w:cs="Calibri"/>
          <w:lang w:val="el-GR"/>
        </w:rPr>
        <w:t>Ε</w:t>
      </w:r>
      <w:r w:rsidRPr="00B65DEC">
        <w:rPr>
          <w:rFonts w:cs="Calibri"/>
          <w:lang w:val="el-GR"/>
        </w:rPr>
        <w:t>λληνικών Ανωτάτων Εκπαιδευτικών Ιδρυμάτων και Ερευνητικών Κέντρων</w:t>
      </w:r>
      <w:r>
        <w:rPr>
          <w:rFonts w:cs="Calibri"/>
          <w:lang w:val="el-GR"/>
        </w:rPr>
        <w:t>.</w:t>
      </w:r>
    </w:p>
    <w:p w:rsidR="007705E1" w:rsidRDefault="007705E1" w:rsidP="00CE2F72">
      <w:pPr>
        <w:spacing w:after="0" w:line="240" w:lineRule="auto"/>
        <w:jc w:val="both"/>
        <w:rPr>
          <w:rFonts w:cs="Calibri"/>
          <w:lang w:val="el-GR"/>
        </w:rPr>
      </w:pPr>
    </w:p>
    <w:p w:rsidR="007705E1" w:rsidRDefault="007705E1" w:rsidP="00CE2F72">
      <w:pPr>
        <w:spacing w:after="0" w:line="240" w:lineRule="auto"/>
        <w:jc w:val="both"/>
        <w:rPr>
          <w:rFonts w:cs="Calibri"/>
          <w:lang w:val="el-GR"/>
        </w:rPr>
      </w:pPr>
    </w:p>
    <w:p w:rsidR="007705E1" w:rsidRDefault="007705E1" w:rsidP="00CE2F72">
      <w:pPr>
        <w:spacing w:after="0" w:line="240" w:lineRule="auto"/>
        <w:jc w:val="both"/>
        <w:rPr>
          <w:rFonts w:cs="Calibri"/>
          <w:lang w:val="el-GR"/>
        </w:rPr>
      </w:pPr>
    </w:p>
    <w:p w:rsidR="007705E1" w:rsidRDefault="007705E1" w:rsidP="00CE2F72">
      <w:pPr>
        <w:spacing w:after="0" w:line="240" w:lineRule="auto"/>
        <w:jc w:val="both"/>
        <w:rPr>
          <w:rFonts w:cs="Calibri"/>
          <w:lang w:val="el-GR"/>
        </w:rPr>
      </w:pPr>
    </w:p>
    <w:p w:rsidR="007705E1" w:rsidRDefault="007705E1" w:rsidP="00CE2F72">
      <w:pPr>
        <w:spacing w:after="0" w:line="240" w:lineRule="auto"/>
        <w:jc w:val="both"/>
        <w:rPr>
          <w:rFonts w:cs="Calibri"/>
          <w:lang w:val="el-GR"/>
        </w:rPr>
      </w:pPr>
    </w:p>
    <w:p w:rsidR="007705E1" w:rsidRDefault="007705E1" w:rsidP="00CE2F72">
      <w:pPr>
        <w:spacing w:after="0" w:line="240" w:lineRule="auto"/>
        <w:jc w:val="both"/>
        <w:rPr>
          <w:rFonts w:cs="Calibri"/>
          <w:lang w:val="el-GR"/>
        </w:rPr>
      </w:pPr>
    </w:p>
    <w:p w:rsidR="007705E1" w:rsidRPr="002F31F3" w:rsidRDefault="007705E1" w:rsidP="00CE2F72">
      <w:pPr>
        <w:spacing w:after="0" w:line="240" w:lineRule="auto"/>
        <w:jc w:val="both"/>
        <w:rPr>
          <w:rFonts w:cs="Calibri"/>
          <w:lang w:val="el-GR"/>
        </w:rPr>
      </w:pPr>
    </w:p>
    <w:p w:rsidR="007705E1" w:rsidRDefault="007705E1" w:rsidP="00CE2F72">
      <w:pPr>
        <w:spacing w:after="0" w:line="240" w:lineRule="auto"/>
        <w:jc w:val="both"/>
        <w:rPr>
          <w:rFonts w:cs="Calibri"/>
          <w:lang w:val="el-GR"/>
        </w:rPr>
      </w:pPr>
    </w:p>
    <w:p w:rsidR="007705E1" w:rsidRPr="00813B40" w:rsidRDefault="007705E1" w:rsidP="00CA7C6B">
      <w:pPr>
        <w:spacing w:after="0" w:line="240" w:lineRule="auto"/>
        <w:jc w:val="both"/>
        <w:rPr>
          <w:rFonts w:cs="Calibri"/>
          <w:sz w:val="24"/>
          <w:szCs w:val="24"/>
          <w:lang w:val="el-GR"/>
        </w:rPr>
      </w:pPr>
      <w:r w:rsidRPr="00813B40">
        <w:rPr>
          <w:rFonts w:cs="Calibri"/>
          <w:b/>
          <w:sz w:val="24"/>
          <w:szCs w:val="24"/>
          <w:lang w:val="el-GR"/>
        </w:rPr>
        <w:t>Εικόνα 1.</w:t>
      </w:r>
      <w:r w:rsidRPr="00813B40">
        <w:rPr>
          <w:rFonts w:cs="Calibri"/>
          <w:sz w:val="24"/>
          <w:szCs w:val="24"/>
          <w:lang w:val="el-GR"/>
        </w:rPr>
        <w:t xml:space="preserve"> </w:t>
      </w:r>
      <w:r w:rsidRPr="00813B40">
        <w:rPr>
          <w:rFonts w:cs="Calibri"/>
          <w:sz w:val="24"/>
          <w:szCs w:val="24"/>
        </w:rPr>
        <w:t>H</w:t>
      </w:r>
      <w:r w:rsidRPr="00813B40">
        <w:rPr>
          <w:rFonts w:cs="Calibri"/>
          <w:sz w:val="24"/>
          <w:szCs w:val="24"/>
          <w:lang w:val="el-GR"/>
        </w:rPr>
        <w:t xml:space="preserve"> συνεργασία των ιδρυμάτων στον τομέα της </w:t>
      </w:r>
      <w:r>
        <w:rPr>
          <w:rFonts w:cs="Calibri"/>
          <w:sz w:val="24"/>
          <w:szCs w:val="24"/>
          <w:lang w:val="el-GR"/>
        </w:rPr>
        <w:t>Α</w:t>
      </w:r>
      <w:r w:rsidRPr="00813B40">
        <w:rPr>
          <w:rFonts w:cs="Calibri"/>
          <w:sz w:val="24"/>
          <w:szCs w:val="24"/>
          <w:lang w:val="el-GR"/>
        </w:rPr>
        <w:t xml:space="preserve">γροδιατροφής, μέσω της αξιοποίησης της επιμέρους τεχνογνωσίας και </w:t>
      </w:r>
      <w:r>
        <w:rPr>
          <w:rFonts w:cs="Calibri"/>
          <w:sz w:val="24"/>
          <w:szCs w:val="24"/>
          <w:lang w:val="el-GR"/>
        </w:rPr>
        <w:t xml:space="preserve">των </w:t>
      </w:r>
      <w:r w:rsidRPr="00813B40">
        <w:rPr>
          <w:rFonts w:cs="Calibri"/>
          <w:sz w:val="24"/>
          <w:szCs w:val="24"/>
          <w:lang w:val="el-GR"/>
        </w:rPr>
        <w:t>υποδομών</w:t>
      </w:r>
      <w:r>
        <w:rPr>
          <w:rFonts w:cs="Calibri"/>
          <w:sz w:val="24"/>
          <w:szCs w:val="24"/>
          <w:lang w:val="el-GR"/>
        </w:rPr>
        <w:t xml:space="preserve"> τους</w:t>
      </w:r>
      <w:r w:rsidRPr="00813B40">
        <w:rPr>
          <w:rFonts w:cs="Calibri"/>
          <w:sz w:val="24"/>
          <w:szCs w:val="24"/>
          <w:lang w:val="el-GR"/>
        </w:rPr>
        <w:t xml:space="preserve"> για το βιολογικό υλικό και τις μοριακές αναλύσεις, αναμένεται να δημιουργήσει σημαντικές συνέργειες</w:t>
      </w:r>
      <w:r>
        <w:rPr>
          <w:rFonts w:cs="Calibri"/>
          <w:sz w:val="24"/>
          <w:szCs w:val="24"/>
          <w:lang w:val="el-GR"/>
        </w:rPr>
        <w:t xml:space="preserve"> και καινοτόμες δράσεις</w:t>
      </w:r>
      <w:r w:rsidRPr="00813B40">
        <w:rPr>
          <w:rFonts w:cs="Calibri"/>
          <w:sz w:val="24"/>
          <w:szCs w:val="24"/>
          <w:lang w:val="el-GR"/>
        </w:rPr>
        <w:t>, με άμεσο όφελος στην Κοινωνία.</w:t>
      </w:r>
    </w:p>
    <w:p w:rsidR="007705E1" w:rsidRPr="00CE2F72" w:rsidRDefault="007705E1">
      <w:pPr>
        <w:spacing w:after="0" w:line="240" w:lineRule="auto"/>
        <w:jc w:val="both"/>
        <w:rPr>
          <w:rFonts w:cs="Calibri"/>
          <w:lang w:val="el-GR"/>
        </w:rPr>
      </w:pPr>
    </w:p>
    <w:sectPr w:rsidR="007705E1" w:rsidRPr="00CE2F72" w:rsidSect="001B0C86">
      <w:headerReference w:type="default" r:id="rId7"/>
      <w:headerReference w:type="first" r:id="rId8"/>
      <w:footerReference w:type="first" r:id="rId9"/>
      <w:pgSz w:w="11907" w:h="16840" w:code="9"/>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E1" w:rsidRDefault="007705E1" w:rsidP="001B0C86">
      <w:pPr>
        <w:spacing w:after="0" w:line="240" w:lineRule="auto"/>
      </w:pPr>
      <w:r>
        <w:separator/>
      </w:r>
    </w:p>
  </w:endnote>
  <w:endnote w:type="continuationSeparator" w:id="0">
    <w:p w:rsidR="007705E1" w:rsidRDefault="007705E1" w:rsidP="001B0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E1" w:rsidRDefault="007705E1">
    <w:pPr>
      <w:pStyle w:val="Foot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alt="CA_footer_gr.jpg" style="position:absolute;margin-left:-55.2pt;margin-top:-36.6pt;width:595.95pt;height:112.25pt;z-index:-251659264;visibility:visible" wrapcoords="-27 0 -27 21456 21600 21456 21600 0 -27 0">
          <v:imagedata r:id="rId1" o:title=""/>
          <w10:wrap type="tight"/>
        </v:shape>
      </w:pict>
    </w:r>
  </w:p>
  <w:p w:rsidR="007705E1" w:rsidRDefault="00770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E1" w:rsidRDefault="007705E1" w:rsidP="001B0C86">
      <w:pPr>
        <w:spacing w:after="0" w:line="240" w:lineRule="auto"/>
      </w:pPr>
      <w:r>
        <w:separator/>
      </w:r>
    </w:p>
  </w:footnote>
  <w:footnote w:type="continuationSeparator" w:id="0">
    <w:p w:rsidR="007705E1" w:rsidRDefault="007705E1" w:rsidP="001B0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E1" w:rsidRDefault="007705E1">
    <w:pPr>
      <w:pStyle w:val="Header"/>
    </w:pPr>
  </w:p>
  <w:p w:rsidR="007705E1" w:rsidRDefault="00770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E1" w:rsidRDefault="007705E1">
    <w:pPr>
      <w:pStyle w:val="Header"/>
    </w:pPr>
    <w:r>
      <w:rPr>
        <w:noProof/>
        <w:lang w:val="el-GR" w:eastAsia="el-GR"/>
      </w:rPr>
      <w:pict>
        <v:shapetype id="_x0000_t202" coordsize="21600,21600" o:spt="202" path="m,l,21600r21600,l21600,xe">
          <v:stroke joinstyle="miter"/>
          <v:path gradientshapeok="t" o:connecttype="rect"/>
        </v:shapetype>
        <v:shape id="Text Box 2" o:spid="_x0000_s2049" type="#_x0000_t202" style="position:absolute;margin-left:292.05pt;margin-top:48pt;width:192.75pt;height:145.7pt;z-index:2516592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" stroked="f">
          <v:textbox style="mso-fit-shape-to-text:t">
            <w:txbxContent>
              <w:p w:rsidR="007705E1" w:rsidRDefault="007705E1">
                <w:r>
                  <w:rPr>
                    <w:lang w:val="el-GR"/>
                  </w:rPr>
                  <w:t>ΓΕΩΠΟΝΙΚΟ ΠΑΝΕΠΙΣΤΗΜΙΟ ΑΘΗΝΩΝ</w:t>
                </w:r>
              </w:p>
            </w:txbxContent>
          </v:textbox>
          <w10:wrap type="square"/>
        </v:shape>
      </w:pict>
    </w: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ITE-logo DISC IN" style="position:absolute;margin-left:.15pt;margin-top:0;width:182.25pt;height:63pt;z-index:-251660288;visibility:visible">
          <v:imagedata r:id="rId1" o:title=""/>
        </v:shape>
      </w:pict>
    </w:r>
    <w:r>
      <w:rPr>
        <w:noProof/>
        <w:lang w:val="el-GR" w:eastAsia="el-GR"/>
      </w:rPr>
      <w:pict>
        <v:shape id="Picture 3" o:spid="_x0000_s2051" type="#_x0000_t75" style="position:absolute;margin-left:368.25pt;margin-top:-17.25pt;width:67.95pt;height:73.05pt;z-index:251658240;visibility:visible">
          <v:imagedata r:id="rId2"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34A6B"/>
    <w:multiLevelType w:val="hybridMultilevel"/>
    <w:tmpl w:val="0D28F8AE"/>
    <w:lvl w:ilvl="0" w:tplc="48E624B4">
      <w:start w:val="1"/>
      <w:numFmt w:val="bullet"/>
      <w:lvlText w:val=""/>
      <w:lvlJc w:val="left"/>
      <w:pPr>
        <w:tabs>
          <w:tab w:val="num" w:pos="720"/>
        </w:tabs>
        <w:ind w:left="720" w:hanging="360"/>
      </w:pPr>
      <w:rPr>
        <w:rFonts w:ascii="Wingdings" w:hAnsi="Wingdings" w:hint="default"/>
        <w:sz w:val="18"/>
      </w:rPr>
    </w:lvl>
    <w:lvl w:ilvl="1" w:tplc="0408000F">
      <w:start w:val="1"/>
      <w:numFmt w:val="decimal"/>
      <w:lvlText w:val="%2."/>
      <w:lvlJc w:val="left"/>
      <w:pPr>
        <w:tabs>
          <w:tab w:val="num" w:pos="1440"/>
        </w:tabs>
        <w:ind w:left="1440" w:hanging="360"/>
      </w:pPr>
      <w:rPr>
        <w:rFonts w:cs="Times New Roman" w:hint="default"/>
        <w:sz w:val="18"/>
        <w:szCs w:val="18"/>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C9A"/>
    <w:rsid w:val="0000061C"/>
    <w:rsid w:val="00000772"/>
    <w:rsid w:val="00012417"/>
    <w:rsid w:val="00021101"/>
    <w:rsid w:val="00022B72"/>
    <w:rsid w:val="00031E1C"/>
    <w:rsid w:val="00056F8F"/>
    <w:rsid w:val="0009411D"/>
    <w:rsid w:val="000A63C5"/>
    <w:rsid w:val="000B40E4"/>
    <w:rsid w:val="001017D7"/>
    <w:rsid w:val="001440D9"/>
    <w:rsid w:val="001579AD"/>
    <w:rsid w:val="001B0C86"/>
    <w:rsid w:val="001B5CAF"/>
    <w:rsid w:val="001D6DED"/>
    <w:rsid w:val="001E3BDE"/>
    <w:rsid w:val="001E62E3"/>
    <w:rsid w:val="002137E8"/>
    <w:rsid w:val="00263126"/>
    <w:rsid w:val="002638F8"/>
    <w:rsid w:val="00295ACF"/>
    <w:rsid w:val="002A26E5"/>
    <w:rsid w:val="002B05A9"/>
    <w:rsid w:val="002F31F3"/>
    <w:rsid w:val="00320A2F"/>
    <w:rsid w:val="0033063C"/>
    <w:rsid w:val="00335C9A"/>
    <w:rsid w:val="003647D2"/>
    <w:rsid w:val="00376D4E"/>
    <w:rsid w:val="003B6B0B"/>
    <w:rsid w:val="003E5E09"/>
    <w:rsid w:val="0040261E"/>
    <w:rsid w:val="00406249"/>
    <w:rsid w:val="00420073"/>
    <w:rsid w:val="004629A7"/>
    <w:rsid w:val="0048164F"/>
    <w:rsid w:val="00493599"/>
    <w:rsid w:val="004E21A0"/>
    <w:rsid w:val="004F6E49"/>
    <w:rsid w:val="00554711"/>
    <w:rsid w:val="00560B64"/>
    <w:rsid w:val="00592048"/>
    <w:rsid w:val="006132E6"/>
    <w:rsid w:val="006631B1"/>
    <w:rsid w:val="00674D6B"/>
    <w:rsid w:val="00684377"/>
    <w:rsid w:val="006D303C"/>
    <w:rsid w:val="00706671"/>
    <w:rsid w:val="00710DAE"/>
    <w:rsid w:val="0074245B"/>
    <w:rsid w:val="007621D3"/>
    <w:rsid w:val="007705E1"/>
    <w:rsid w:val="00790108"/>
    <w:rsid w:val="007A61DB"/>
    <w:rsid w:val="00813B40"/>
    <w:rsid w:val="00827B81"/>
    <w:rsid w:val="0083582A"/>
    <w:rsid w:val="008366EC"/>
    <w:rsid w:val="008728A1"/>
    <w:rsid w:val="008973CB"/>
    <w:rsid w:val="008A4966"/>
    <w:rsid w:val="008A7551"/>
    <w:rsid w:val="008E152B"/>
    <w:rsid w:val="00905D10"/>
    <w:rsid w:val="00926163"/>
    <w:rsid w:val="00961FAE"/>
    <w:rsid w:val="00971FEA"/>
    <w:rsid w:val="00987DE3"/>
    <w:rsid w:val="009A5E27"/>
    <w:rsid w:val="00A03912"/>
    <w:rsid w:val="00A1049D"/>
    <w:rsid w:val="00A127CE"/>
    <w:rsid w:val="00A1380D"/>
    <w:rsid w:val="00A16E77"/>
    <w:rsid w:val="00A20EB0"/>
    <w:rsid w:val="00A404B9"/>
    <w:rsid w:val="00A71548"/>
    <w:rsid w:val="00A761E9"/>
    <w:rsid w:val="00A777D8"/>
    <w:rsid w:val="00A90726"/>
    <w:rsid w:val="00A95670"/>
    <w:rsid w:val="00AA7A3B"/>
    <w:rsid w:val="00AD0637"/>
    <w:rsid w:val="00AE0112"/>
    <w:rsid w:val="00B00927"/>
    <w:rsid w:val="00B05B1A"/>
    <w:rsid w:val="00B2777B"/>
    <w:rsid w:val="00B31202"/>
    <w:rsid w:val="00B36E78"/>
    <w:rsid w:val="00B5269A"/>
    <w:rsid w:val="00B65DEC"/>
    <w:rsid w:val="00BA5BAF"/>
    <w:rsid w:val="00BA62C7"/>
    <w:rsid w:val="00BF7DD5"/>
    <w:rsid w:val="00C1063F"/>
    <w:rsid w:val="00C240EB"/>
    <w:rsid w:val="00C5362E"/>
    <w:rsid w:val="00C745C9"/>
    <w:rsid w:val="00C9180A"/>
    <w:rsid w:val="00C95DDB"/>
    <w:rsid w:val="00CA339F"/>
    <w:rsid w:val="00CA7C6B"/>
    <w:rsid w:val="00CD2D38"/>
    <w:rsid w:val="00CE2F72"/>
    <w:rsid w:val="00CE50A7"/>
    <w:rsid w:val="00D035F0"/>
    <w:rsid w:val="00D30A7D"/>
    <w:rsid w:val="00D556B5"/>
    <w:rsid w:val="00D7488A"/>
    <w:rsid w:val="00DA3644"/>
    <w:rsid w:val="00DA42DB"/>
    <w:rsid w:val="00DB6E82"/>
    <w:rsid w:val="00DC13D8"/>
    <w:rsid w:val="00DC190D"/>
    <w:rsid w:val="00DC30B7"/>
    <w:rsid w:val="00E105B0"/>
    <w:rsid w:val="00E651F4"/>
    <w:rsid w:val="00EA58EA"/>
    <w:rsid w:val="00EE0674"/>
    <w:rsid w:val="00F00C3D"/>
    <w:rsid w:val="00F01574"/>
    <w:rsid w:val="00F45217"/>
    <w:rsid w:val="00F46696"/>
    <w:rsid w:val="00F60350"/>
    <w:rsid w:val="00F83986"/>
    <w:rsid w:val="00FB1FF2"/>
    <w:rsid w:val="00FC13E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4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38F8"/>
    <w:rPr>
      <w:rFonts w:cs="Times New Roman"/>
      <w:color w:val="0000FF"/>
      <w:u w:val="single"/>
    </w:rPr>
  </w:style>
  <w:style w:type="paragraph" w:styleId="BalloonText">
    <w:name w:val="Balloon Text"/>
    <w:basedOn w:val="Normal"/>
    <w:link w:val="BalloonTextChar"/>
    <w:uiPriority w:val="99"/>
    <w:semiHidden/>
    <w:rsid w:val="0029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5ACF"/>
    <w:rPr>
      <w:rFonts w:ascii="Tahoma" w:hAnsi="Tahoma" w:cs="Tahoma"/>
      <w:sz w:val="16"/>
      <w:szCs w:val="16"/>
    </w:rPr>
  </w:style>
  <w:style w:type="paragraph" w:styleId="Header">
    <w:name w:val="header"/>
    <w:basedOn w:val="Normal"/>
    <w:link w:val="HeaderChar"/>
    <w:uiPriority w:val="99"/>
    <w:rsid w:val="001B0C86"/>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1B0C86"/>
    <w:rPr>
      <w:rFonts w:cs="Times New Roman"/>
    </w:rPr>
  </w:style>
  <w:style w:type="paragraph" w:styleId="Footer">
    <w:name w:val="footer"/>
    <w:basedOn w:val="Normal"/>
    <w:link w:val="FooterChar"/>
    <w:uiPriority w:val="99"/>
    <w:rsid w:val="001B0C86"/>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B0C86"/>
    <w:rPr>
      <w:rFonts w:cs="Times New Roman"/>
    </w:rPr>
  </w:style>
  <w:style w:type="character" w:customStyle="1" w:styleId="apple-converted-space">
    <w:name w:val="apple-converted-space"/>
    <w:basedOn w:val="DefaultParagraphFont"/>
    <w:uiPriority w:val="99"/>
    <w:rsid w:val="00D7488A"/>
    <w:rPr>
      <w:rFonts w:cs="Times New Roman"/>
    </w:rPr>
  </w:style>
  <w:style w:type="paragraph" w:customStyle="1" w:styleId="Default">
    <w:name w:val="Default"/>
    <w:uiPriority w:val="99"/>
    <w:rsid w:val="00987DE3"/>
    <w:pPr>
      <w:autoSpaceDE w:val="0"/>
      <w:autoSpaceDN w:val="0"/>
      <w:adjustRightInd w:val="0"/>
    </w:pPr>
    <w:rPr>
      <w:rFonts w:cs="Calibri"/>
      <w:color w:val="000000"/>
      <w:sz w:val="24"/>
      <w:szCs w:val="24"/>
      <w:lang w:eastAsia="en-US"/>
    </w:rPr>
  </w:style>
  <w:style w:type="paragraph" w:styleId="DocumentMap">
    <w:name w:val="Document Map"/>
    <w:basedOn w:val="Normal"/>
    <w:link w:val="DocumentMapChar"/>
    <w:uiPriority w:val="99"/>
    <w:semiHidden/>
    <w:rsid w:val="00C5362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973CB"/>
    <w:rPr>
      <w:rFonts w:ascii="Times New Roman" w:hAnsi="Times New Roman" w:cs="Times New Roman"/>
      <w:sz w:val="2"/>
      <w:lang w:val="en-US" w:eastAsia="en-US"/>
    </w:rPr>
  </w:style>
  <w:style w:type="character" w:styleId="CommentReference">
    <w:name w:val="annotation reference"/>
    <w:basedOn w:val="DefaultParagraphFont"/>
    <w:uiPriority w:val="99"/>
    <w:semiHidden/>
    <w:rsid w:val="0074245B"/>
    <w:rPr>
      <w:rFonts w:cs="Times New Roman"/>
      <w:sz w:val="16"/>
      <w:szCs w:val="16"/>
    </w:rPr>
  </w:style>
  <w:style w:type="paragraph" w:styleId="CommentText">
    <w:name w:val="annotation text"/>
    <w:basedOn w:val="Normal"/>
    <w:link w:val="CommentTextChar"/>
    <w:uiPriority w:val="99"/>
    <w:semiHidden/>
    <w:rsid w:val="0074245B"/>
    <w:rPr>
      <w:sz w:val="20"/>
      <w:szCs w:val="20"/>
    </w:rPr>
  </w:style>
  <w:style w:type="character" w:customStyle="1" w:styleId="CommentTextChar">
    <w:name w:val="Comment Text Char"/>
    <w:basedOn w:val="DefaultParagraphFont"/>
    <w:link w:val="CommentText"/>
    <w:uiPriority w:val="99"/>
    <w:semiHidden/>
    <w:locked/>
    <w:rsid w:val="0074245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74245B"/>
    <w:rPr>
      <w:b/>
      <w:bCs/>
    </w:rPr>
  </w:style>
  <w:style w:type="character" w:customStyle="1" w:styleId="CommentSubjectChar">
    <w:name w:val="Comment Subject Char"/>
    <w:basedOn w:val="CommentTextChar"/>
    <w:link w:val="CommentSubject"/>
    <w:uiPriority w:val="99"/>
    <w:semiHidden/>
    <w:locked/>
    <w:rsid w:val="007424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303</Words>
  <Characters>1639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Ηράκλειο, 5/12/2017</dc:title>
  <dc:subject/>
  <dc:creator>Nektarios</dc:creator>
  <cp:keywords/>
  <dc:description/>
  <cp:lastModifiedBy>user</cp:lastModifiedBy>
  <cp:revision>2</cp:revision>
  <dcterms:created xsi:type="dcterms:W3CDTF">2017-12-07T08:09:00Z</dcterms:created>
  <dcterms:modified xsi:type="dcterms:W3CDTF">2017-12-07T08:09:00Z</dcterms:modified>
</cp:coreProperties>
</file>