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16DE" w14:textId="77777777" w:rsidR="00F10F78" w:rsidRDefault="00F10F78" w:rsidP="00F10F78">
      <w:pPr>
        <w:spacing w:after="0" w:line="240" w:lineRule="auto"/>
        <w:outlineLvl w:val="0"/>
        <w:rPr>
          <w:b/>
          <w:sz w:val="28"/>
          <w:u w:val="single"/>
          <w:lang w:val="el-GR"/>
        </w:rPr>
      </w:pPr>
    </w:p>
    <w:p w14:paraId="5B1789CA" w14:textId="77777777" w:rsidR="007705E1" w:rsidRDefault="007705E1" w:rsidP="00F10F78">
      <w:pPr>
        <w:spacing w:after="0" w:line="240" w:lineRule="auto"/>
        <w:jc w:val="center"/>
        <w:outlineLvl w:val="0"/>
        <w:rPr>
          <w:b/>
          <w:sz w:val="28"/>
          <w:u w:val="single"/>
          <w:lang w:val="el-GR"/>
        </w:rPr>
      </w:pPr>
      <w:r>
        <w:rPr>
          <w:b/>
          <w:sz w:val="28"/>
          <w:u w:val="single"/>
          <w:lang w:val="el-GR"/>
        </w:rPr>
        <w:t xml:space="preserve">ΚΟΙΝΟ </w:t>
      </w:r>
      <w:r w:rsidRPr="00FC13EF">
        <w:rPr>
          <w:b/>
          <w:sz w:val="28"/>
          <w:u w:val="single"/>
          <w:lang w:val="el-GR"/>
        </w:rPr>
        <w:t>ΔΕΛΤΙΟ ΤΥΠΟΥ</w:t>
      </w:r>
    </w:p>
    <w:p w14:paraId="5BA056D3" w14:textId="77777777" w:rsidR="00F10F78" w:rsidRDefault="00F10F78" w:rsidP="00F10F78">
      <w:pPr>
        <w:spacing w:after="0" w:line="240" w:lineRule="auto"/>
        <w:jc w:val="center"/>
        <w:outlineLvl w:val="0"/>
        <w:rPr>
          <w:b/>
          <w:sz w:val="28"/>
          <w:u w:val="single"/>
          <w:lang w:val="el-GR"/>
        </w:rPr>
      </w:pPr>
    </w:p>
    <w:p w14:paraId="310DDFA7" w14:textId="77777777" w:rsidR="007705E1" w:rsidRDefault="007705E1" w:rsidP="00F10F78">
      <w:pPr>
        <w:spacing w:after="0" w:line="240" w:lineRule="auto"/>
        <w:jc w:val="center"/>
        <w:rPr>
          <w:b/>
          <w:sz w:val="28"/>
          <w:lang w:val="el-GR"/>
        </w:rPr>
      </w:pPr>
      <w:r>
        <w:rPr>
          <w:b/>
          <w:sz w:val="28"/>
          <w:lang w:val="el-GR"/>
        </w:rPr>
        <w:t>Υπογραφή Πρωτοκ</w:t>
      </w:r>
      <w:r w:rsidR="007430A9">
        <w:rPr>
          <w:b/>
          <w:sz w:val="28"/>
          <w:lang w:val="el-GR"/>
        </w:rPr>
        <w:t xml:space="preserve">όλλου Συνεργασίας μεταξύ του Ινστιτούτου Εφαρμοσμένων </w:t>
      </w:r>
      <w:proofErr w:type="spellStart"/>
      <w:r w:rsidR="007430A9">
        <w:rPr>
          <w:b/>
          <w:sz w:val="28"/>
          <w:lang w:val="el-GR"/>
        </w:rPr>
        <w:t>Βιοεπιστημών</w:t>
      </w:r>
      <w:proofErr w:type="spellEnd"/>
      <w:r>
        <w:rPr>
          <w:b/>
          <w:sz w:val="28"/>
          <w:lang w:val="el-GR"/>
        </w:rPr>
        <w:t xml:space="preserve"> και του Γεωπονικού Πανεπιστημίου Αθηνών</w:t>
      </w:r>
    </w:p>
    <w:p w14:paraId="7C49D844" w14:textId="24E749CF" w:rsidR="007705E1" w:rsidRDefault="007705E1" w:rsidP="00F10F78">
      <w:pPr>
        <w:spacing w:after="0" w:line="240" w:lineRule="auto"/>
        <w:jc w:val="both"/>
        <w:rPr>
          <w:lang w:val="el-GR"/>
        </w:rPr>
      </w:pPr>
      <w:r>
        <w:rPr>
          <w:lang w:val="el-GR"/>
        </w:rPr>
        <w:t xml:space="preserve">Πρωτόκολλο συνεργασίας μεταξύ του </w:t>
      </w:r>
      <w:r w:rsidR="007430A9" w:rsidRPr="007430A9">
        <w:rPr>
          <w:lang w:val="el-GR"/>
        </w:rPr>
        <w:t xml:space="preserve">Ινστιτούτου Εφαρμοσμένων </w:t>
      </w:r>
      <w:proofErr w:type="spellStart"/>
      <w:r w:rsidR="007430A9" w:rsidRPr="007430A9">
        <w:rPr>
          <w:lang w:val="el-GR"/>
        </w:rPr>
        <w:t>Βιοεπιστημών</w:t>
      </w:r>
      <w:proofErr w:type="spellEnd"/>
      <w:r w:rsidR="007430A9">
        <w:rPr>
          <w:lang w:val="el-GR"/>
        </w:rPr>
        <w:t xml:space="preserve"> (ΙΝΕΒ)</w:t>
      </w:r>
      <w:r w:rsidR="007430A9" w:rsidRPr="007430A9">
        <w:rPr>
          <w:lang w:val="el-GR"/>
        </w:rPr>
        <w:t xml:space="preserve"> </w:t>
      </w:r>
      <w:r w:rsidR="007430A9">
        <w:rPr>
          <w:lang w:val="el-GR"/>
        </w:rPr>
        <w:t xml:space="preserve">του ΕΚΕΤΑ </w:t>
      </w:r>
      <w:r>
        <w:rPr>
          <w:lang w:val="el-GR"/>
        </w:rPr>
        <w:t xml:space="preserve">και του Γεωπονικού Πανεπιστημίου Αθηνών υπεγράφη την </w:t>
      </w:r>
      <w:r w:rsidR="006100E5">
        <w:rPr>
          <w:lang w:val="el-GR"/>
        </w:rPr>
        <w:t>26</w:t>
      </w:r>
      <w:r w:rsidR="00A819EA" w:rsidRPr="00A819EA">
        <w:rPr>
          <w:vertAlign w:val="superscript"/>
          <w:lang w:val="el-GR"/>
        </w:rPr>
        <w:t>η</w:t>
      </w:r>
      <w:r w:rsidR="00A819EA">
        <w:rPr>
          <w:lang w:val="el-GR"/>
        </w:rPr>
        <w:t xml:space="preserve"> Φεβρουαρίου 2019 </w:t>
      </w:r>
      <w:r>
        <w:rPr>
          <w:lang w:val="el-GR"/>
        </w:rPr>
        <w:t xml:space="preserve">από τον </w:t>
      </w:r>
      <w:r w:rsidR="007430A9">
        <w:rPr>
          <w:lang w:val="el-GR"/>
        </w:rPr>
        <w:t>Διευθυντή του ΙΝΕΒ</w:t>
      </w:r>
      <w:r>
        <w:rPr>
          <w:lang w:val="el-GR"/>
        </w:rPr>
        <w:t xml:space="preserve">, </w:t>
      </w:r>
      <w:r w:rsidR="007430A9">
        <w:rPr>
          <w:lang w:val="el-GR"/>
        </w:rPr>
        <w:t xml:space="preserve">Δρ. </w:t>
      </w:r>
      <w:r w:rsidR="00E05B93">
        <w:rPr>
          <w:lang w:val="el-GR"/>
        </w:rPr>
        <w:t xml:space="preserve">ΚΏΣΤΑ </w:t>
      </w:r>
      <w:r w:rsidR="007430A9">
        <w:rPr>
          <w:lang w:val="el-GR"/>
        </w:rPr>
        <w:t>Σταματόπουλο</w:t>
      </w:r>
      <w:r w:rsidR="00111460">
        <w:rPr>
          <w:lang w:val="el-GR"/>
        </w:rPr>
        <w:t xml:space="preserve"> και τον Πρύτανη του ΓΠΑ Κ</w:t>
      </w:r>
      <w:r>
        <w:rPr>
          <w:lang w:val="el-GR"/>
        </w:rPr>
        <w:t>αθ</w:t>
      </w:r>
      <w:r w:rsidR="00111460">
        <w:rPr>
          <w:lang w:val="el-GR"/>
        </w:rPr>
        <w:t>ηγητή</w:t>
      </w:r>
      <w:r>
        <w:rPr>
          <w:lang w:val="el-GR"/>
        </w:rPr>
        <w:t xml:space="preserve"> </w:t>
      </w:r>
      <w:r w:rsidR="007430A9">
        <w:rPr>
          <w:lang w:val="el-GR"/>
        </w:rPr>
        <w:t>Σπυρίδων</w:t>
      </w:r>
      <w:r w:rsidR="00E05B93">
        <w:rPr>
          <w:lang w:val="el-GR"/>
        </w:rPr>
        <w:t>α</w:t>
      </w:r>
      <w:r w:rsidR="007430A9">
        <w:rPr>
          <w:lang w:val="el-GR"/>
        </w:rPr>
        <w:t xml:space="preserve"> </w:t>
      </w:r>
      <w:proofErr w:type="spellStart"/>
      <w:r w:rsidR="007430A9">
        <w:rPr>
          <w:lang w:val="el-GR"/>
        </w:rPr>
        <w:t>Κίντζιο</w:t>
      </w:r>
      <w:proofErr w:type="spellEnd"/>
      <w:r w:rsidR="007430A9">
        <w:rPr>
          <w:lang w:val="el-GR"/>
        </w:rPr>
        <w:t xml:space="preserve">. </w:t>
      </w:r>
      <w:r w:rsidR="00111460">
        <w:rPr>
          <w:lang w:val="el-GR"/>
        </w:rPr>
        <w:t xml:space="preserve">Εκπρόσωποι </w:t>
      </w:r>
      <w:r w:rsidR="002B1897">
        <w:rPr>
          <w:lang w:val="el-GR"/>
        </w:rPr>
        <w:t>των δύο Ιδρυμάτων</w:t>
      </w:r>
      <w:r w:rsidR="002C77A1">
        <w:rPr>
          <w:lang w:val="el-GR"/>
        </w:rPr>
        <w:t xml:space="preserve"> </w:t>
      </w:r>
      <w:r w:rsidR="00111460">
        <w:rPr>
          <w:lang w:val="el-GR"/>
        </w:rPr>
        <w:t xml:space="preserve">για την εφαρμογή αυτού του πρωτοκόλλου ορίστηκαν ο Καθηγητής </w:t>
      </w:r>
      <w:r w:rsidR="002C77A1">
        <w:rPr>
          <w:lang w:val="el-GR"/>
        </w:rPr>
        <w:t>Νικόλαος</w:t>
      </w:r>
      <w:r w:rsidR="00923C83">
        <w:rPr>
          <w:lang w:val="el-GR"/>
        </w:rPr>
        <w:t xml:space="preserve"> Λάμπρου και ο Δρ. Παναγιώτης Μαδέ</w:t>
      </w:r>
      <w:r w:rsidR="002C77A1">
        <w:rPr>
          <w:lang w:val="el-GR"/>
        </w:rPr>
        <w:t>σης</w:t>
      </w:r>
      <w:r w:rsidR="002B1897">
        <w:rPr>
          <w:lang w:val="el-GR"/>
        </w:rPr>
        <w:t xml:space="preserve"> από μέρους του ΓΠΑ και </w:t>
      </w:r>
      <w:r w:rsidR="00E05B93">
        <w:rPr>
          <w:lang w:val="el-GR"/>
        </w:rPr>
        <w:t xml:space="preserve">του </w:t>
      </w:r>
      <w:r w:rsidR="002B1897">
        <w:rPr>
          <w:lang w:val="el-GR"/>
        </w:rPr>
        <w:t xml:space="preserve">ΙΝΕΒ, </w:t>
      </w:r>
      <w:r w:rsidR="00E05B93">
        <w:rPr>
          <w:lang w:val="el-GR"/>
        </w:rPr>
        <w:t>αντιστοίχως</w:t>
      </w:r>
      <w:r w:rsidR="002C77A1">
        <w:rPr>
          <w:lang w:val="el-GR"/>
        </w:rPr>
        <w:t xml:space="preserve">. </w:t>
      </w:r>
    </w:p>
    <w:p w14:paraId="37FA974C" w14:textId="77777777" w:rsidR="007705E1" w:rsidRDefault="007705E1" w:rsidP="00F10F78">
      <w:pPr>
        <w:spacing w:after="0" w:line="240" w:lineRule="auto"/>
        <w:jc w:val="both"/>
        <w:rPr>
          <w:lang w:val="el-GR"/>
        </w:rPr>
      </w:pPr>
    </w:p>
    <w:p w14:paraId="238B1C59" w14:textId="2A2078A6" w:rsidR="007705E1" w:rsidRDefault="007705E1" w:rsidP="00F10F78">
      <w:pPr>
        <w:spacing w:after="0" w:line="240" w:lineRule="auto"/>
        <w:jc w:val="both"/>
        <w:rPr>
          <w:rFonts w:cs="Calibri"/>
          <w:lang w:val="el-GR"/>
        </w:rPr>
      </w:pPr>
      <w:r>
        <w:rPr>
          <w:lang w:val="el-GR"/>
        </w:rPr>
        <w:t xml:space="preserve">Στόχος </w:t>
      </w:r>
      <w:r w:rsidR="00E05B93">
        <w:rPr>
          <w:lang w:val="el-GR"/>
        </w:rPr>
        <w:t xml:space="preserve">αυτής </w:t>
      </w:r>
      <w:r>
        <w:rPr>
          <w:lang w:val="el-GR"/>
        </w:rPr>
        <w:t>της συνεργασίας είναι η π</w:t>
      </w:r>
      <w:r>
        <w:rPr>
          <w:rFonts w:cs="Calibri"/>
          <w:lang w:val="el-GR"/>
        </w:rPr>
        <w:t>ροαγωγή</w:t>
      </w:r>
      <w:r w:rsidRPr="00B65DEC">
        <w:rPr>
          <w:rFonts w:cs="Calibri"/>
          <w:lang w:val="el-GR"/>
        </w:rPr>
        <w:t xml:space="preserve"> του ερευνητικού και</w:t>
      </w:r>
      <w:r>
        <w:rPr>
          <w:rFonts w:cs="Calibri"/>
          <w:lang w:val="el-GR"/>
        </w:rPr>
        <w:t xml:space="preserve"> εκπαιδευτικού έργου των δύο Ιδρυμάτων αλλά και η ανάπτυξη</w:t>
      </w:r>
      <w:r w:rsidRPr="00B65DEC">
        <w:rPr>
          <w:rFonts w:cs="Calibri"/>
          <w:lang w:val="el-GR"/>
        </w:rPr>
        <w:t xml:space="preserve"> ευρύτερων συνεργασιών</w:t>
      </w:r>
      <w:r>
        <w:rPr>
          <w:rFonts w:cs="Calibri"/>
          <w:lang w:val="el-GR"/>
        </w:rPr>
        <w:t xml:space="preserve"> με Ακαδημαϊκά και Ερευνητικά Ιδρύματα της Ελλάδας και του εξωτερικού. Ειδικότερα, τα δύο Ιδρύματα θα συνεργαστούν σε όλους τους τομείς κοινού ενδιαφέροντος με αξιοποίηση των υποδομών και ανταλλαγή τεχνογνωσίας με στόχο τη μέγιστη δυνατή αξιοποίηση του επιστημονικού έργου </w:t>
      </w:r>
      <w:r w:rsidR="007430A9">
        <w:rPr>
          <w:rFonts w:cs="Calibri"/>
          <w:lang w:val="el-GR"/>
        </w:rPr>
        <w:t>τους. Ειδικότερα, η</w:t>
      </w:r>
      <w:r>
        <w:rPr>
          <w:rFonts w:cs="Calibri"/>
          <w:lang w:val="el-GR"/>
        </w:rPr>
        <w:t xml:space="preserve"> επιστημονικ</w:t>
      </w:r>
      <w:r w:rsidR="007430A9">
        <w:rPr>
          <w:rFonts w:cs="Calibri"/>
          <w:lang w:val="el-GR"/>
        </w:rPr>
        <w:t xml:space="preserve">ή </w:t>
      </w:r>
      <w:r>
        <w:rPr>
          <w:rFonts w:cs="Calibri"/>
          <w:lang w:val="el-GR"/>
        </w:rPr>
        <w:t>συνεργασί</w:t>
      </w:r>
      <w:r w:rsidR="007430A9">
        <w:rPr>
          <w:rFonts w:cs="Calibri"/>
          <w:lang w:val="el-GR"/>
        </w:rPr>
        <w:t>α μεταξύ ΙΝΕΒ</w:t>
      </w:r>
      <w:r>
        <w:rPr>
          <w:rFonts w:cs="Calibri"/>
          <w:lang w:val="el-GR"/>
        </w:rPr>
        <w:t xml:space="preserve"> και ΓΠΑ αναμένεται να </w:t>
      </w:r>
      <w:r w:rsidR="007430A9">
        <w:rPr>
          <w:rFonts w:cs="Calibri"/>
          <w:lang w:val="el-GR"/>
        </w:rPr>
        <w:t>παρέχει</w:t>
      </w:r>
      <w:r>
        <w:rPr>
          <w:rFonts w:cs="Calibri"/>
          <w:lang w:val="el-GR"/>
        </w:rPr>
        <w:t xml:space="preserve"> </w:t>
      </w:r>
      <w:r w:rsidR="007430A9">
        <w:rPr>
          <w:rFonts w:cs="Calibri"/>
          <w:lang w:val="el-GR"/>
        </w:rPr>
        <w:t xml:space="preserve">επιστημονική </w:t>
      </w:r>
      <w:r>
        <w:rPr>
          <w:rFonts w:cs="Calibri"/>
          <w:lang w:val="el-GR"/>
        </w:rPr>
        <w:t>καινοτ</w:t>
      </w:r>
      <w:r w:rsidR="007430A9">
        <w:rPr>
          <w:rFonts w:cs="Calibri"/>
          <w:lang w:val="el-GR"/>
        </w:rPr>
        <w:t xml:space="preserve">ομία και να </w:t>
      </w:r>
      <w:r>
        <w:rPr>
          <w:rFonts w:cs="Calibri"/>
          <w:lang w:val="el-GR"/>
        </w:rPr>
        <w:t>δημιουργήσ</w:t>
      </w:r>
      <w:r w:rsidR="007430A9">
        <w:rPr>
          <w:rFonts w:cs="Calibri"/>
          <w:lang w:val="el-GR"/>
        </w:rPr>
        <w:t xml:space="preserve">ει </w:t>
      </w:r>
      <w:r>
        <w:rPr>
          <w:rFonts w:cs="Calibri"/>
          <w:lang w:val="el-GR"/>
        </w:rPr>
        <w:t xml:space="preserve">οφέλη για την βιώσιμη ανάπτυξη </w:t>
      </w:r>
      <w:r w:rsidR="007430A9">
        <w:rPr>
          <w:rFonts w:cs="Calibri"/>
          <w:lang w:val="el-GR"/>
        </w:rPr>
        <w:t xml:space="preserve">των </w:t>
      </w:r>
      <w:proofErr w:type="spellStart"/>
      <w:r w:rsidR="007430A9">
        <w:rPr>
          <w:rFonts w:cs="Calibri"/>
          <w:lang w:val="el-GR"/>
        </w:rPr>
        <w:t>βιοεπιστημών</w:t>
      </w:r>
      <w:proofErr w:type="spellEnd"/>
      <w:r w:rsidR="00E05B93">
        <w:rPr>
          <w:rFonts w:cs="Calibri"/>
          <w:lang w:val="el-GR"/>
        </w:rPr>
        <w:t xml:space="preserve"> και </w:t>
      </w:r>
      <w:r w:rsidR="007430A9" w:rsidRPr="007430A9">
        <w:rPr>
          <w:rFonts w:cs="Calibri"/>
          <w:lang w:val="el-GR"/>
        </w:rPr>
        <w:t>της βιοτεχνολογίας</w:t>
      </w:r>
      <w:r w:rsidR="007430A9">
        <w:rPr>
          <w:rFonts w:cs="Calibri"/>
          <w:lang w:val="el-GR"/>
        </w:rPr>
        <w:t xml:space="preserve"> </w:t>
      </w:r>
      <w:r>
        <w:rPr>
          <w:rFonts w:cs="Calibri"/>
          <w:lang w:val="el-GR"/>
        </w:rPr>
        <w:t>στη χώρα</w:t>
      </w:r>
      <w:r w:rsidR="00F10F78">
        <w:rPr>
          <w:rFonts w:cs="Calibri"/>
          <w:lang w:val="el-GR"/>
        </w:rPr>
        <w:t xml:space="preserve"> (Εικόνα 1)</w:t>
      </w:r>
      <w:r>
        <w:rPr>
          <w:rFonts w:cs="Calibri"/>
          <w:lang w:val="el-GR"/>
        </w:rPr>
        <w:t>.</w:t>
      </w:r>
      <w:r w:rsidR="00B33169">
        <w:rPr>
          <w:rFonts w:cs="Calibri"/>
          <w:lang w:val="el-GR"/>
        </w:rPr>
        <w:t xml:space="preserve"> </w:t>
      </w:r>
      <w:r>
        <w:rPr>
          <w:rFonts w:cs="Calibri"/>
          <w:lang w:val="el-GR"/>
        </w:rPr>
        <w:t>Προβλέπεται επίσης η ενίσχυση αλλά και προβολή</w:t>
      </w:r>
      <w:r w:rsidRPr="00B65DEC">
        <w:rPr>
          <w:rFonts w:cs="Calibri"/>
          <w:lang w:val="el-GR"/>
        </w:rPr>
        <w:t xml:space="preserve"> της συμβολής των Ιδρυμάτων στην ανάπτυξη των επιμέρους κοινωνιών σε </w:t>
      </w:r>
      <w:r>
        <w:rPr>
          <w:rFonts w:cs="Calibri"/>
          <w:lang w:val="el-GR"/>
        </w:rPr>
        <w:t>Τ</w:t>
      </w:r>
      <w:r w:rsidRPr="00B65DEC">
        <w:rPr>
          <w:rFonts w:cs="Calibri"/>
          <w:lang w:val="el-GR"/>
        </w:rPr>
        <w:t xml:space="preserve">οπικό, </w:t>
      </w:r>
      <w:r>
        <w:rPr>
          <w:rFonts w:cs="Calibri"/>
          <w:lang w:val="el-GR"/>
        </w:rPr>
        <w:t>Π</w:t>
      </w:r>
      <w:r w:rsidRPr="00B65DEC">
        <w:rPr>
          <w:rFonts w:cs="Calibri"/>
          <w:lang w:val="el-GR"/>
        </w:rPr>
        <w:t xml:space="preserve">εριφερειακό, </w:t>
      </w:r>
      <w:r>
        <w:rPr>
          <w:rFonts w:cs="Calibri"/>
          <w:lang w:val="el-GR"/>
        </w:rPr>
        <w:t>Ε</w:t>
      </w:r>
      <w:r w:rsidRPr="00B65DEC">
        <w:rPr>
          <w:rFonts w:cs="Calibri"/>
          <w:lang w:val="el-GR"/>
        </w:rPr>
        <w:t xml:space="preserve">θνικό και </w:t>
      </w:r>
      <w:r w:rsidR="00111460">
        <w:rPr>
          <w:rFonts w:cs="Calibri"/>
          <w:lang w:val="el-GR"/>
        </w:rPr>
        <w:t xml:space="preserve">Διεθνές </w:t>
      </w:r>
      <w:r w:rsidRPr="00B65DEC">
        <w:rPr>
          <w:rFonts w:cs="Calibri"/>
          <w:lang w:val="el-GR"/>
        </w:rPr>
        <w:t>επίπεδο,</w:t>
      </w:r>
      <w:r>
        <w:rPr>
          <w:rFonts w:cs="Calibri"/>
          <w:lang w:val="el-GR"/>
        </w:rPr>
        <w:t xml:space="preserve"> </w:t>
      </w:r>
      <w:r w:rsidRPr="00B65DEC">
        <w:rPr>
          <w:rFonts w:cs="Calibri"/>
          <w:lang w:val="el-GR"/>
        </w:rPr>
        <w:t>α</w:t>
      </w:r>
      <w:r>
        <w:rPr>
          <w:rFonts w:cs="Calibri"/>
          <w:lang w:val="el-GR"/>
        </w:rPr>
        <w:t xml:space="preserve">λλά και γενικότερα η υποστήριξη </w:t>
      </w:r>
      <w:r w:rsidRPr="00B65DEC">
        <w:rPr>
          <w:rFonts w:cs="Calibri"/>
          <w:lang w:val="el-GR"/>
        </w:rPr>
        <w:t xml:space="preserve">της αποστολής και του ρόλου των </w:t>
      </w:r>
      <w:r>
        <w:rPr>
          <w:rFonts w:cs="Calibri"/>
          <w:lang w:val="el-GR"/>
        </w:rPr>
        <w:t>Ε</w:t>
      </w:r>
      <w:r w:rsidRPr="00B65DEC">
        <w:rPr>
          <w:rFonts w:cs="Calibri"/>
          <w:lang w:val="el-GR"/>
        </w:rPr>
        <w:t>λληνικών Ανωτάτων Εκπαιδευτικών Ιδρυμάτων και Ερευνητικών Κέντρων</w:t>
      </w:r>
      <w:r>
        <w:rPr>
          <w:rFonts w:cs="Calibri"/>
          <w:lang w:val="el-GR"/>
        </w:rPr>
        <w:t>.</w:t>
      </w:r>
    </w:p>
    <w:p w14:paraId="2ACB3EBA" w14:textId="77777777" w:rsidR="007705E1" w:rsidRDefault="007705E1" w:rsidP="00F10F78">
      <w:pPr>
        <w:spacing w:after="0" w:line="240" w:lineRule="auto"/>
        <w:jc w:val="both"/>
        <w:rPr>
          <w:rFonts w:cs="Calibri"/>
          <w:lang w:val="el-GR"/>
        </w:rPr>
      </w:pPr>
    </w:p>
    <w:p w14:paraId="5232287B" w14:textId="231FE5EA" w:rsidR="002B1897" w:rsidRDefault="00111460" w:rsidP="00F10F78">
      <w:pPr>
        <w:spacing w:after="0" w:line="240" w:lineRule="auto"/>
        <w:jc w:val="both"/>
        <w:rPr>
          <w:rFonts w:cs="Calibri"/>
          <w:lang w:val="el-GR"/>
        </w:rPr>
      </w:pPr>
      <w:r w:rsidRPr="00111460">
        <w:rPr>
          <w:rFonts w:cs="Calibri"/>
          <w:lang w:val="el-GR"/>
        </w:rPr>
        <w:t xml:space="preserve">Όπως </w:t>
      </w:r>
      <w:r w:rsidR="00E05B93" w:rsidRPr="00111460">
        <w:rPr>
          <w:rFonts w:cs="Calibri"/>
          <w:lang w:val="el-GR"/>
        </w:rPr>
        <w:t>δήλωσ</w:t>
      </w:r>
      <w:r w:rsidR="00E05B93">
        <w:rPr>
          <w:rFonts w:cs="Calibri"/>
          <w:lang w:val="el-GR"/>
        </w:rPr>
        <w:t>αν</w:t>
      </w:r>
      <w:r w:rsidR="00E05B93" w:rsidRPr="00111460">
        <w:rPr>
          <w:rFonts w:cs="Calibri"/>
          <w:lang w:val="el-GR"/>
        </w:rPr>
        <w:t xml:space="preserve"> </w:t>
      </w:r>
      <w:r w:rsidR="002B1897">
        <w:rPr>
          <w:rFonts w:cs="Calibri"/>
          <w:lang w:val="el-GR"/>
        </w:rPr>
        <w:t xml:space="preserve">ο </w:t>
      </w:r>
      <w:r w:rsidR="00613D52">
        <w:rPr>
          <w:lang w:val="el-GR"/>
        </w:rPr>
        <w:t>Πρύτανη</w:t>
      </w:r>
      <w:r w:rsidR="001B6436">
        <w:rPr>
          <w:lang w:val="el-GR"/>
        </w:rPr>
        <w:t>ς</w:t>
      </w:r>
      <w:r w:rsidR="00613D52">
        <w:rPr>
          <w:lang w:val="el-GR"/>
        </w:rPr>
        <w:t xml:space="preserve"> του ΓΠΑ και ο </w:t>
      </w:r>
      <w:r w:rsidR="002B1897">
        <w:rPr>
          <w:lang w:val="el-GR"/>
        </w:rPr>
        <w:t>Καθηγητής Νικόλαος Λάμπρου</w:t>
      </w:r>
      <w:r w:rsidR="002B1897" w:rsidRPr="00111460">
        <w:rPr>
          <w:rFonts w:cs="Calibri"/>
          <w:lang w:val="el-GR"/>
        </w:rPr>
        <w:t xml:space="preserve"> </w:t>
      </w:r>
      <w:r w:rsidRPr="00111460">
        <w:rPr>
          <w:rFonts w:cs="Calibri"/>
          <w:lang w:val="el-GR"/>
        </w:rPr>
        <w:t xml:space="preserve">αμέσως μετά </w:t>
      </w:r>
      <w:r w:rsidR="002B1897">
        <w:rPr>
          <w:rFonts w:cs="Calibri"/>
          <w:lang w:val="el-GR"/>
        </w:rPr>
        <w:t xml:space="preserve">την υπογραφή </w:t>
      </w:r>
      <w:r w:rsidR="002B1897">
        <w:rPr>
          <w:lang w:val="el-GR"/>
        </w:rPr>
        <w:t xml:space="preserve">του πρωτοκόλλου </w:t>
      </w:r>
      <w:r w:rsidRPr="00111460">
        <w:rPr>
          <w:rFonts w:cs="Calibri"/>
          <w:lang w:val="el-GR"/>
        </w:rPr>
        <w:t xml:space="preserve">«θεωρούμε μεγάλη </w:t>
      </w:r>
      <w:r w:rsidR="002C77A1">
        <w:rPr>
          <w:rFonts w:cs="Calibri"/>
          <w:lang w:val="el-GR"/>
        </w:rPr>
        <w:t>ευκαιρία τη συνεργασία αυτή με το ΙΝΕΒ</w:t>
      </w:r>
      <w:r w:rsidRPr="00111460">
        <w:rPr>
          <w:rFonts w:cs="Calibri"/>
          <w:lang w:val="el-GR"/>
        </w:rPr>
        <w:t xml:space="preserve"> π</w:t>
      </w:r>
      <w:r w:rsidR="001E0A46">
        <w:rPr>
          <w:rFonts w:cs="Calibri"/>
          <w:lang w:val="el-GR"/>
        </w:rPr>
        <w:t>ου είναι ένα από τα πλέον καταξιωμένα</w:t>
      </w:r>
      <w:r w:rsidRPr="00111460">
        <w:rPr>
          <w:rFonts w:cs="Calibri"/>
          <w:lang w:val="el-GR"/>
        </w:rPr>
        <w:t xml:space="preserve"> </w:t>
      </w:r>
      <w:r w:rsidR="002C77A1">
        <w:rPr>
          <w:rFonts w:cs="Calibri"/>
          <w:lang w:val="el-GR"/>
        </w:rPr>
        <w:t>Ερευνητικά</w:t>
      </w:r>
      <w:r w:rsidRPr="00111460">
        <w:rPr>
          <w:rFonts w:cs="Calibri"/>
          <w:lang w:val="el-GR"/>
        </w:rPr>
        <w:t xml:space="preserve"> Ιδρύματα της χώρας. Πιστεύουμε ότι η υπογραφή του πρωτοκόλλου</w:t>
      </w:r>
      <w:r w:rsidR="00E05B93">
        <w:rPr>
          <w:rFonts w:cs="Calibri"/>
          <w:lang w:val="el-GR"/>
        </w:rPr>
        <w:t xml:space="preserve"> συνεργασίας</w:t>
      </w:r>
      <w:r w:rsidRPr="00111460">
        <w:rPr>
          <w:rFonts w:cs="Calibri"/>
          <w:lang w:val="el-GR"/>
        </w:rPr>
        <w:t xml:space="preserve">, πέρα από τα αναμενόμενα πρακτικά </w:t>
      </w:r>
      <w:r w:rsidR="001E0A46">
        <w:rPr>
          <w:rFonts w:cs="Calibri"/>
          <w:lang w:val="el-GR"/>
        </w:rPr>
        <w:t>οφέλη</w:t>
      </w:r>
      <w:r w:rsidRPr="00111460">
        <w:rPr>
          <w:rFonts w:cs="Calibri"/>
          <w:lang w:val="el-GR"/>
        </w:rPr>
        <w:t xml:space="preserve"> που θα επιφέρει, θα </w:t>
      </w:r>
      <w:r w:rsidR="001E0A46">
        <w:rPr>
          <w:rFonts w:cs="Calibri"/>
          <w:lang w:val="el-GR"/>
        </w:rPr>
        <w:t>αποτελέσει την έναρξη</w:t>
      </w:r>
      <w:r w:rsidRPr="00111460">
        <w:rPr>
          <w:rFonts w:cs="Calibri"/>
          <w:lang w:val="el-GR"/>
        </w:rPr>
        <w:t xml:space="preserve"> μια</w:t>
      </w:r>
      <w:r w:rsidR="00E05B93">
        <w:rPr>
          <w:rFonts w:cs="Calibri"/>
          <w:lang w:val="el-GR"/>
        </w:rPr>
        <w:t>ς</w:t>
      </w:r>
      <w:r w:rsidRPr="00111460">
        <w:rPr>
          <w:rFonts w:cs="Calibri"/>
          <w:lang w:val="el-GR"/>
        </w:rPr>
        <w:t xml:space="preserve"> ευρύτερης παραγωγικής κοινής δράσης που θα οδηγήσει</w:t>
      </w:r>
      <w:r w:rsidR="001E0A46">
        <w:rPr>
          <w:rFonts w:cs="Calibri"/>
          <w:lang w:val="el-GR"/>
        </w:rPr>
        <w:t xml:space="preserve"> σε πολλαπλασιαστικό αποτέλεσμα</w:t>
      </w:r>
      <w:r w:rsidRPr="00111460">
        <w:rPr>
          <w:rFonts w:cs="Calibri"/>
          <w:lang w:val="el-GR"/>
        </w:rPr>
        <w:t>».</w:t>
      </w:r>
      <w:r w:rsidR="002C77A1">
        <w:rPr>
          <w:rFonts w:cs="Calibri"/>
          <w:lang w:val="el-GR"/>
        </w:rPr>
        <w:t xml:space="preserve"> </w:t>
      </w:r>
      <w:r w:rsidR="002C77A1" w:rsidRPr="002C77A1">
        <w:rPr>
          <w:rFonts w:cs="Calibri"/>
          <w:lang w:val="el-GR"/>
        </w:rPr>
        <w:t xml:space="preserve">Όπως </w:t>
      </w:r>
      <w:r w:rsidR="00E05B93" w:rsidRPr="002C77A1">
        <w:rPr>
          <w:rFonts w:cs="Calibri"/>
          <w:lang w:val="el-GR"/>
        </w:rPr>
        <w:t>σημείωσ</w:t>
      </w:r>
      <w:r w:rsidR="00E05B93">
        <w:rPr>
          <w:rFonts w:cs="Calibri"/>
          <w:lang w:val="el-GR"/>
        </w:rPr>
        <w:t>αν</w:t>
      </w:r>
      <w:r w:rsidR="00E05B93" w:rsidRPr="002C77A1">
        <w:rPr>
          <w:rFonts w:cs="Calibri"/>
          <w:lang w:val="el-GR"/>
        </w:rPr>
        <w:t xml:space="preserve"> </w:t>
      </w:r>
      <w:r w:rsidR="002C77A1" w:rsidRPr="002C77A1">
        <w:rPr>
          <w:rFonts w:cs="Calibri"/>
          <w:lang w:val="el-GR"/>
        </w:rPr>
        <w:t>ο</w:t>
      </w:r>
      <w:r w:rsidR="00613D52">
        <w:rPr>
          <w:rFonts w:cs="Calibri"/>
          <w:lang w:val="el-GR"/>
        </w:rPr>
        <w:t xml:space="preserve"> </w:t>
      </w:r>
      <w:r w:rsidR="00613D52">
        <w:rPr>
          <w:lang w:val="el-GR"/>
        </w:rPr>
        <w:t>Διευθυντή</w:t>
      </w:r>
      <w:r w:rsidR="00E05B93">
        <w:rPr>
          <w:lang w:val="el-GR"/>
        </w:rPr>
        <w:t>ς</w:t>
      </w:r>
      <w:r w:rsidR="00613D52">
        <w:rPr>
          <w:lang w:val="el-GR"/>
        </w:rPr>
        <w:t xml:space="preserve"> του ΙΝΕΒ και ο</w:t>
      </w:r>
      <w:r w:rsidR="002C77A1" w:rsidRPr="002C77A1">
        <w:rPr>
          <w:rFonts w:cs="Calibri"/>
          <w:lang w:val="el-GR"/>
        </w:rPr>
        <w:t xml:space="preserve"> </w:t>
      </w:r>
      <w:r w:rsidR="002C77A1">
        <w:rPr>
          <w:rFonts w:cs="Calibri"/>
          <w:lang w:val="el-GR"/>
        </w:rPr>
        <w:t>Δρ</w:t>
      </w:r>
      <w:r w:rsidR="002C77A1" w:rsidRPr="002C77A1">
        <w:rPr>
          <w:rFonts w:cs="Calibri"/>
          <w:lang w:val="el-GR"/>
        </w:rPr>
        <w:t xml:space="preserve">. </w:t>
      </w:r>
      <w:r w:rsidR="002C77A1">
        <w:rPr>
          <w:rFonts w:cs="Calibri"/>
          <w:lang w:val="el-GR"/>
        </w:rPr>
        <w:t>Μαδέσης</w:t>
      </w:r>
      <w:r w:rsidR="002C77A1" w:rsidRPr="002C77A1">
        <w:rPr>
          <w:rFonts w:cs="Calibri"/>
          <w:lang w:val="el-GR"/>
        </w:rPr>
        <w:t xml:space="preserve">, </w:t>
      </w:r>
      <w:r w:rsidR="001E0A46">
        <w:rPr>
          <w:rFonts w:cs="Calibri"/>
          <w:lang w:val="el-GR"/>
        </w:rPr>
        <w:t>«</w:t>
      </w:r>
      <w:r w:rsidR="002C77A1">
        <w:rPr>
          <w:rFonts w:cs="Calibri"/>
          <w:lang w:val="el-GR"/>
        </w:rPr>
        <w:t>η</w:t>
      </w:r>
      <w:r w:rsidR="002C77A1" w:rsidRPr="002C77A1">
        <w:rPr>
          <w:rFonts w:cs="Calibri"/>
          <w:lang w:val="el-GR"/>
        </w:rPr>
        <w:t xml:space="preserve"> συνεργασία </w:t>
      </w:r>
      <w:r w:rsidR="002B1897">
        <w:rPr>
          <w:rFonts w:cs="Calibri"/>
          <w:lang w:val="el-GR"/>
        </w:rPr>
        <w:t xml:space="preserve">με το ΓΠΑ, </w:t>
      </w:r>
      <w:r w:rsidR="002B1897" w:rsidRPr="00111460">
        <w:rPr>
          <w:rFonts w:cs="Calibri"/>
          <w:lang w:val="el-GR"/>
        </w:rPr>
        <w:t xml:space="preserve">ένα από τα </w:t>
      </w:r>
      <w:r w:rsidR="001E0A46">
        <w:rPr>
          <w:rFonts w:cs="Calibri"/>
          <w:lang w:val="el-GR"/>
        </w:rPr>
        <w:t>σπουδαιότερα</w:t>
      </w:r>
      <w:r w:rsidR="002B1897" w:rsidRPr="00111460">
        <w:rPr>
          <w:rFonts w:cs="Calibri"/>
          <w:lang w:val="el-GR"/>
        </w:rPr>
        <w:t xml:space="preserve"> </w:t>
      </w:r>
      <w:r w:rsidR="002B1897">
        <w:rPr>
          <w:rFonts w:cs="Calibri"/>
          <w:lang w:val="el-GR"/>
        </w:rPr>
        <w:t>Πανεπιστήμια</w:t>
      </w:r>
      <w:r w:rsidR="002B1897" w:rsidRPr="00111460">
        <w:rPr>
          <w:rFonts w:cs="Calibri"/>
          <w:lang w:val="el-GR"/>
        </w:rPr>
        <w:t xml:space="preserve"> της χώρας</w:t>
      </w:r>
      <w:r w:rsidR="002B1897">
        <w:rPr>
          <w:rFonts w:cs="Calibri"/>
          <w:lang w:val="el-GR"/>
        </w:rPr>
        <w:t xml:space="preserve">, </w:t>
      </w:r>
      <w:r w:rsidR="002C77A1" w:rsidRPr="002C77A1">
        <w:rPr>
          <w:rFonts w:cs="Calibri"/>
          <w:lang w:val="el-GR"/>
        </w:rPr>
        <w:t>αποτελεί ένα πολύ σημαντικό βήμα για την επίσημη πλέον συνέργεια των</w:t>
      </w:r>
      <w:r w:rsidR="002C77A1">
        <w:rPr>
          <w:rFonts w:cs="Calibri"/>
          <w:lang w:val="el-GR"/>
        </w:rPr>
        <w:t xml:space="preserve"> δύο </w:t>
      </w:r>
      <w:r w:rsidR="002B1897">
        <w:rPr>
          <w:rFonts w:cs="Calibri"/>
          <w:lang w:val="el-GR"/>
        </w:rPr>
        <w:t>Ιδρυμάτων</w:t>
      </w:r>
      <w:r w:rsidR="002C77A1">
        <w:rPr>
          <w:rFonts w:cs="Calibri"/>
          <w:lang w:val="el-GR"/>
        </w:rPr>
        <w:t xml:space="preserve"> </w:t>
      </w:r>
      <w:r w:rsidR="002C77A1" w:rsidRPr="002C77A1">
        <w:rPr>
          <w:rFonts w:cs="Calibri"/>
          <w:lang w:val="el-GR"/>
        </w:rPr>
        <w:t xml:space="preserve">με σκοπό την εκπλήρωση </w:t>
      </w:r>
      <w:r w:rsidR="002C77A1">
        <w:rPr>
          <w:rFonts w:cs="Calibri"/>
          <w:lang w:val="el-GR"/>
        </w:rPr>
        <w:t xml:space="preserve">της </w:t>
      </w:r>
      <w:r w:rsidR="002C77A1" w:rsidRPr="002C77A1">
        <w:rPr>
          <w:rFonts w:cs="Calibri"/>
          <w:lang w:val="el-GR"/>
        </w:rPr>
        <w:t>αποστολής τ</w:t>
      </w:r>
      <w:r w:rsidR="002C77A1">
        <w:rPr>
          <w:rFonts w:cs="Calibri"/>
          <w:lang w:val="el-GR"/>
        </w:rPr>
        <w:t>ους</w:t>
      </w:r>
      <w:r w:rsidR="002C77A1" w:rsidRPr="002C77A1">
        <w:rPr>
          <w:rFonts w:cs="Calibri"/>
          <w:lang w:val="el-GR"/>
        </w:rPr>
        <w:t xml:space="preserve"> και </w:t>
      </w:r>
      <w:r w:rsidR="002C77A1">
        <w:rPr>
          <w:rFonts w:cs="Calibri"/>
          <w:lang w:val="el-GR"/>
        </w:rPr>
        <w:t xml:space="preserve">ειδικότερα </w:t>
      </w:r>
      <w:r w:rsidR="002C77A1" w:rsidRPr="002C77A1">
        <w:rPr>
          <w:rFonts w:cs="Calibri"/>
          <w:lang w:val="el-GR"/>
        </w:rPr>
        <w:t xml:space="preserve">την </w:t>
      </w:r>
      <w:r w:rsidR="002B1897">
        <w:rPr>
          <w:lang w:val="el-GR"/>
        </w:rPr>
        <w:t>π</w:t>
      </w:r>
      <w:r w:rsidR="002B1897">
        <w:rPr>
          <w:rFonts w:cs="Calibri"/>
          <w:lang w:val="el-GR"/>
        </w:rPr>
        <w:t>ροαγωγή</w:t>
      </w:r>
      <w:r w:rsidR="002B1897" w:rsidRPr="00B65DEC">
        <w:rPr>
          <w:rFonts w:cs="Calibri"/>
          <w:lang w:val="el-GR"/>
        </w:rPr>
        <w:t xml:space="preserve"> του ερευνητικού και</w:t>
      </w:r>
      <w:r w:rsidR="002B1897">
        <w:rPr>
          <w:rFonts w:cs="Calibri"/>
          <w:lang w:val="el-GR"/>
        </w:rPr>
        <w:t xml:space="preserve"> εκπαιδευτικού έργου</w:t>
      </w:r>
      <w:r w:rsidR="001B6436">
        <w:rPr>
          <w:rFonts w:cs="Calibri"/>
          <w:lang w:val="el-GR"/>
        </w:rPr>
        <w:t xml:space="preserve"> </w:t>
      </w:r>
      <w:r w:rsidR="001E0A46">
        <w:rPr>
          <w:rFonts w:cs="Calibri"/>
          <w:lang w:val="el-GR"/>
        </w:rPr>
        <w:t xml:space="preserve">και </w:t>
      </w:r>
      <w:r w:rsidR="00E05B93" w:rsidRPr="00111460">
        <w:rPr>
          <w:rFonts w:cs="Calibri"/>
          <w:lang w:val="el-GR"/>
        </w:rPr>
        <w:t>τη</w:t>
      </w:r>
      <w:r w:rsidR="00E05B93">
        <w:rPr>
          <w:rFonts w:cs="Calibri"/>
          <w:lang w:val="el-GR"/>
        </w:rPr>
        <w:t xml:space="preserve"> γενικότερη</w:t>
      </w:r>
      <w:r w:rsidR="00E05B93" w:rsidRPr="00111460">
        <w:rPr>
          <w:rFonts w:cs="Calibri"/>
          <w:lang w:val="el-GR"/>
        </w:rPr>
        <w:t xml:space="preserve"> </w:t>
      </w:r>
      <w:r w:rsidR="001E0A46">
        <w:rPr>
          <w:rFonts w:cs="Calibri"/>
          <w:lang w:val="el-GR"/>
        </w:rPr>
        <w:t>ανάδειξη</w:t>
      </w:r>
      <w:r w:rsidR="001E0A46" w:rsidRPr="00111460">
        <w:rPr>
          <w:rFonts w:cs="Calibri"/>
          <w:lang w:val="el-GR"/>
        </w:rPr>
        <w:t xml:space="preserve"> τ</w:t>
      </w:r>
      <w:r w:rsidR="001E0A46">
        <w:rPr>
          <w:rFonts w:cs="Calibri"/>
          <w:lang w:val="el-GR"/>
        </w:rPr>
        <w:t>ους»</w:t>
      </w:r>
      <w:r w:rsidR="002B1897">
        <w:rPr>
          <w:rFonts w:cs="Calibri"/>
          <w:lang w:val="el-GR"/>
        </w:rPr>
        <w:t xml:space="preserve">. </w:t>
      </w:r>
    </w:p>
    <w:p w14:paraId="6947D863" w14:textId="77777777" w:rsidR="002B1897" w:rsidRDefault="002B1897" w:rsidP="00F10F78">
      <w:pPr>
        <w:spacing w:after="0" w:line="240" w:lineRule="auto"/>
        <w:jc w:val="both"/>
        <w:rPr>
          <w:rFonts w:cs="Calibri"/>
          <w:lang w:val="el-GR"/>
        </w:rPr>
      </w:pPr>
    </w:p>
    <w:p w14:paraId="003BE383" w14:textId="2309F405" w:rsidR="00923C83" w:rsidRDefault="00F10F78" w:rsidP="00F10F78">
      <w:pPr>
        <w:spacing w:after="0" w:line="240" w:lineRule="auto"/>
        <w:jc w:val="center"/>
        <w:rPr>
          <w:rFonts w:cs="Calibri"/>
          <w:lang w:val="el-GR"/>
        </w:rPr>
      </w:pPr>
      <w:r w:rsidRPr="00F10F78">
        <w:rPr>
          <w:rFonts w:cs="Calibri"/>
        </w:rPr>
        <w:drawing>
          <wp:inline distT="0" distB="0" distL="0" distR="0" wp14:anchorId="4FE33B8F" wp14:editId="05601FBD">
            <wp:extent cx="2275985" cy="2261970"/>
            <wp:effectExtent l="0" t="0" r="0" b="508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a:srcRect l="2051" t="3494" r="845"/>
                    <a:stretch/>
                  </pic:blipFill>
                  <pic:spPr>
                    <a:xfrm>
                      <a:off x="0" y="0"/>
                      <a:ext cx="2293955" cy="2279829"/>
                    </a:xfrm>
                    <a:prstGeom prst="rect">
                      <a:avLst/>
                    </a:prstGeom>
                  </pic:spPr>
                </pic:pic>
              </a:graphicData>
            </a:graphic>
          </wp:inline>
        </w:drawing>
      </w:r>
    </w:p>
    <w:p w14:paraId="0502BA1D" w14:textId="77777777" w:rsidR="007705E1" w:rsidRPr="00923C83" w:rsidRDefault="007705E1" w:rsidP="00F10F78">
      <w:pPr>
        <w:spacing w:after="0" w:line="240" w:lineRule="auto"/>
        <w:jc w:val="both"/>
        <w:rPr>
          <w:rFonts w:cs="Calibri"/>
          <w:lang w:val="el-GR"/>
        </w:rPr>
      </w:pPr>
      <w:r w:rsidRPr="00923C83">
        <w:rPr>
          <w:rFonts w:cs="Calibri"/>
          <w:b/>
          <w:lang w:val="el-GR"/>
        </w:rPr>
        <w:t>Εικόνα 1.</w:t>
      </w:r>
      <w:r w:rsidRPr="00923C83">
        <w:rPr>
          <w:rFonts w:cs="Calibri"/>
          <w:lang w:val="el-GR"/>
        </w:rPr>
        <w:t xml:space="preserve"> </w:t>
      </w:r>
      <w:r w:rsidRPr="00923C83">
        <w:rPr>
          <w:rFonts w:cs="Calibri"/>
        </w:rPr>
        <w:t>H</w:t>
      </w:r>
      <w:r w:rsidRPr="00923C83">
        <w:rPr>
          <w:rFonts w:cs="Calibri"/>
          <w:lang w:val="el-GR"/>
        </w:rPr>
        <w:t xml:space="preserve"> συνεργασία των ιδρυμάτων μέσω της αξιοποίησης της επιμέρους τεχνογνωσίας και των υποδομών τους αναμένεται να δημιουργήσει σημαντικές συνέργειες και καινο</w:t>
      </w:r>
      <w:bookmarkStart w:id="0" w:name="_GoBack"/>
      <w:bookmarkEnd w:id="0"/>
      <w:r w:rsidRPr="00923C83">
        <w:rPr>
          <w:rFonts w:cs="Calibri"/>
          <w:lang w:val="el-GR"/>
        </w:rPr>
        <w:t>τόμες δράσεις, με άμεσο όφελος στην Κοινωνία.</w:t>
      </w:r>
    </w:p>
    <w:p w14:paraId="54AA8DCF" w14:textId="77777777" w:rsidR="007705E1" w:rsidRPr="00CE2F72" w:rsidRDefault="007705E1" w:rsidP="00F10F78">
      <w:pPr>
        <w:spacing w:after="0" w:line="240" w:lineRule="auto"/>
        <w:jc w:val="both"/>
        <w:rPr>
          <w:rFonts w:cs="Calibri"/>
          <w:lang w:val="el-GR"/>
        </w:rPr>
      </w:pPr>
    </w:p>
    <w:sectPr w:rsidR="007705E1" w:rsidRPr="00CE2F72" w:rsidSect="00F10F78">
      <w:headerReference w:type="default" r:id="rId9"/>
      <w:headerReference w:type="first" r:id="rId10"/>
      <w:footerReference w:type="first" r:id="rId11"/>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A9D7C" w14:textId="77777777" w:rsidR="00962BD7" w:rsidRDefault="00962BD7" w:rsidP="001B0C86">
      <w:pPr>
        <w:spacing w:after="0" w:line="240" w:lineRule="auto"/>
      </w:pPr>
      <w:r>
        <w:separator/>
      </w:r>
    </w:p>
  </w:endnote>
  <w:endnote w:type="continuationSeparator" w:id="0">
    <w:p w14:paraId="73B9A33D" w14:textId="77777777" w:rsidR="00962BD7" w:rsidRDefault="00962BD7"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9A5F" w14:textId="77777777" w:rsidR="007705E1" w:rsidRDefault="007705E1">
    <w:pPr>
      <w:pStyle w:val="Footer"/>
    </w:pPr>
  </w:p>
  <w:p w14:paraId="183D0C40" w14:textId="77777777" w:rsidR="007705E1" w:rsidRDefault="0077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1D352" w14:textId="77777777" w:rsidR="00962BD7" w:rsidRDefault="00962BD7" w:rsidP="001B0C86">
      <w:pPr>
        <w:spacing w:after="0" w:line="240" w:lineRule="auto"/>
      </w:pPr>
      <w:r>
        <w:separator/>
      </w:r>
    </w:p>
  </w:footnote>
  <w:footnote w:type="continuationSeparator" w:id="0">
    <w:p w14:paraId="66AAF3A9" w14:textId="77777777" w:rsidR="00962BD7" w:rsidRDefault="00962BD7" w:rsidP="001B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1F9C" w14:textId="77777777" w:rsidR="007705E1" w:rsidRDefault="007705E1">
    <w:pPr>
      <w:pStyle w:val="Header"/>
    </w:pPr>
  </w:p>
  <w:p w14:paraId="6DAC4CE1" w14:textId="77777777" w:rsidR="007705E1" w:rsidRDefault="00770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684D" w14:textId="77777777" w:rsidR="007705E1" w:rsidRDefault="00525170">
    <w:pPr>
      <w:pStyle w:val="Header"/>
    </w:pPr>
    <w:r>
      <w:rPr>
        <w:noProof/>
      </w:rPr>
      <w:drawing>
        <wp:inline distT="0" distB="0" distL="0" distR="0" wp14:anchorId="4392FFFA" wp14:editId="7972F53B">
          <wp:extent cx="2261401" cy="92033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48653" cy="955848"/>
                  </a:xfrm>
                  <a:prstGeom prst="rect">
                    <a:avLst/>
                  </a:prstGeom>
                </pic:spPr>
              </pic:pic>
            </a:graphicData>
          </a:graphic>
        </wp:inline>
      </w:drawing>
    </w:r>
    <w:r w:rsidR="009C0D36">
      <w:rPr>
        <w:noProof/>
      </w:rPr>
      <mc:AlternateContent>
        <mc:Choice Requires="wps">
          <w:drawing>
            <wp:anchor distT="45720" distB="45720" distL="114300" distR="114300" simplePos="0" relativeHeight="251659264" behindDoc="0" locked="0" layoutInCell="1" allowOverlap="1" wp14:anchorId="4A36C95A" wp14:editId="32D75158">
              <wp:simplePos x="0" y="0"/>
              <wp:positionH relativeFrom="column">
                <wp:posOffset>3709035</wp:posOffset>
              </wp:positionH>
              <wp:positionV relativeFrom="paragraph">
                <wp:posOffset>609600</wp:posOffset>
              </wp:positionV>
              <wp:extent cx="2447925" cy="41465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571B3" w14:textId="77777777" w:rsidR="007705E1" w:rsidRDefault="007705E1">
                          <w:r>
                            <w:rPr>
                              <w:lang w:val="el-GR"/>
                            </w:rPr>
                            <w:t>ΓΕΩΠΟΝΙΚΟ ΠΑΝΕΠΙΣΤΗΜΙΟ ΑΘΗΝΩΝ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36C95A" id="_x0000_t202" coordsize="21600,21600" o:spt="202" path="m,l,21600r21600,l21600,xe">
              <v:stroke joinstyle="miter"/>
              <v:path gradientshapeok="t" o:connecttype="rect"/>
            </v:shapetype>
            <v:shape id="Text Box 2" o:spid="_x0000_s1026" type="#_x0000_t202" style="position:absolute;margin-left:292.05pt;margin-top:48pt;width:192.75pt;height: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" stroked="f">
              <v:textbox style="mso-fit-shape-to-text:t">
                <w:txbxContent>
                  <w:p w14:paraId="314571B3" w14:textId="77777777" w:rsidR="007705E1" w:rsidRDefault="007705E1">
                    <w:r>
                      <w:rPr>
                        <w:lang w:val="el-GR"/>
                      </w:rPr>
                      <w:t>ΓΕΩΠΟΝΙΚΟ ΠΑΝΕΠΙΣΤΗΜΙΟ ΑΘΗΝΩΝ</w:t>
                    </w:r>
                  </w:p>
                </w:txbxContent>
              </v:textbox>
              <w10:wrap type="square"/>
            </v:shape>
          </w:pict>
        </mc:Fallback>
      </mc:AlternateContent>
    </w:r>
    <w:r w:rsidR="009C0D36">
      <w:rPr>
        <w:noProof/>
      </w:rPr>
      <w:drawing>
        <wp:anchor distT="0" distB="0" distL="114300" distR="114300" simplePos="0" relativeHeight="251658240" behindDoc="0" locked="0" layoutInCell="1" allowOverlap="1" wp14:anchorId="09587A09" wp14:editId="224E4F50">
          <wp:simplePos x="0" y="0"/>
          <wp:positionH relativeFrom="column">
            <wp:posOffset>4676775</wp:posOffset>
          </wp:positionH>
          <wp:positionV relativeFrom="paragraph">
            <wp:posOffset>-219075</wp:posOffset>
          </wp:positionV>
          <wp:extent cx="862965" cy="9277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927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34A6B"/>
    <w:multiLevelType w:val="hybridMultilevel"/>
    <w:tmpl w:val="0D28F8AE"/>
    <w:lvl w:ilvl="0" w:tplc="48E624B4">
      <w:start w:val="1"/>
      <w:numFmt w:val="bullet"/>
      <w:lvlText w:val=""/>
      <w:lvlJc w:val="left"/>
      <w:pPr>
        <w:tabs>
          <w:tab w:val="num" w:pos="720"/>
        </w:tabs>
        <w:ind w:left="720" w:hanging="360"/>
      </w:pPr>
      <w:rPr>
        <w:rFonts w:ascii="Wingdings" w:hAnsi="Wingdings" w:hint="default"/>
        <w:sz w:val="18"/>
      </w:rPr>
    </w:lvl>
    <w:lvl w:ilvl="1" w:tplc="0408000F">
      <w:start w:val="1"/>
      <w:numFmt w:val="decimal"/>
      <w:lvlText w:val="%2."/>
      <w:lvlJc w:val="left"/>
      <w:pPr>
        <w:tabs>
          <w:tab w:val="num" w:pos="1440"/>
        </w:tabs>
        <w:ind w:left="1440" w:hanging="360"/>
      </w:pPr>
      <w:rPr>
        <w:rFonts w:cs="Times New Roman" w:hint="default"/>
        <w:sz w:val="18"/>
        <w:szCs w:val="18"/>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trCwNDc2tzQ1sDRV0lEKTi0uzszPAykwrAUAHUHYhCwAAAA="/>
  </w:docVars>
  <w:rsids>
    <w:rsidRoot w:val="00335C9A"/>
    <w:rsid w:val="0000061C"/>
    <w:rsid w:val="00000772"/>
    <w:rsid w:val="00012417"/>
    <w:rsid w:val="00021101"/>
    <w:rsid w:val="00022B72"/>
    <w:rsid w:val="00031E1C"/>
    <w:rsid w:val="00056F8F"/>
    <w:rsid w:val="0009411D"/>
    <w:rsid w:val="000A63C5"/>
    <w:rsid w:val="000B40E4"/>
    <w:rsid w:val="001017D7"/>
    <w:rsid w:val="00111460"/>
    <w:rsid w:val="001440D9"/>
    <w:rsid w:val="001579AD"/>
    <w:rsid w:val="001B0C86"/>
    <w:rsid w:val="001B5CAF"/>
    <w:rsid w:val="001B6436"/>
    <w:rsid w:val="001D6DED"/>
    <w:rsid w:val="001E0A46"/>
    <w:rsid w:val="001E3BDE"/>
    <w:rsid w:val="001E62E3"/>
    <w:rsid w:val="002137E8"/>
    <w:rsid w:val="00263126"/>
    <w:rsid w:val="002638F8"/>
    <w:rsid w:val="00295ACF"/>
    <w:rsid w:val="002A26E5"/>
    <w:rsid w:val="002B05A9"/>
    <w:rsid w:val="002B1897"/>
    <w:rsid w:val="002C77A1"/>
    <w:rsid w:val="002E7A9A"/>
    <w:rsid w:val="002F31F3"/>
    <w:rsid w:val="00320A2F"/>
    <w:rsid w:val="0033063C"/>
    <w:rsid w:val="00335C9A"/>
    <w:rsid w:val="003647D2"/>
    <w:rsid w:val="00376D4E"/>
    <w:rsid w:val="003B6B0B"/>
    <w:rsid w:val="003E5E09"/>
    <w:rsid w:val="0040261E"/>
    <w:rsid w:val="00406249"/>
    <w:rsid w:val="00420073"/>
    <w:rsid w:val="004629A7"/>
    <w:rsid w:val="0048164F"/>
    <w:rsid w:val="004924CA"/>
    <w:rsid w:val="00493599"/>
    <w:rsid w:val="004E21A0"/>
    <w:rsid w:val="004F6E49"/>
    <w:rsid w:val="00525170"/>
    <w:rsid w:val="00554711"/>
    <w:rsid w:val="00560B64"/>
    <w:rsid w:val="00592048"/>
    <w:rsid w:val="005D0BFE"/>
    <w:rsid w:val="006100E5"/>
    <w:rsid w:val="006132E6"/>
    <w:rsid w:val="00613D52"/>
    <w:rsid w:val="006631B1"/>
    <w:rsid w:val="00674D6B"/>
    <w:rsid w:val="00684377"/>
    <w:rsid w:val="006B3379"/>
    <w:rsid w:val="006D303C"/>
    <w:rsid w:val="00706671"/>
    <w:rsid w:val="00710DAE"/>
    <w:rsid w:val="0074245B"/>
    <w:rsid w:val="007430A9"/>
    <w:rsid w:val="007621D3"/>
    <w:rsid w:val="007705E1"/>
    <w:rsid w:val="00790108"/>
    <w:rsid w:val="007A61DB"/>
    <w:rsid w:val="00813B40"/>
    <w:rsid w:val="0082092A"/>
    <w:rsid w:val="00827B81"/>
    <w:rsid w:val="008342C4"/>
    <w:rsid w:val="0083582A"/>
    <w:rsid w:val="008366EC"/>
    <w:rsid w:val="008728A1"/>
    <w:rsid w:val="008973CB"/>
    <w:rsid w:val="008A4966"/>
    <w:rsid w:val="008A7551"/>
    <w:rsid w:val="008E152B"/>
    <w:rsid w:val="00905D10"/>
    <w:rsid w:val="00923C83"/>
    <w:rsid w:val="00926163"/>
    <w:rsid w:val="00961FAE"/>
    <w:rsid w:val="00962BD7"/>
    <w:rsid w:val="00971FEA"/>
    <w:rsid w:val="00987DE3"/>
    <w:rsid w:val="009A5E27"/>
    <w:rsid w:val="009C0D36"/>
    <w:rsid w:val="00A03912"/>
    <w:rsid w:val="00A1049D"/>
    <w:rsid w:val="00A127CE"/>
    <w:rsid w:val="00A1380D"/>
    <w:rsid w:val="00A16E77"/>
    <w:rsid w:val="00A20EB0"/>
    <w:rsid w:val="00A404B9"/>
    <w:rsid w:val="00A71548"/>
    <w:rsid w:val="00A761E9"/>
    <w:rsid w:val="00A777D8"/>
    <w:rsid w:val="00A819EA"/>
    <w:rsid w:val="00A90726"/>
    <w:rsid w:val="00A95670"/>
    <w:rsid w:val="00AA7A3B"/>
    <w:rsid w:val="00AD0637"/>
    <w:rsid w:val="00AE0112"/>
    <w:rsid w:val="00B00927"/>
    <w:rsid w:val="00B05B1A"/>
    <w:rsid w:val="00B2777B"/>
    <w:rsid w:val="00B31202"/>
    <w:rsid w:val="00B33169"/>
    <w:rsid w:val="00B36E78"/>
    <w:rsid w:val="00B418B1"/>
    <w:rsid w:val="00B46653"/>
    <w:rsid w:val="00B5269A"/>
    <w:rsid w:val="00B65DEC"/>
    <w:rsid w:val="00B9785D"/>
    <w:rsid w:val="00BA5BAF"/>
    <w:rsid w:val="00BA62C7"/>
    <w:rsid w:val="00BE2386"/>
    <w:rsid w:val="00BF7DD5"/>
    <w:rsid w:val="00C1063F"/>
    <w:rsid w:val="00C240EB"/>
    <w:rsid w:val="00C5362E"/>
    <w:rsid w:val="00C66034"/>
    <w:rsid w:val="00C745C9"/>
    <w:rsid w:val="00C9180A"/>
    <w:rsid w:val="00C95DDB"/>
    <w:rsid w:val="00CA339F"/>
    <w:rsid w:val="00CA7C6B"/>
    <w:rsid w:val="00CD2D38"/>
    <w:rsid w:val="00CE2F72"/>
    <w:rsid w:val="00CE50A7"/>
    <w:rsid w:val="00D035F0"/>
    <w:rsid w:val="00D30A7D"/>
    <w:rsid w:val="00D556B5"/>
    <w:rsid w:val="00D7488A"/>
    <w:rsid w:val="00DA3644"/>
    <w:rsid w:val="00DA42DB"/>
    <w:rsid w:val="00DB6E82"/>
    <w:rsid w:val="00DC13D8"/>
    <w:rsid w:val="00DC190D"/>
    <w:rsid w:val="00DC30B7"/>
    <w:rsid w:val="00E05B93"/>
    <w:rsid w:val="00E105B0"/>
    <w:rsid w:val="00E42AF6"/>
    <w:rsid w:val="00E651F4"/>
    <w:rsid w:val="00EA58EA"/>
    <w:rsid w:val="00EE0674"/>
    <w:rsid w:val="00F00C3D"/>
    <w:rsid w:val="00F01574"/>
    <w:rsid w:val="00F10F78"/>
    <w:rsid w:val="00F33583"/>
    <w:rsid w:val="00F45217"/>
    <w:rsid w:val="00F46696"/>
    <w:rsid w:val="00F467D9"/>
    <w:rsid w:val="00F60350"/>
    <w:rsid w:val="00F83986"/>
    <w:rsid w:val="00FB1FF2"/>
    <w:rsid w:val="00FC13EF"/>
    <w:rsid w:val="00FC3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6191A"/>
  <w15:docId w15:val="{372AB66E-CFB7-4523-B1C4-C50EF89E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49"/>
    <w:pPr>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38F8"/>
    <w:rPr>
      <w:rFonts w:cs="Times New Roman"/>
      <w:color w:val="0000FF"/>
      <w:u w:val="single"/>
    </w:rPr>
  </w:style>
  <w:style w:type="paragraph" w:styleId="BalloonText">
    <w:name w:val="Balloon Text"/>
    <w:basedOn w:val="Normal"/>
    <w:link w:val="BalloonTextChar"/>
    <w:uiPriority w:val="99"/>
    <w:semiHidden/>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5ACF"/>
    <w:rPr>
      <w:rFonts w:ascii="Tahoma" w:hAnsi="Tahoma" w:cs="Tahoma"/>
      <w:sz w:val="16"/>
      <w:szCs w:val="16"/>
    </w:rPr>
  </w:style>
  <w:style w:type="paragraph" w:styleId="Header">
    <w:name w:val="header"/>
    <w:basedOn w:val="Normal"/>
    <w:link w:val="HeaderChar"/>
    <w:uiPriority w:val="99"/>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B0C86"/>
    <w:rPr>
      <w:rFonts w:cs="Times New Roman"/>
    </w:rPr>
  </w:style>
  <w:style w:type="paragraph" w:styleId="Footer">
    <w:name w:val="footer"/>
    <w:basedOn w:val="Normal"/>
    <w:link w:val="FooterChar"/>
    <w:uiPriority w:val="99"/>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B0C86"/>
    <w:rPr>
      <w:rFonts w:cs="Times New Roman"/>
    </w:rPr>
  </w:style>
  <w:style w:type="character" w:customStyle="1" w:styleId="apple-converted-space">
    <w:name w:val="apple-converted-space"/>
    <w:basedOn w:val="DefaultParagraphFont"/>
    <w:uiPriority w:val="99"/>
    <w:rsid w:val="00D7488A"/>
    <w:rPr>
      <w:rFonts w:cs="Times New Roman"/>
    </w:rPr>
  </w:style>
  <w:style w:type="paragraph" w:customStyle="1" w:styleId="Default">
    <w:name w:val="Default"/>
    <w:uiPriority w:val="99"/>
    <w:rsid w:val="00987DE3"/>
    <w:pPr>
      <w:autoSpaceDE w:val="0"/>
      <w:autoSpaceDN w:val="0"/>
      <w:adjustRightInd w:val="0"/>
    </w:pPr>
    <w:rPr>
      <w:rFonts w:cs="Calibri"/>
      <w:color w:val="000000"/>
      <w:sz w:val="24"/>
      <w:szCs w:val="24"/>
      <w:lang w:eastAsia="en-US"/>
    </w:rPr>
  </w:style>
  <w:style w:type="paragraph" w:styleId="DocumentMap">
    <w:name w:val="Document Map"/>
    <w:basedOn w:val="Normal"/>
    <w:link w:val="DocumentMapChar"/>
    <w:uiPriority w:val="99"/>
    <w:semiHidden/>
    <w:rsid w:val="00C536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973CB"/>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74245B"/>
    <w:rPr>
      <w:rFonts w:cs="Times New Roman"/>
      <w:sz w:val="16"/>
      <w:szCs w:val="16"/>
    </w:rPr>
  </w:style>
  <w:style w:type="paragraph" w:styleId="CommentText">
    <w:name w:val="annotation text"/>
    <w:basedOn w:val="Normal"/>
    <w:link w:val="CommentTextChar"/>
    <w:uiPriority w:val="99"/>
    <w:semiHidden/>
    <w:rsid w:val="0074245B"/>
    <w:rPr>
      <w:sz w:val="20"/>
      <w:szCs w:val="20"/>
    </w:rPr>
  </w:style>
  <w:style w:type="character" w:customStyle="1" w:styleId="CommentTextChar">
    <w:name w:val="Comment Text Char"/>
    <w:basedOn w:val="DefaultParagraphFont"/>
    <w:link w:val="CommentText"/>
    <w:uiPriority w:val="99"/>
    <w:semiHidden/>
    <w:locked/>
    <w:rsid w:val="0074245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4245B"/>
    <w:rPr>
      <w:b/>
      <w:bCs/>
    </w:rPr>
  </w:style>
  <w:style w:type="character" w:customStyle="1" w:styleId="CommentSubjectChar">
    <w:name w:val="Comment Subject Char"/>
    <w:basedOn w:val="CommentTextChar"/>
    <w:link w:val="CommentSubject"/>
    <w:uiPriority w:val="99"/>
    <w:semiHidden/>
    <w:locked/>
    <w:rsid w:val="0074245B"/>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CB1C-BE2E-4016-8082-05DD8049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Ηράκλειο, 5/12/2017</vt:lpstr>
    </vt:vector>
  </TitlesOfParts>
  <Company>Grizli777</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5/12/2017</dc:title>
  <dc:subject/>
  <dc:creator>Nektarios</dc:creator>
  <cp:keywords/>
  <dc:description/>
  <cp:lastModifiedBy>Windows User</cp:lastModifiedBy>
  <cp:revision>6</cp:revision>
  <dcterms:created xsi:type="dcterms:W3CDTF">2019-02-26T07:57:00Z</dcterms:created>
  <dcterms:modified xsi:type="dcterms:W3CDTF">2019-03-06T12:50:00Z</dcterms:modified>
</cp:coreProperties>
</file>