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9E" w:rsidRPr="00BB558C" w:rsidRDefault="00B9575B" w:rsidP="00947086">
      <w:pPr>
        <w:spacing w:before="100" w:beforeAutospacing="1" w:after="100" w:afterAutospacing="1" w:line="240" w:lineRule="auto"/>
        <w:outlineLvl w:val="1"/>
        <w:rPr>
          <w:rFonts w:asciiTheme="minorHAnsi" w:hAnsiTheme="minorHAnsi" w:cstheme="minorHAnsi"/>
          <w:b/>
          <w:bCs/>
          <w:sz w:val="32"/>
          <w:szCs w:val="32"/>
        </w:rPr>
      </w:pPr>
      <w:r w:rsidRPr="00BB558C">
        <w:rPr>
          <w:rFonts w:asciiTheme="minorHAnsi" w:hAnsiTheme="minorHAnsi" w:cstheme="minorHAnsi"/>
          <w:noProof/>
          <w:lang w:val="el-GR" w:eastAsia="el-GR"/>
        </w:rPr>
        <w:pict>
          <v:shapetype id="_x0000_t202" coordsize="21600,21600" o:spt="202" path="m,l,21600r21600,l21600,xe">
            <v:stroke joinstyle="miter"/>
            <v:path gradientshapeok="t" o:connecttype="rect"/>
          </v:shapetype>
          <v:shape id="Text Box 5" o:spid="_x0000_s1026" type="#_x0000_t202" style="position:absolute;margin-left:79.45pt;margin-top:-27.75pt;width:121.55pt;height:4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" filled="f" stroked="f" strokeweight=".5pt">
            <v:textbox>
              <w:txbxContent>
                <w:p w:rsidR="00BE0E9E" w:rsidRPr="00575DDB" w:rsidRDefault="00BE0E9E">
                  <w:pPr>
                    <w:rPr>
                      <w:b/>
                      <w:lang w:val="el-GR"/>
                    </w:rPr>
                  </w:pPr>
                  <w:r w:rsidRPr="00575DDB">
                    <w:rPr>
                      <w:b/>
                      <w:lang w:val="el-GR"/>
                    </w:rPr>
                    <w:t>Γεωπονικό Πανεπιστήμιο Αθηνών</w:t>
                  </w:r>
                </w:p>
              </w:txbxContent>
            </v:textbox>
          </v:shape>
        </w:pict>
      </w:r>
      <w:r w:rsidR="00170BC4">
        <w:rPr>
          <w:rFonts w:asciiTheme="minorHAnsi" w:hAnsiTheme="minorHAnsi" w:cstheme="minorHAnsi"/>
          <w:noProof/>
          <w:lang w:val="el-GR" w:eastAsia="el-GR"/>
        </w:rPr>
        <w:drawing>
          <wp:anchor distT="0" distB="0" distL="114300" distR="114300" simplePos="0" relativeHeight="251658240" behindDoc="0" locked="0" layoutInCell="1" allowOverlap="1">
            <wp:simplePos x="0" y="0"/>
            <wp:positionH relativeFrom="column">
              <wp:posOffset>49530</wp:posOffset>
            </wp:positionH>
            <wp:positionV relativeFrom="paragraph">
              <wp:posOffset>-565785</wp:posOffset>
            </wp:positionV>
            <wp:extent cx="768350" cy="975360"/>
            <wp:effectExtent l="19050" t="0" r="0" b="0"/>
            <wp:wrapNone/>
            <wp:docPr id="3" name="Picture 4"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itra"/>
                    <pic:cNvPicPr>
                      <a:picLocks noChangeAspect="1" noChangeArrowheads="1"/>
                    </pic:cNvPicPr>
                  </pic:nvPicPr>
                  <pic:blipFill>
                    <a:blip r:embed="rId7"/>
                    <a:srcRect/>
                    <a:stretch>
                      <a:fillRect/>
                    </a:stretch>
                  </pic:blipFill>
                  <pic:spPr bwMode="auto">
                    <a:xfrm>
                      <a:off x="0" y="0"/>
                      <a:ext cx="768350" cy="975360"/>
                    </a:xfrm>
                    <a:prstGeom prst="rect">
                      <a:avLst/>
                    </a:prstGeom>
                    <a:noFill/>
                  </pic:spPr>
                </pic:pic>
              </a:graphicData>
            </a:graphic>
          </wp:anchor>
        </w:drawing>
      </w:r>
      <w:r w:rsidR="00170BC4">
        <w:rPr>
          <w:rFonts w:asciiTheme="minorHAnsi" w:hAnsiTheme="minorHAnsi" w:cstheme="minorHAnsi"/>
          <w:noProof/>
          <w:lang w:val="el-GR" w:eastAsia="el-GR"/>
        </w:rPr>
        <w:drawing>
          <wp:anchor distT="0" distB="0" distL="114300" distR="114300" simplePos="0" relativeHeight="251656192" behindDoc="1" locked="0" layoutInCell="1" allowOverlap="1">
            <wp:simplePos x="0" y="0"/>
            <wp:positionH relativeFrom="column">
              <wp:posOffset>3629660</wp:posOffset>
            </wp:positionH>
            <wp:positionV relativeFrom="paragraph">
              <wp:posOffset>0</wp:posOffset>
            </wp:positionV>
            <wp:extent cx="2202815" cy="854075"/>
            <wp:effectExtent l="19050" t="0" r="6985" b="0"/>
            <wp:wrapTight wrapText="bothSides">
              <wp:wrapPolygon edited="0">
                <wp:start x="-187" y="0"/>
                <wp:lineTo x="-187" y="21199"/>
                <wp:lineTo x="21668" y="21199"/>
                <wp:lineTo x="21668" y="0"/>
                <wp:lineTo x="-18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02815" cy="854075"/>
                    </a:xfrm>
                    <a:prstGeom prst="rect">
                      <a:avLst/>
                    </a:prstGeom>
                    <a:noFill/>
                  </pic:spPr>
                </pic:pic>
              </a:graphicData>
            </a:graphic>
          </wp:anchor>
        </w:drawing>
      </w:r>
    </w:p>
    <w:p w:rsidR="00BE0E9E" w:rsidRPr="00BB558C" w:rsidRDefault="00170BC4" w:rsidP="00947086">
      <w:pPr>
        <w:spacing w:before="100" w:beforeAutospacing="1" w:after="100" w:afterAutospacing="1" w:line="240" w:lineRule="auto"/>
        <w:outlineLvl w:val="1"/>
        <w:rPr>
          <w:rFonts w:asciiTheme="minorHAnsi" w:hAnsiTheme="minorHAnsi" w:cstheme="minorHAnsi"/>
          <w:b/>
          <w:bCs/>
          <w:sz w:val="32"/>
          <w:szCs w:val="32"/>
        </w:rPr>
      </w:pPr>
      <w:r>
        <w:rPr>
          <w:rFonts w:asciiTheme="minorHAnsi" w:hAnsiTheme="minorHAnsi" w:cstheme="minorHAnsi"/>
          <w:noProof/>
          <w:lang w:val="el-GR" w:eastAsia="el-GR"/>
        </w:rPr>
        <w:drawing>
          <wp:anchor distT="0" distB="0" distL="114300" distR="114300" simplePos="0" relativeHeight="251657216" behindDoc="1" locked="0" layoutInCell="1" allowOverlap="1">
            <wp:simplePos x="0" y="0"/>
            <wp:positionH relativeFrom="column">
              <wp:posOffset>-76200</wp:posOffset>
            </wp:positionH>
            <wp:positionV relativeFrom="paragraph">
              <wp:posOffset>100330</wp:posOffset>
            </wp:positionV>
            <wp:extent cx="1873250" cy="845820"/>
            <wp:effectExtent l="19050" t="0" r="0" b="0"/>
            <wp:wrapTight wrapText="bothSides">
              <wp:wrapPolygon edited="0">
                <wp:start x="-220" y="0"/>
                <wp:lineTo x="-220" y="20919"/>
                <wp:lineTo x="21527" y="20919"/>
                <wp:lineTo x="21527" y="0"/>
                <wp:lineTo x="-220" y="0"/>
              </wp:wrapPolygon>
            </wp:wrapTight>
            <wp:docPr id="5" name="Picture 7" descr="PSlogo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logo20small"/>
                    <pic:cNvPicPr>
                      <a:picLocks noChangeAspect="1" noChangeArrowheads="1"/>
                    </pic:cNvPicPr>
                  </pic:nvPicPr>
                  <pic:blipFill>
                    <a:blip r:embed="rId9"/>
                    <a:srcRect/>
                    <a:stretch>
                      <a:fillRect/>
                    </a:stretch>
                  </pic:blipFill>
                  <pic:spPr bwMode="auto">
                    <a:xfrm>
                      <a:off x="0" y="0"/>
                      <a:ext cx="1873250" cy="845820"/>
                    </a:xfrm>
                    <a:prstGeom prst="rect">
                      <a:avLst/>
                    </a:prstGeom>
                    <a:noFill/>
                  </pic:spPr>
                </pic:pic>
              </a:graphicData>
            </a:graphic>
          </wp:anchor>
        </w:drawing>
      </w:r>
    </w:p>
    <w:p w:rsidR="00BE0E9E" w:rsidRPr="00BB558C" w:rsidRDefault="00BE0E9E" w:rsidP="00947086">
      <w:pPr>
        <w:spacing w:before="100" w:beforeAutospacing="1" w:after="100" w:afterAutospacing="1" w:line="240" w:lineRule="auto"/>
        <w:outlineLvl w:val="1"/>
        <w:rPr>
          <w:rFonts w:asciiTheme="minorHAnsi" w:hAnsiTheme="minorHAnsi" w:cstheme="minorHAnsi"/>
          <w:b/>
          <w:bCs/>
          <w:sz w:val="32"/>
          <w:szCs w:val="32"/>
        </w:rPr>
      </w:pPr>
    </w:p>
    <w:p w:rsidR="00BE0E9E" w:rsidRPr="00BB558C" w:rsidRDefault="00BE0E9E" w:rsidP="00575DDB">
      <w:pPr>
        <w:rPr>
          <w:rFonts w:asciiTheme="minorHAnsi" w:hAnsiTheme="minorHAnsi" w:cstheme="minorHAnsi"/>
          <w:b/>
          <w:sz w:val="24"/>
          <w:szCs w:val="24"/>
          <w:highlight w:val="yellow"/>
        </w:rPr>
      </w:pPr>
    </w:p>
    <w:p w:rsidR="00B05C4B" w:rsidRPr="00BB558C" w:rsidRDefault="00BE0E9E" w:rsidP="00B05C4B">
      <w:pPr>
        <w:jc w:val="center"/>
        <w:rPr>
          <w:rFonts w:asciiTheme="minorHAnsi" w:hAnsiTheme="minorHAnsi" w:cstheme="minorHAnsi"/>
          <w:b/>
          <w:sz w:val="32"/>
          <w:szCs w:val="32"/>
          <w:lang w:val="el-GR"/>
        </w:rPr>
      </w:pPr>
      <w:r w:rsidRPr="00BB558C">
        <w:rPr>
          <w:rFonts w:asciiTheme="minorHAnsi" w:hAnsiTheme="minorHAnsi" w:cstheme="minorHAnsi"/>
          <w:b/>
          <w:sz w:val="32"/>
          <w:szCs w:val="32"/>
          <w:lang w:val="el-GR"/>
        </w:rPr>
        <w:t>Το Γεωπονικό Πανεπιστήμιο Αθηνών μεταξύ των Ιδρυμάτων που θα υποδεχτούν υπότροφο της Ελληνικής Διασποράς</w:t>
      </w:r>
      <w:r w:rsidR="00B05C4B" w:rsidRPr="00BB558C">
        <w:rPr>
          <w:rFonts w:asciiTheme="minorHAnsi" w:hAnsiTheme="minorHAnsi" w:cstheme="minorHAnsi"/>
          <w:b/>
          <w:sz w:val="32"/>
          <w:szCs w:val="32"/>
          <w:lang w:val="el-GR"/>
        </w:rPr>
        <w:t xml:space="preserve"> </w:t>
      </w:r>
    </w:p>
    <w:p w:rsidR="00F25BB2" w:rsidRPr="00BB558C" w:rsidRDefault="00B05C4B" w:rsidP="00B05C4B">
      <w:pPr>
        <w:jc w:val="center"/>
        <w:rPr>
          <w:rFonts w:asciiTheme="minorHAnsi" w:hAnsiTheme="minorHAnsi" w:cstheme="minorHAnsi"/>
          <w:b/>
          <w:sz w:val="32"/>
          <w:szCs w:val="32"/>
          <w:lang w:val="el-GR"/>
        </w:rPr>
      </w:pPr>
      <w:r w:rsidRPr="00BB558C">
        <w:rPr>
          <w:rFonts w:asciiTheme="minorHAnsi" w:hAnsiTheme="minorHAnsi" w:cstheme="minorHAnsi"/>
          <w:b/>
          <w:sz w:val="24"/>
          <w:szCs w:val="24"/>
          <w:lang w:val="el-GR"/>
        </w:rPr>
        <w:t>Συνεργασία σ</w:t>
      </w:r>
      <w:r w:rsidR="00F25BB2" w:rsidRPr="00BB558C">
        <w:rPr>
          <w:rFonts w:asciiTheme="minorHAnsi" w:hAnsiTheme="minorHAnsi" w:cstheme="minorHAnsi"/>
          <w:b/>
          <w:sz w:val="24"/>
          <w:szCs w:val="24"/>
          <w:lang w:val="el-GR"/>
        </w:rPr>
        <w:t>την έρευνα και εκπαίδευση στο πεδίο της Χημικής Γονιδιωματικής με σκοπό την ενίσχυση της ανάπτυξης και της παραγωγής των φυτών</w:t>
      </w:r>
    </w:p>
    <w:p w:rsidR="00BB558C" w:rsidRPr="00BB558C" w:rsidRDefault="00BE0E9E" w:rsidP="00BB558C">
      <w:pPr>
        <w:spacing w:line="240" w:lineRule="auto"/>
        <w:jc w:val="both"/>
        <w:rPr>
          <w:rFonts w:asciiTheme="minorHAnsi" w:hAnsiTheme="minorHAnsi" w:cstheme="minorHAnsi"/>
          <w:bCs/>
          <w:sz w:val="24"/>
          <w:szCs w:val="24"/>
          <w:lang w:val="el-GR"/>
        </w:rPr>
      </w:pPr>
      <w:r w:rsidRPr="00BB558C">
        <w:rPr>
          <w:rFonts w:asciiTheme="minorHAnsi" w:hAnsiTheme="minorHAnsi" w:cstheme="minorHAnsi"/>
          <w:bCs/>
          <w:sz w:val="24"/>
          <w:szCs w:val="24"/>
          <w:lang w:val="el-GR"/>
        </w:rPr>
        <w:t xml:space="preserve">Το </w:t>
      </w:r>
      <w:r w:rsidR="00170BC4">
        <w:rPr>
          <w:rFonts w:asciiTheme="minorHAnsi" w:hAnsiTheme="minorHAnsi" w:cstheme="minorHAnsi"/>
          <w:bCs/>
          <w:sz w:val="24"/>
          <w:szCs w:val="24"/>
          <w:lang w:val="el-GR"/>
        </w:rPr>
        <w:t>Γεωπονικό Πανεπιστήμιο Αθηνών (</w:t>
      </w:r>
      <w:r w:rsidRPr="00BB558C">
        <w:rPr>
          <w:rFonts w:asciiTheme="minorHAnsi" w:hAnsiTheme="minorHAnsi" w:cstheme="minorHAnsi"/>
          <w:bCs/>
          <w:sz w:val="24"/>
          <w:szCs w:val="24"/>
          <w:lang w:val="el-GR"/>
        </w:rPr>
        <w:t>ΓΠΑ</w:t>
      </w:r>
      <w:r w:rsidR="00170BC4">
        <w:rPr>
          <w:rFonts w:asciiTheme="minorHAnsi" w:hAnsiTheme="minorHAnsi" w:cstheme="minorHAnsi"/>
          <w:bCs/>
          <w:sz w:val="24"/>
          <w:szCs w:val="24"/>
          <w:lang w:val="el-GR"/>
        </w:rPr>
        <w:t>)</w:t>
      </w:r>
      <w:r w:rsidRPr="00BB558C">
        <w:rPr>
          <w:rFonts w:asciiTheme="minorHAnsi" w:hAnsiTheme="minorHAnsi" w:cstheme="minorHAnsi"/>
          <w:bCs/>
          <w:sz w:val="24"/>
          <w:szCs w:val="24"/>
          <w:lang w:val="el-GR"/>
        </w:rPr>
        <w:t xml:space="preserve"> </w:t>
      </w:r>
      <w:r w:rsidR="00BB558C" w:rsidRPr="00BB558C">
        <w:rPr>
          <w:rFonts w:asciiTheme="minorHAnsi" w:hAnsiTheme="minorHAnsi" w:cstheme="minorHAnsi"/>
          <w:bCs/>
          <w:sz w:val="24"/>
          <w:szCs w:val="24"/>
          <w:lang w:val="el-GR"/>
        </w:rPr>
        <w:t xml:space="preserve">είναι </w:t>
      </w:r>
      <w:r w:rsidRPr="00BB558C">
        <w:rPr>
          <w:rFonts w:asciiTheme="minorHAnsi" w:hAnsiTheme="minorHAnsi" w:cstheme="minorHAnsi"/>
          <w:bCs/>
          <w:sz w:val="24"/>
          <w:szCs w:val="24"/>
          <w:lang w:val="el-GR"/>
        </w:rPr>
        <w:t xml:space="preserve">μεταξύ </w:t>
      </w:r>
      <w:r w:rsidR="00BB558C" w:rsidRPr="00BB558C">
        <w:rPr>
          <w:rFonts w:asciiTheme="minorHAnsi" w:hAnsiTheme="minorHAnsi" w:cstheme="minorHAnsi"/>
          <w:bCs/>
          <w:sz w:val="24"/>
          <w:szCs w:val="24"/>
          <w:lang w:val="el-GR"/>
        </w:rPr>
        <w:t>των</w:t>
      </w:r>
      <w:r w:rsidRPr="00BB558C">
        <w:rPr>
          <w:rFonts w:asciiTheme="minorHAnsi" w:hAnsiTheme="minorHAnsi" w:cstheme="minorHAnsi"/>
          <w:bCs/>
          <w:sz w:val="24"/>
          <w:szCs w:val="24"/>
          <w:lang w:val="el-GR"/>
        </w:rPr>
        <w:t xml:space="preserve"> 12 Ελληνικών Πανεπιστημίων</w:t>
      </w:r>
      <w:r w:rsidR="00BB558C" w:rsidRPr="00BB558C">
        <w:rPr>
          <w:rFonts w:asciiTheme="minorHAnsi" w:hAnsiTheme="minorHAnsi" w:cstheme="minorHAnsi"/>
          <w:bCs/>
          <w:sz w:val="24"/>
          <w:szCs w:val="24"/>
          <w:lang w:val="el-GR"/>
        </w:rPr>
        <w:t xml:space="preserve"> τα οποία</w:t>
      </w:r>
      <w:r w:rsidRPr="00BB558C">
        <w:rPr>
          <w:rFonts w:asciiTheme="minorHAnsi" w:hAnsiTheme="minorHAnsi" w:cstheme="minorHAnsi"/>
          <w:bCs/>
          <w:sz w:val="24"/>
          <w:szCs w:val="24"/>
          <w:lang w:val="el-GR"/>
        </w:rPr>
        <w:t xml:space="preserve"> </w:t>
      </w:r>
      <w:r w:rsidR="001B2AB6" w:rsidRPr="00BB558C">
        <w:rPr>
          <w:rFonts w:asciiTheme="minorHAnsi" w:hAnsiTheme="minorHAnsi" w:cstheme="minorHAnsi"/>
          <w:bCs/>
          <w:sz w:val="24"/>
          <w:szCs w:val="24"/>
          <w:lang w:val="el-GR"/>
        </w:rPr>
        <w:t>θα</w:t>
      </w:r>
      <w:r w:rsidR="00BB558C" w:rsidRPr="00BB558C">
        <w:rPr>
          <w:rFonts w:asciiTheme="minorHAnsi" w:hAnsiTheme="minorHAnsi" w:cstheme="minorHAnsi"/>
          <w:bCs/>
          <w:sz w:val="24"/>
          <w:szCs w:val="24"/>
          <w:lang w:val="el-GR"/>
        </w:rPr>
        <w:t xml:space="preserve"> φιλοξενήσουν</w:t>
      </w:r>
      <w:r w:rsidRPr="00BB558C">
        <w:rPr>
          <w:rFonts w:asciiTheme="minorHAnsi" w:hAnsiTheme="minorHAnsi" w:cstheme="minorHAnsi"/>
          <w:bCs/>
          <w:sz w:val="24"/>
          <w:szCs w:val="24"/>
          <w:lang w:val="el-GR"/>
        </w:rPr>
        <w:t xml:space="preserve"> υπότροφο της Ελληνικής Διασποράς από τις ΗΠΑ στο πλαίσιο του </w:t>
      </w:r>
      <w:r w:rsidR="00B9575B" w:rsidRPr="00BB558C">
        <w:rPr>
          <w:rFonts w:asciiTheme="minorHAnsi" w:hAnsiTheme="minorHAnsi" w:cstheme="minorHAnsi"/>
          <w:bCs/>
          <w:sz w:val="24"/>
          <w:szCs w:val="24"/>
        </w:rPr>
        <w:t>Greek</w:t>
      </w:r>
      <w:r w:rsidR="00B9575B" w:rsidRPr="00BB558C">
        <w:rPr>
          <w:rFonts w:asciiTheme="minorHAnsi" w:hAnsiTheme="minorHAnsi" w:cstheme="minorHAnsi"/>
          <w:bCs/>
          <w:sz w:val="24"/>
          <w:szCs w:val="24"/>
          <w:lang w:val="el-GR"/>
        </w:rPr>
        <w:t xml:space="preserve"> </w:t>
      </w:r>
      <w:r w:rsidR="00B9575B" w:rsidRPr="00BB558C">
        <w:rPr>
          <w:rFonts w:asciiTheme="minorHAnsi" w:hAnsiTheme="minorHAnsi" w:cstheme="minorHAnsi"/>
          <w:bCs/>
          <w:sz w:val="24"/>
          <w:szCs w:val="24"/>
        </w:rPr>
        <w:t>Diaspora</w:t>
      </w:r>
      <w:r w:rsidR="00B9575B" w:rsidRPr="00BB558C">
        <w:rPr>
          <w:rFonts w:asciiTheme="minorHAnsi" w:hAnsiTheme="minorHAnsi" w:cstheme="minorHAnsi"/>
          <w:bCs/>
          <w:sz w:val="24"/>
          <w:szCs w:val="24"/>
          <w:lang w:val="el-GR"/>
        </w:rPr>
        <w:t xml:space="preserve"> </w:t>
      </w:r>
      <w:r w:rsidR="00B9575B" w:rsidRPr="00BB558C">
        <w:rPr>
          <w:rFonts w:asciiTheme="minorHAnsi" w:hAnsiTheme="minorHAnsi" w:cstheme="minorHAnsi"/>
          <w:bCs/>
          <w:sz w:val="24"/>
          <w:szCs w:val="24"/>
        </w:rPr>
        <w:t>Fellowship</w:t>
      </w:r>
      <w:r w:rsidR="00B9575B" w:rsidRPr="00BB558C">
        <w:rPr>
          <w:rFonts w:asciiTheme="minorHAnsi" w:hAnsiTheme="minorHAnsi" w:cstheme="minorHAnsi"/>
          <w:bCs/>
          <w:sz w:val="24"/>
          <w:szCs w:val="24"/>
          <w:lang w:val="el-GR"/>
        </w:rPr>
        <w:t xml:space="preserve"> </w:t>
      </w:r>
      <w:r w:rsidR="00B9575B" w:rsidRPr="00BB558C">
        <w:rPr>
          <w:rFonts w:asciiTheme="minorHAnsi" w:hAnsiTheme="minorHAnsi" w:cstheme="minorHAnsi"/>
          <w:bCs/>
          <w:sz w:val="24"/>
          <w:szCs w:val="24"/>
        </w:rPr>
        <w:t>Program</w:t>
      </w:r>
      <w:r w:rsidR="00170BC4">
        <w:rPr>
          <w:rFonts w:asciiTheme="minorHAnsi" w:hAnsiTheme="minorHAnsi" w:cstheme="minorHAnsi"/>
          <w:bCs/>
          <w:sz w:val="24"/>
          <w:szCs w:val="24"/>
          <w:lang w:val="el-GR"/>
        </w:rPr>
        <w:t xml:space="preserve">.  Το πρόγραμμα εκπονείται από το </w:t>
      </w:r>
      <w:r w:rsidR="00BB558C" w:rsidRPr="00BB558C">
        <w:rPr>
          <w:rFonts w:asciiTheme="minorHAnsi" w:hAnsiTheme="minorHAnsi" w:cstheme="minorHAnsi"/>
          <w:bCs/>
          <w:sz w:val="24"/>
          <w:szCs w:val="24"/>
          <w:lang w:val="el-GR"/>
        </w:rPr>
        <w:t>Insti</w:t>
      </w:r>
      <w:r w:rsidR="00170BC4">
        <w:rPr>
          <w:rFonts w:asciiTheme="minorHAnsi" w:hAnsiTheme="minorHAnsi" w:cstheme="minorHAnsi"/>
          <w:bCs/>
          <w:sz w:val="24"/>
          <w:szCs w:val="24"/>
          <w:lang w:val="el-GR"/>
        </w:rPr>
        <w:t>tute of International Education</w:t>
      </w:r>
      <w:r w:rsidR="00BB558C" w:rsidRPr="00BB558C">
        <w:rPr>
          <w:rFonts w:asciiTheme="minorHAnsi" w:hAnsiTheme="minorHAnsi" w:cstheme="minorHAnsi"/>
          <w:bCs/>
          <w:sz w:val="24"/>
          <w:szCs w:val="24"/>
          <w:lang w:val="el-GR"/>
        </w:rPr>
        <w:t xml:space="preserve"> σε συνεργασία με </w:t>
      </w:r>
      <w:r w:rsidR="00170BC4">
        <w:rPr>
          <w:rFonts w:asciiTheme="minorHAnsi" w:hAnsiTheme="minorHAnsi" w:cstheme="minorHAnsi"/>
          <w:bCs/>
          <w:sz w:val="24"/>
          <w:szCs w:val="24"/>
          <w:lang w:val="el-GR"/>
        </w:rPr>
        <w:t>το Ίδρυμα Fulbright στην Ελλάδα</w:t>
      </w:r>
      <w:r w:rsidR="00BB558C" w:rsidRPr="00BB558C">
        <w:rPr>
          <w:rFonts w:asciiTheme="minorHAnsi" w:hAnsiTheme="minorHAnsi" w:cstheme="minorHAnsi"/>
          <w:bCs/>
          <w:sz w:val="24"/>
          <w:szCs w:val="24"/>
          <w:lang w:val="el-GR"/>
        </w:rPr>
        <w:t xml:space="preserve"> με δωρεά του</w:t>
      </w:r>
      <w:r w:rsidR="00170BC4">
        <w:rPr>
          <w:rFonts w:asciiTheme="minorHAnsi" w:hAnsiTheme="minorHAnsi" w:cstheme="minorHAnsi"/>
          <w:bCs/>
          <w:sz w:val="24"/>
          <w:szCs w:val="24"/>
          <w:lang w:val="el-GR"/>
        </w:rPr>
        <w:t xml:space="preserve"> Ιδρύματος Σταύρος Νιάρχος</w:t>
      </w:r>
      <w:r w:rsidR="00BB558C" w:rsidRPr="00BB558C">
        <w:rPr>
          <w:rFonts w:asciiTheme="minorHAnsi" w:hAnsiTheme="minorHAnsi" w:cstheme="minorHAnsi"/>
          <w:bCs/>
          <w:sz w:val="24"/>
          <w:szCs w:val="24"/>
          <w:lang w:val="el-GR"/>
        </w:rPr>
        <w:t>.</w:t>
      </w:r>
    </w:p>
    <w:p w:rsidR="00B9575B" w:rsidRPr="00BB558C" w:rsidRDefault="00B9575B" w:rsidP="003A6F56">
      <w:pPr>
        <w:spacing w:line="240" w:lineRule="auto"/>
        <w:jc w:val="both"/>
        <w:rPr>
          <w:rFonts w:asciiTheme="minorHAnsi" w:hAnsiTheme="minorHAnsi" w:cstheme="minorHAnsi"/>
          <w:bCs/>
          <w:sz w:val="24"/>
          <w:szCs w:val="24"/>
          <w:lang w:val="el-GR"/>
        </w:rPr>
      </w:pPr>
      <w:r w:rsidRPr="00BB558C">
        <w:rPr>
          <w:rFonts w:asciiTheme="minorHAnsi" w:hAnsiTheme="minorHAnsi" w:cstheme="minorHAnsi"/>
          <w:bCs/>
          <w:sz w:val="24"/>
          <w:szCs w:val="24"/>
          <w:lang w:val="el-GR"/>
        </w:rPr>
        <w:t xml:space="preserve">Συγκεκριμένα, ο Καθηγητής </w:t>
      </w:r>
      <w:r w:rsidRPr="00BB558C">
        <w:rPr>
          <w:rFonts w:asciiTheme="minorHAnsi" w:hAnsiTheme="minorHAnsi" w:cstheme="minorHAnsi"/>
          <w:b/>
          <w:bCs/>
          <w:sz w:val="24"/>
          <w:szCs w:val="24"/>
          <w:lang w:val="el-GR"/>
        </w:rPr>
        <w:t>Πολυδεύκης Χατζόπουλος</w:t>
      </w:r>
      <w:r w:rsidRPr="00BB558C">
        <w:rPr>
          <w:rFonts w:asciiTheme="minorHAnsi" w:hAnsiTheme="minorHAnsi" w:cstheme="minorHAnsi"/>
          <w:bCs/>
          <w:sz w:val="24"/>
          <w:szCs w:val="24"/>
          <w:lang w:val="el-GR"/>
        </w:rPr>
        <w:t xml:space="preserve">, Διευθυντής του Εργαστηρίου Μοριακής Βιολογίας στο ΓΠΑ, θα </w:t>
      </w:r>
      <w:r w:rsidR="001B2AB6" w:rsidRPr="00BB558C">
        <w:rPr>
          <w:rFonts w:asciiTheme="minorHAnsi" w:hAnsiTheme="minorHAnsi" w:cstheme="minorHAnsi"/>
          <w:bCs/>
          <w:sz w:val="24"/>
          <w:szCs w:val="24"/>
          <w:lang w:val="el-GR"/>
        </w:rPr>
        <w:t xml:space="preserve">υποδεχθεί </w:t>
      </w:r>
      <w:r w:rsidRPr="00BB558C">
        <w:rPr>
          <w:rFonts w:asciiTheme="minorHAnsi" w:hAnsiTheme="minorHAnsi" w:cstheme="minorHAnsi"/>
          <w:bCs/>
          <w:sz w:val="24"/>
          <w:szCs w:val="24"/>
          <w:lang w:val="el-GR"/>
        </w:rPr>
        <w:t xml:space="preserve">την Καθηγήτρια </w:t>
      </w:r>
      <w:r w:rsidRPr="00BB558C">
        <w:rPr>
          <w:rFonts w:asciiTheme="minorHAnsi" w:hAnsiTheme="minorHAnsi" w:cstheme="minorHAnsi"/>
          <w:b/>
          <w:bCs/>
          <w:sz w:val="24"/>
          <w:szCs w:val="24"/>
          <w:lang w:val="el-GR"/>
        </w:rPr>
        <w:t>Γεωργία Δρακακάκη</w:t>
      </w:r>
      <w:r w:rsidRPr="00BB558C">
        <w:rPr>
          <w:rFonts w:asciiTheme="minorHAnsi" w:hAnsiTheme="minorHAnsi" w:cstheme="minorHAnsi"/>
          <w:bCs/>
          <w:sz w:val="24"/>
          <w:szCs w:val="24"/>
          <w:lang w:val="el-GR"/>
        </w:rPr>
        <w:t xml:space="preserve"> από το </w:t>
      </w:r>
      <w:r w:rsidRPr="00BB558C">
        <w:rPr>
          <w:rFonts w:asciiTheme="minorHAnsi" w:hAnsiTheme="minorHAnsi" w:cstheme="minorHAnsi"/>
          <w:bCs/>
          <w:sz w:val="24"/>
          <w:szCs w:val="24"/>
        </w:rPr>
        <w:t>UC</w:t>
      </w:r>
      <w:r w:rsidRPr="00BB558C">
        <w:rPr>
          <w:rFonts w:asciiTheme="minorHAnsi" w:hAnsiTheme="minorHAnsi" w:cstheme="minorHAnsi"/>
          <w:bCs/>
          <w:sz w:val="24"/>
          <w:szCs w:val="24"/>
          <w:lang w:val="el-GR"/>
        </w:rPr>
        <w:t xml:space="preserve"> </w:t>
      </w:r>
      <w:r w:rsidRPr="00BB558C">
        <w:rPr>
          <w:rFonts w:asciiTheme="minorHAnsi" w:hAnsiTheme="minorHAnsi" w:cstheme="minorHAnsi"/>
          <w:bCs/>
          <w:sz w:val="24"/>
          <w:szCs w:val="24"/>
        </w:rPr>
        <w:t>Davis</w:t>
      </w:r>
      <w:r w:rsidRPr="00BB558C">
        <w:rPr>
          <w:rFonts w:asciiTheme="minorHAnsi" w:hAnsiTheme="minorHAnsi" w:cstheme="minorHAnsi"/>
          <w:bCs/>
          <w:sz w:val="24"/>
          <w:szCs w:val="24"/>
          <w:lang w:val="el-GR"/>
        </w:rPr>
        <w:t xml:space="preserve"> των ΗΠΑ </w:t>
      </w:r>
      <w:r w:rsidR="00BB558C" w:rsidRPr="00BB558C">
        <w:rPr>
          <w:rFonts w:asciiTheme="minorHAnsi" w:hAnsiTheme="minorHAnsi" w:cstheme="minorHAnsi"/>
          <w:bCs/>
          <w:sz w:val="24"/>
          <w:szCs w:val="24"/>
          <w:lang w:val="el-GR"/>
        </w:rPr>
        <w:t xml:space="preserve">ώστε να συνεργαστούν </w:t>
      </w:r>
      <w:r w:rsidRPr="00BB558C">
        <w:rPr>
          <w:rFonts w:asciiTheme="minorHAnsi" w:hAnsiTheme="minorHAnsi" w:cstheme="minorHAnsi"/>
          <w:bCs/>
          <w:sz w:val="24"/>
          <w:szCs w:val="24"/>
          <w:lang w:val="el-GR"/>
        </w:rPr>
        <w:t>στο πρόγραμμα</w:t>
      </w:r>
      <w:r w:rsidR="00B05C4B" w:rsidRPr="00BB558C">
        <w:rPr>
          <w:rFonts w:asciiTheme="minorHAnsi" w:hAnsiTheme="minorHAnsi" w:cstheme="minorHAnsi"/>
          <w:bCs/>
          <w:sz w:val="24"/>
          <w:szCs w:val="24"/>
          <w:lang w:val="el-GR"/>
        </w:rPr>
        <w:t xml:space="preserve"> με τ</w:t>
      </w:r>
      <w:r w:rsidR="00BB558C" w:rsidRPr="00BB558C">
        <w:rPr>
          <w:rFonts w:asciiTheme="minorHAnsi" w:hAnsiTheme="minorHAnsi" w:cstheme="minorHAnsi"/>
          <w:bCs/>
          <w:sz w:val="24"/>
          <w:szCs w:val="24"/>
          <w:lang w:val="el-GR"/>
        </w:rPr>
        <w:t>ίτλο</w:t>
      </w:r>
    </w:p>
    <w:p w:rsidR="00BE0E9E" w:rsidRPr="00BB558C" w:rsidRDefault="00BE0E9E" w:rsidP="003A6F56">
      <w:pPr>
        <w:spacing w:line="240" w:lineRule="auto"/>
        <w:jc w:val="both"/>
        <w:rPr>
          <w:rFonts w:asciiTheme="minorHAnsi" w:hAnsiTheme="minorHAnsi" w:cstheme="minorHAnsi"/>
          <w:bCs/>
          <w:sz w:val="24"/>
          <w:szCs w:val="24"/>
          <w:lang w:val="el-GR"/>
        </w:rPr>
      </w:pPr>
      <w:r w:rsidRPr="00BB558C">
        <w:rPr>
          <w:rFonts w:asciiTheme="minorHAnsi" w:hAnsiTheme="minorHAnsi" w:cstheme="minorHAnsi"/>
          <w:b/>
          <w:bCs/>
          <w:sz w:val="24"/>
          <w:szCs w:val="24"/>
          <w:lang w:val="el-GR"/>
        </w:rPr>
        <w:t>«Χημική Γονιδιωματική, έρευνα και εκπαίδευση για την ενίσχυση της ανάπτυξης των φυτών και της παραγωγικότητας»</w:t>
      </w:r>
      <w:r w:rsidRPr="00BB558C">
        <w:rPr>
          <w:rFonts w:asciiTheme="minorHAnsi" w:hAnsiTheme="minorHAnsi" w:cstheme="minorHAnsi"/>
          <w:bCs/>
          <w:sz w:val="24"/>
          <w:szCs w:val="24"/>
          <w:lang w:val="el-GR"/>
        </w:rPr>
        <w:t xml:space="preserve">.  </w:t>
      </w:r>
    </w:p>
    <w:p w:rsidR="00BB558C" w:rsidRDefault="00BE0E9E" w:rsidP="008321C5">
      <w:pPr>
        <w:spacing w:line="240" w:lineRule="auto"/>
        <w:jc w:val="both"/>
        <w:rPr>
          <w:rFonts w:asciiTheme="minorHAnsi" w:hAnsiTheme="minorHAnsi" w:cstheme="minorHAnsi"/>
          <w:bCs/>
          <w:sz w:val="24"/>
          <w:szCs w:val="24"/>
        </w:rPr>
      </w:pPr>
      <w:r w:rsidRPr="00BB558C">
        <w:rPr>
          <w:rFonts w:asciiTheme="minorHAnsi" w:hAnsiTheme="minorHAnsi" w:cstheme="minorHAnsi"/>
          <w:bCs/>
          <w:sz w:val="24"/>
          <w:szCs w:val="24"/>
          <w:lang w:val="el-GR"/>
        </w:rPr>
        <w:t xml:space="preserve">Το πρόγραμμα συνεργασίας αποτελείται από τρεις βασικές ενότητες εξίσου σημαντικές για την αλληλεπίδραση μεταξύ των δυο ιδρυμάτων:  </w:t>
      </w:r>
      <w:r w:rsidRPr="00BB558C">
        <w:rPr>
          <w:rFonts w:asciiTheme="minorHAnsi" w:hAnsiTheme="minorHAnsi" w:cstheme="minorHAnsi"/>
          <w:b/>
          <w:bCs/>
          <w:sz w:val="24"/>
          <w:szCs w:val="24"/>
        </w:rPr>
        <w:t>i</w:t>
      </w:r>
      <w:r w:rsidRPr="00BB558C">
        <w:rPr>
          <w:rFonts w:asciiTheme="minorHAnsi" w:hAnsiTheme="minorHAnsi" w:cstheme="minorHAnsi"/>
          <w:b/>
          <w:bCs/>
          <w:sz w:val="24"/>
          <w:szCs w:val="24"/>
          <w:lang w:val="el-GR"/>
        </w:rPr>
        <w:t>.</w:t>
      </w:r>
      <w:r w:rsidRPr="00BB558C">
        <w:rPr>
          <w:rFonts w:asciiTheme="minorHAnsi" w:hAnsiTheme="minorHAnsi" w:cstheme="minorHAnsi"/>
          <w:bCs/>
          <w:sz w:val="24"/>
          <w:szCs w:val="24"/>
          <w:lang w:val="el-GR"/>
        </w:rPr>
        <w:t xml:space="preserve"> Ανάπτυξη μακροπρόθεσμης, αμοιβαίας και επωφελούς ερευνητικής συνεργασίας, </w:t>
      </w:r>
      <w:r w:rsidRPr="00BB558C">
        <w:rPr>
          <w:rFonts w:asciiTheme="minorHAnsi" w:hAnsiTheme="minorHAnsi" w:cstheme="minorHAnsi"/>
          <w:b/>
          <w:bCs/>
          <w:sz w:val="24"/>
          <w:szCs w:val="24"/>
        </w:rPr>
        <w:t>ii</w:t>
      </w:r>
      <w:r w:rsidRPr="00BB558C">
        <w:rPr>
          <w:rFonts w:asciiTheme="minorHAnsi" w:hAnsiTheme="minorHAnsi" w:cstheme="minorHAnsi"/>
          <w:b/>
          <w:bCs/>
          <w:sz w:val="24"/>
          <w:szCs w:val="24"/>
          <w:lang w:val="el-GR"/>
        </w:rPr>
        <w:t>.</w:t>
      </w:r>
      <w:r w:rsidRPr="00BB558C">
        <w:rPr>
          <w:rFonts w:asciiTheme="minorHAnsi" w:hAnsiTheme="minorHAnsi" w:cstheme="minorHAnsi"/>
          <w:bCs/>
          <w:sz w:val="24"/>
          <w:szCs w:val="24"/>
          <w:lang w:val="el-GR"/>
        </w:rPr>
        <w:t xml:space="preserve"> Εκπαίδευση και Καθοδήγηση προπτυχιακών και μεταπτυχιακών φοιτητών και </w:t>
      </w:r>
      <w:r w:rsidRPr="00BB558C">
        <w:rPr>
          <w:rFonts w:asciiTheme="minorHAnsi" w:hAnsiTheme="minorHAnsi" w:cstheme="minorHAnsi"/>
          <w:b/>
          <w:bCs/>
          <w:sz w:val="24"/>
          <w:szCs w:val="24"/>
        </w:rPr>
        <w:t>iii</w:t>
      </w:r>
      <w:r w:rsidRPr="00BB558C">
        <w:rPr>
          <w:rFonts w:asciiTheme="minorHAnsi" w:hAnsiTheme="minorHAnsi" w:cstheme="minorHAnsi"/>
          <w:b/>
          <w:bCs/>
          <w:sz w:val="24"/>
          <w:szCs w:val="24"/>
          <w:lang w:val="el-GR"/>
        </w:rPr>
        <w:t>.</w:t>
      </w:r>
      <w:r w:rsidRPr="00BB558C">
        <w:rPr>
          <w:rFonts w:asciiTheme="minorHAnsi" w:hAnsiTheme="minorHAnsi" w:cstheme="minorHAnsi"/>
          <w:bCs/>
          <w:sz w:val="24"/>
          <w:szCs w:val="24"/>
          <w:lang w:val="el-GR"/>
        </w:rPr>
        <w:t xml:space="preserve"> Εκσυγχρονισμός και Συνεξέλιξη των προγραμμάτων σπουδών.  </w:t>
      </w:r>
    </w:p>
    <w:p w:rsidR="00BB558C" w:rsidRDefault="00BE0E9E" w:rsidP="008321C5">
      <w:pPr>
        <w:spacing w:line="240" w:lineRule="auto"/>
        <w:jc w:val="both"/>
        <w:rPr>
          <w:rFonts w:asciiTheme="minorHAnsi" w:hAnsiTheme="minorHAnsi" w:cstheme="minorHAnsi"/>
          <w:bCs/>
          <w:sz w:val="24"/>
          <w:szCs w:val="24"/>
        </w:rPr>
      </w:pPr>
      <w:r w:rsidRPr="00BB558C">
        <w:rPr>
          <w:rFonts w:asciiTheme="minorHAnsi" w:hAnsiTheme="minorHAnsi" w:cstheme="minorHAnsi"/>
          <w:bCs/>
          <w:sz w:val="24"/>
          <w:szCs w:val="24"/>
          <w:lang w:val="el-GR"/>
        </w:rPr>
        <w:t xml:space="preserve">Για την πρώτη ενότητα θα μελετηθεί η επίδραση «μικρών» χημικών μορίων στα συστήματα </w:t>
      </w:r>
      <w:r w:rsidRPr="00BB558C">
        <w:rPr>
          <w:rFonts w:asciiTheme="minorHAnsi" w:hAnsiTheme="minorHAnsi" w:cstheme="minorHAnsi"/>
          <w:bCs/>
          <w:sz w:val="24"/>
          <w:szCs w:val="24"/>
        </w:rPr>
        <w:t>Heat</w:t>
      </w:r>
      <w:r w:rsidRPr="00BB558C">
        <w:rPr>
          <w:rFonts w:asciiTheme="minorHAnsi" w:hAnsiTheme="minorHAnsi" w:cstheme="minorHAnsi"/>
          <w:bCs/>
          <w:sz w:val="24"/>
          <w:szCs w:val="24"/>
          <w:lang w:val="el-GR"/>
        </w:rPr>
        <w:t xml:space="preserve"> </w:t>
      </w:r>
      <w:r w:rsidRPr="00BB558C">
        <w:rPr>
          <w:rFonts w:asciiTheme="minorHAnsi" w:hAnsiTheme="minorHAnsi" w:cstheme="minorHAnsi"/>
          <w:bCs/>
          <w:sz w:val="24"/>
          <w:szCs w:val="24"/>
        </w:rPr>
        <w:t>Shock</w:t>
      </w:r>
      <w:r w:rsidRPr="00BB558C">
        <w:rPr>
          <w:rFonts w:asciiTheme="minorHAnsi" w:hAnsiTheme="minorHAnsi" w:cstheme="minorHAnsi"/>
          <w:bCs/>
          <w:sz w:val="24"/>
          <w:szCs w:val="24"/>
          <w:lang w:val="el-GR"/>
        </w:rPr>
        <w:t xml:space="preserve"> Proteins90 (HSP90) με σκοπό τον έλεγχο ορμονικών σινιάλων μέσω της αλληλεπίδρασης με τον υποδοχέα των μπρασσινοστεροειδών.  Η έρευνα στο συγκεκριμένο πεδίο αποσκοπεί </w:t>
      </w:r>
      <w:r w:rsidR="00B9575B" w:rsidRPr="00BB558C">
        <w:rPr>
          <w:rFonts w:asciiTheme="minorHAnsi" w:hAnsiTheme="minorHAnsi" w:cstheme="minorHAnsi"/>
          <w:bCs/>
          <w:sz w:val="24"/>
          <w:szCs w:val="24"/>
          <w:lang w:val="el-GR"/>
        </w:rPr>
        <w:t>στην κατανόηση των μηχανισμών</w:t>
      </w:r>
      <w:r w:rsidRPr="00BB558C">
        <w:rPr>
          <w:rFonts w:asciiTheme="minorHAnsi" w:hAnsiTheme="minorHAnsi" w:cstheme="minorHAnsi"/>
          <w:bCs/>
          <w:sz w:val="24"/>
          <w:szCs w:val="24"/>
          <w:lang w:val="el-GR"/>
        </w:rPr>
        <w:t xml:space="preserve"> του κυττάρου που καθορίζουν την ομοιόσταση των πρωτεϊνών μέσω μεταβολής της υποκυτταρικής τους τοποθέτησης, από την κυτταροπλασματική μεμβράνη σε άλλα μεμβρανικά διαμερίσματα.  Σχετικά με τις άλλες δυο ενότητες του προγράμματος, η κ. Γεωργία Δρακακάκη διαθέτει σημαντική εμπειρία στα πεδία της χημικής, συνθετικής και κυτταρικής βιολογίας, η οποία μπορεί να διαχυθεί στους φοιτητές του Τμήματος Βιοτεχνολογίας μέσω της συμμετοχής της στο πρόγραμμα διδασκαλίας του Μεταπτυχιακού Προγράμματος «Βιολογία Συστημάτων».  Με το σχήμα αυτό οι μεταπτυχιακοί φοιτητές θα παρακολουθήσουν πρακτικού περιεχομένου μαθήματα σχετικά με την απεικόνιση </w:t>
      </w:r>
      <w:r w:rsidRPr="00BB558C">
        <w:rPr>
          <w:rFonts w:asciiTheme="minorHAnsi" w:hAnsiTheme="minorHAnsi" w:cstheme="minorHAnsi"/>
          <w:bCs/>
          <w:sz w:val="24"/>
          <w:szCs w:val="24"/>
          <w:lang w:val="el-GR"/>
        </w:rPr>
        <w:lastRenderedPageBreak/>
        <w:t xml:space="preserve">των κυττάρων σε πραγματικό χρόνο και με τις νέες προκλήσεις στο πεδίο της χημικής γονιδιωματικής.  </w:t>
      </w:r>
    </w:p>
    <w:p w:rsidR="00BE0E9E" w:rsidRPr="00BB558C" w:rsidRDefault="00BE0E9E" w:rsidP="008321C5">
      <w:pPr>
        <w:spacing w:line="240" w:lineRule="auto"/>
        <w:jc w:val="both"/>
        <w:rPr>
          <w:rFonts w:asciiTheme="minorHAnsi" w:hAnsiTheme="minorHAnsi" w:cstheme="minorHAnsi"/>
          <w:bCs/>
          <w:sz w:val="24"/>
          <w:szCs w:val="24"/>
          <w:lang w:val="el-GR"/>
        </w:rPr>
      </w:pPr>
      <w:r w:rsidRPr="00BB558C">
        <w:rPr>
          <w:rFonts w:asciiTheme="minorHAnsi" w:hAnsiTheme="minorHAnsi" w:cstheme="minorHAnsi"/>
          <w:bCs/>
          <w:sz w:val="24"/>
          <w:szCs w:val="24"/>
          <w:lang w:val="el-GR"/>
        </w:rPr>
        <w:t>Το πρόγραμμα θα ξεκινήσει το καλοκαίρι του 2017 και θα έχει διάρκεια δυο μηνών (Ιούνιος και Ιούλιος).  Στο πρόγραμμα μπορούν να συμμετάσχουν φοιτητές από όλα τα Τμήματα του ΓΠΑ ή και από άλλα Πανεπιστήμια.  Ο συντονιστής του προγράμματος για το ΓΠΑ θα είναι ο Καθηγητής Πολυδεύκης Χατζόπουλος.  Τα οφέλη για το ΓΠΑ αναμένεται να είναι ποικίλα και πολλαπλά.  Συγκεκριμένα, αναμένεται να ενισχυθεί το επίπεδο της γνώσης κυρίως προς στους μεταπτυχιακούς φοιτητές του προγράμματος σε ερευνητικά θέματα αιχμής διευρύνοντας τον ορίζοντα για σπουδές διδακτορικού επιπέδου.  Επιπλέον, θα αναπτυχθούν δεσμοί για κοινές δημοσιεύσεις ερευνητικών άρθρων και την αναζήτηση πόρων για τη διασφάλιση της συνεργασίας στο μέλλον.</w:t>
      </w:r>
    </w:p>
    <w:p w:rsidR="00170BC4" w:rsidRDefault="00170BC4" w:rsidP="008321C5">
      <w:pPr>
        <w:spacing w:line="240" w:lineRule="auto"/>
        <w:jc w:val="both"/>
        <w:rPr>
          <w:rFonts w:asciiTheme="minorHAnsi" w:hAnsiTheme="minorHAnsi" w:cstheme="minorHAnsi"/>
          <w:bCs/>
          <w:sz w:val="24"/>
          <w:szCs w:val="24"/>
          <w:lang w:val="el-GR"/>
        </w:rPr>
      </w:pPr>
    </w:p>
    <w:p w:rsidR="00BB558C" w:rsidRPr="00BB558C" w:rsidRDefault="00BB558C" w:rsidP="008321C5">
      <w:pPr>
        <w:spacing w:line="240" w:lineRule="auto"/>
        <w:jc w:val="both"/>
        <w:rPr>
          <w:rFonts w:asciiTheme="minorHAnsi" w:hAnsiTheme="minorHAnsi" w:cstheme="minorHAnsi"/>
          <w:bCs/>
          <w:sz w:val="24"/>
          <w:szCs w:val="24"/>
          <w:lang w:val="el-GR"/>
        </w:rPr>
      </w:pPr>
      <w:r>
        <w:rPr>
          <w:rFonts w:asciiTheme="minorHAnsi" w:hAnsiTheme="minorHAnsi" w:cstheme="minorHAnsi"/>
          <w:bCs/>
          <w:sz w:val="24"/>
          <w:szCs w:val="24"/>
          <w:lang w:val="el-GR"/>
        </w:rPr>
        <w:t>Σχετικοί Σύνδεσμοι:</w:t>
      </w:r>
    </w:p>
    <w:p w:rsidR="00BE0E9E" w:rsidRPr="00BB558C" w:rsidRDefault="008A710B" w:rsidP="00C26E71">
      <w:pPr>
        <w:pStyle w:val="Heading3"/>
        <w:spacing w:before="0" w:line="240" w:lineRule="auto"/>
        <w:ind w:left="777" w:firstLine="663"/>
        <w:textAlignment w:val="baseline"/>
        <w:rPr>
          <w:rFonts w:asciiTheme="minorHAnsi" w:hAnsiTheme="minorHAnsi" w:cstheme="minorHAnsi"/>
          <w:b w:val="0"/>
          <w:bCs w:val="0"/>
          <w:color w:val="auto"/>
          <w:sz w:val="24"/>
          <w:szCs w:val="24"/>
          <w:lang w:val="el-GR"/>
        </w:rPr>
      </w:pPr>
      <w:hyperlink r:id="rId10" w:anchor=".WIoHWOS7qUl" w:history="1">
        <w:r w:rsidR="00BE0E9E" w:rsidRPr="00BB558C">
          <w:rPr>
            <w:rStyle w:val="Hyperlink"/>
            <w:rFonts w:asciiTheme="minorHAnsi" w:hAnsiTheme="minorHAnsi" w:cstheme="minorHAnsi"/>
            <w:b w:val="0"/>
            <w:sz w:val="24"/>
            <w:szCs w:val="24"/>
            <w:lang w:val="el-GR"/>
          </w:rPr>
          <w:t>Το Πρόγραμμα Υποτροφιών της Ελληνικής Διασποράς</w:t>
        </w:r>
      </w:hyperlink>
      <w:r w:rsidR="00BE0E9E" w:rsidRPr="00BB558C">
        <w:rPr>
          <w:rFonts w:asciiTheme="minorHAnsi" w:hAnsiTheme="minorHAnsi" w:cstheme="minorHAnsi"/>
          <w:b w:val="0"/>
          <w:bCs w:val="0"/>
          <w:color w:val="auto"/>
          <w:sz w:val="24"/>
          <w:szCs w:val="24"/>
          <w:lang w:val="el-GR"/>
        </w:rPr>
        <w:t xml:space="preserve"> </w:t>
      </w:r>
    </w:p>
    <w:p w:rsidR="00BE0E9E" w:rsidRPr="00BB558C" w:rsidRDefault="00BE0E9E" w:rsidP="00C26E71">
      <w:pPr>
        <w:pStyle w:val="Heading3"/>
        <w:spacing w:before="0" w:line="240" w:lineRule="auto"/>
        <w:ind w:left="777" w:firstLine="663"/>
        <w:textAlignment w:val="baseline"/>
        <w:rPr>
          <w:rFonts w:asciiTheme="minorHAnsi" w:hAnsiTheme="minorHAnsi" w:cstheme="minorHAnsi"/>
          <w:bCs w:val="0"/>
          <w:color w:val="auto"/>
          <w:sz w:val="24"/>
          <w:szCs w:val="24"/>
          <w:lang w:val="el-GR"/>
        </w:rPr>
      </w:pPr>
      <w:r w:rsidRPr="00BB558C">
        <w:rPr>
          <w:rFonts w:asciiTheme="minorHAnsi" w:hAnsiTheme="minorHAnsi" w:cstheme="minorHAnsi"/>
          <w:b w:val="0"/>
          <w:bCs w:val="0"/>
          <w:color w:val="auto"/>
          <w:sz w:val="24"/>
          <w:szCs w:val="24"/>
          <w:lang w:val="el-GR"/>
        </w:rPr>
        <w:t>Ινστιτούτο Διεθνούς Εκπαίδευσης (</w:t>
      </w:r>
      <w:r w:rsidRPr="00BB558C">
        <w:rPr>
          <w:rFonts w:asciiTheme="minorHAnsi" w:hAnsiTheme="minorHAnsi" w:cstheme="minorHAnsi"/>
          <w:b w:val="0"/>
          <w:bCs w:val="0"/>
          <w:color w:val="auto"/>
          <w:sz w:val="24"/>
          <w:szCs w:val="24"/>
        </w:rPr>
        <w:t>IIE</w:t>
      </w:r>
      <w:r w:rsidRPr="00BB558C">
        <w:rPr>
          <w:rFonts w:asciiTheme="minorHAnsi" w:hAnsiTheme="minorHAnsi" w:cstheme="minorHAnsi"/>
          <w:b w:val="0"/>
          <w:bCs w:val="0"/>
          <w:color w:val="auto"/>
          <w:sz w:val="24"/>
          <w:szCs w:val="24"/>
          <w:lang w:val="el-GR"/>
        </w:rPr>
        <w:t>)</w:t>
      </w:r>
      <w:r w:rsidRPr="00BB558C">
        <w:rPr>
          <w:rFonts w:asciiTheme="minorHAnsi" w:hAnsiTheme="minorHAnsi" w:cstheme="minorHAnsi"/>
          <w:sz w:val="24"/>
          <w:szCs w:val="24"/>
          <w:lang w:val="el-GR"/>
        </w:rPr>
        <w:t xml:space="preserve"> </w:t>
      </w:r>
      <w:hyperlink r:id="rId11" w:history="1">
        <w:r w:rsidRPr="00BB558C">
          <w:rPr>
            <w:rStyle w:val="Hyperlink"/>
            <w:rFonts w:asciiTheme="minorHAnsi" w:hAnsiTheme="minorHAnsi" w:cstheme="minorHAnsi"/>
            <w:b w:val="0"/>
            <w:sz w:val="24"/>
            <w:szCs w:val="24"/>
          </w:rPr>
          <w:t>www</w:t>
        </w:r>
        <w:r w:rsidRPr="00BB558C">
          <w:rPr>
            <w:rStyle w:val="Hyperlink"/>
            <w:rFonts w:asciiTheme="minorHAnsi" w:hAnsiTheme="minorHAnsi" w:cstheme="minorHAnsi"/>
            <w:b w:val="0"/>
            <w:sz w:val="24"/>
            <w:szCs w:val="24"/>
            <w:lang w:val="el-GR"/>
          </w:rPr>
          <w:t>.</w:t>
        </w:r>
        <w:r w:rsidRPr="00BB558C">
          <w:rPr>
            <w:rStyle w:val="Hyperlink"/>
            <w:rFonts w:asciiTheme="minorHAnsi" w:hAnsiTheme="minorHAnsi" w:cstheme="minorHAnsi"/>
            <w:b w:val="0"/>
            <w:sz w:val="24"/>
            <w:szCs w:val="24"/>
          </w:rPr>
          <w:t>iie</w:t>
        </w:r>
        <w:r w:rsidRPr="00BB558C">
          <w:rPr>
            <w:rStyle w:val="Hyperlink"/>
            <w:rFonts w:asciiTheme="minorHAnsi" w:hAnsiTheme="minorHAnsi" w:cstheme="minorHAnsi"/>
            <w:b w:val="0"/>
            <w:sz w:val="24"/>
            <w:szCs w:val="24"/>
            <w:lang w:val="el-GR"/>
          </w:rPr>
          <w:t>.</w:t>
        </w:r>
        <w:r w:rsidRPr="00BB558C">
          <w:rPr>
            <w:rStyle w:val="Hyperlink"/>
            <w:rFonts w:asciiTheme="minorHAnsi" w:hAnsiTheme="minorHAnsi" w:cstheme="minorHAnsi"/>
            <w:b w:val="0"/>
            <w:sz w:val="24"/>
            <w:szCs w:val="24"/>
          </w:rPr>
          <w:t>org</w:t>
        </w:r>
      </w:hyperlink>
    </w:p>
    <w:p w:rsidR="00BE0E9E" w:rsidRPr="00BB558C" w:rsidRDefault="00BE0E9E" w:rsidP="00C26E71">
      <w:pPr>
        <w:pStyle w:val="Heading3"/>
        <w:spacing w:before="0" w:line="240" w:lineRule="auto"/>
        <w:ind w:left="777" w:firstLine="663"/>
        <w:textAlignment w:val="baseline"/>
        <w:rPr>
          <w:rFonts w:asciiTheme="minorHAnsi" w:hAnsiTheme="minorHAnsi" w:cstheme="minorHAnsi"/>
          <w:b w:val="0"/>
          <w:bCs w:val="0"/>
          <w:color w:val="auto"/>
          <w:sz w:val="24"/>
          <w:szCs w:val="24"/>
          <w:lang w:val="el-GR"/>
        </w:rPr>
      </w:pPr>
      <w:r w:rsidRPr="00BB558C">
        <w:rPr>
          <w:rFonts w:asciiTheme="minorHAnsi" w:hAnsiTheme="minorHAnsi" w:cstheme="minorHAnsi"/>
          <w:b w:val="0"/>
          <w:bCs w:val="0"/>
          <w:color w:val="auto"/>
          <w:sz w:val="24"/>
          <w:szCs w:val="24"/>
          <w:lang w:val="el-GR"/>
        </w:rPr>
        <w:t xml:space="preserve">Ίδρυμα Σταύρος Νιάρχος </w:t>
      </w:r>
      <w:hyperlink r:id="rId12" w:history="1">
        <w:r w:rsidRPr="00BB558C">
          <w:rPr>
            <w:rStyle w:val="Hyperlink"/>
            <w:rFonts w:asciiTheme="minorHAnsi" w:hAnsiTheme="minorHAnsi" w:cstheme="minorHAnsi"/>
            <w:b w:val="0"/>
            <w:bCs w:val="0"/>
            <w:sz w:val="24"/>
            <w:szCs w:val="24"/>
          </w:rPr>
          <w:t>www</w:t>
        </w:r>
        <w:r w:rsidRPr="00BB558C">
          <w:rPr>
            <w:rStyle w:val="Hyperlink"/>
            <w:rFonts w:asciiTheme="minorHAnsi" w:hAnsiTheme="minorHAnsi" w:cstheme="minorHAnsi"/>
            <w:b w:val="0"/>
            <w:bCs w:val="0"/>
            <w:sz w:val="24"/>
            <w:szCs w:val="24"/>
            <w:lang w:val="el-GR"/>
          </w:rPr>
          <w:t>.</w:t>
        </w:r>
        <w:r w:rsidRPr="00BB558C">
          <w:rPr>
            <w:rStyle w:val="Hyperlink"/>
            <w:rFonts w:asciiTheme="minorHAnsi" w:hAnsiTheme="minorHAnsi" w:cstheme="minorHAnsi"/>
            <w:b w:val="0"/>
            <w:bCs w:val="0"/>
            <w:sz w:val="24"/>
            <w:szCs w:val="24"/>
          </w:rPr>
          <w:t>SNF</w:t>
        </w:r>
        <w:r w:rsidRPr="00BB558C">
          <w:rPr>
            <w:rStyle w:val="Hyperlink"/>
            <w:rFonts w:asciiTheme="minorHAnsi" w:hAnsiTheme="minorHAnsi" w:cstheme="minorHAnsi"/>
            <w:b w:val="0"/>
            <w:bCs w:val="0"/>
            <w:sz w:val="24"/>
            <w:szCs w:val="24"/>
            <w:lang w:val="el-GR"/>
          </w:rPr>
          <w:t>.</w:t>
        </w:r>
        <w:r w:rsidRPr="00BB558C">
          <w:rPr>
            <w:rStyle w:val="Hyperlink"/>
            <w:rFonts w:asciiTheme="minorHAnsi" w:hAnsiTheme="minorHAnsi" w:cstheme="minorHAnsi"/>
            <w:b w:val="0"/>
            <w:bCs w:val="0"/>
            <w:sz w:val="24"/>
            <w:szCs w:val="24"/>
          </w:rPr>
          <w:t>org</w:t>
        </w:r>
      </w:hyperlink>
      <w:r w:rsidRPr="00BB558C">
        <w:rPr>
          <w:rFonts w:asciiTheme="minorHAnsi" w:hAnsiTheme="minorHAnsi" w:cstheme="minorHAnsi"/>
          <w:b w:val="0"/>
          <w:bCs w:val="0"/>
          <w:color w:val="auto"/>
          <w:sz w:val="24"/>
          <w:szCs w:val="24"/>
          <w:lang w:val="el-GR"/>
        </w:rPr>
        <w:t xml:space="preserve"> </w:t>
      </w:r>
    </w:p>
    <w:p w:rsidR="00BE0E9E" w:rsidRPr="00BB558C" w:rsidRDefault="00BE0E9E" w:rsidP="00C26E71">
      <w:pPr>
        <w:spacing w:after="0" w:line="240" w:lineRule="auto"/>
        <w:ind w:left="777" w:firstLine="663"/>
        <w:rPr>
          <w:rFonts w:asciiTheme="minorHAnsi" w:hAnsiTheme="minorHAnsi" w:cstheme="minorHAnsi"/>
          <w:sz w:val="24"/>
          <w:szCs w:val="24"/>
          <w:lang w:val="el-GR"/>
        </w:rPr>
      </w:pPr>
      <w:r w:rsidRPr="00BB558C">
        <w:rPr>
          <w:rFonts w:asciiTheme="minorHAnsi" w:hAnsiTheme="minorHAnsi" w:cstheme="minorHAnsi"/>
          <w:sz w:val="24"/>
          <w:szCs w:val="24"/>
          <w:lang w:val="el-GR"/>
        </w:rPr>
        <w:t xml:space="preserve">Το Ίδρυμα </w:t>
      </w:r>
      <w:r w:rsidRPr="00BB558C">
        <w:rPr>
          <w:rFonts w:asciiTheme="minorHAnsi" w:hAnsiTheme="minorHAnsi" w:cstheme="minorHAnsi"/>
          <w:sz w:val="24"/>
          <w:szCs w:val="24"/>
        </w:rPr>
        <w:t>Fulbright</w:t>
      </w:r>
      <w:r w:rsidRPr="00BB558C">
        <w:rPr>
          <w:rFonts w:asciiTheme="minorHAnsi" w:hAnsiTheme="minorHAnsi" w:cstheme="minorHAnsi"/>
          <w:sz w:val="24"/>
          <w:szCs w:val="24"/>
          <w:lang w:val="el-GR"/>
        </w:rPr>
        <w:t xml:space="preserve"> στην Ελλάδα </w:t>
      </w:r>
      <w:hyperlink r:id="rId13" w:history="1">
        <w:r w:rsidRPr="00BB558C">
          <w:rPr>
            <w:rStyle w:val="Hyperlink"/>
            <w:rFonts w:asciiTheme="minorHAnsi" w:hAnsiTheme="minorHAnsi" w:cstheme="minorHAnsi"/>
            <w:sz w:val="24"/>
            <w:szCs w:val="24"/>
          </w:rPr>
          <w:t>www</w:t>
        </w:r>
        <w:r w:rsidRPr="00BB558C">
          <w:rPr>
            <w:rStyle w:val="Hyperlink"/>
            <w:rFonts w:asciiTheme="minorHAnsi" w:hAnsiTheme="minorHAnsi" w:cstheme="minorHAnsi"/>
            <w:sz w:val="24"/>
            <w:szCs w:val="24"/>
            <w:lang w:val="el-GR"/>
          </w:rPr>
          <w:t>.</w:t>
        </w:r>
        <w:r w:rsidRPr="00BB558C">
          <w:rPr>
            <w:rStyle w:val="Hyperlink"/>
            <w:rFonts w:asciiTheme="minorHAnsi" w:hAnsiTheme="minorHAnsi" w:cstheme="minorHAnsi"/>
            <w:sz w:val="24"/>
            <w:szCs w:val="24"/>
          </w:rPr>
          <w:t>fulbright</w:t>
        </w:r>
        <w:r w:rsidRPr="00BB558C">
          <w:rPr>
            <w:rStyle w:val="Hyperlink"/>
            <w:rFonts w:asciiTheme="minorHAnsi" w:hAnsiTheme="minorHAnsi" w:cstheme="minorHAnsi"/>
            <w:sz w:val="24"/>
            <w:szCs w:val="24"/>
            <w:lang w:val="el-GR"/>
          </w:rPr>
          <w:t>.</w:t>
        </w:r>
        <w:r w:rsidRPr="00BB558C">
          <w:rPr>
            <w:rStyle w:val="Hyperlink"/>
            <w:rFonts w:asciiTheme="minorHAnsi" w:hAnsiTheme="minorHAnsi" w:cstheme="minorHAnsi"/>
            <w:sz w:val="24"/>
            <w:szCs w:val="24"/>
          </w:rPr>
          <w:t>gr</w:t>
        </w:r>
        <w:r w:rsidRPr="00BB558C">
          <w:rPr>
            <w:rStyle w:val="Hyperlink"/>
            <w:rFonts w:asciiTheme="minorHAnsi" w:hAnsiTheme="minorHAnsi" w:cstheme="minorHAnsi"/>
            <w:sz w:val="24"/>
            <w:szCs w:val="24"/>
            <w:lang w:val="el-GR"/>
          </w:rPr>
          <w:t>/</w:t>
        </w:r>
        <w:r w:rsidRPr="00BB558C">
          <w:rPr>
            <w:rStyle w:val="Hyperlink"/>
            <w:rFonts w:asciiTheme="minorHAnsi" w:hAnsiTheme="minorHAnsi" w:cstheme="minorHAnsi"/>
            <w:sz w:val="24"/>
            <w:szCs w:val="24"/>
          </w:rPr>
          <w:t>en</w:t>
        </w:r>
        <w:r w:rsidRPr="00BB558C">
          <w:rPr>
            <w:rStyle w:val="Hyperlink"/>
            <w:rFonts w:asciiTheme="minorHAnsi" w:hAnsiTheme="minorHAnsi" w:cstheme="minorHAnsi"/>
            <w:sz w:val="24"/>
            <w:szCs w:val="24"/>
            <w:lang w:val="el-GR"/>
          </w:rPr>
          <w:t>/</w:t>
        </w:r>
      </w:hyperlink>
    </w:p>
    <w:p w:rsidR="00BE0E9E" w:rsidRPr="00BB558C" w:rsidRDefault="00BE0E9E" w:rsidP="001802C4">
      <w:pPr>
        <w:spacing w:after="0"/>
        <w:rPr>
          <w:rFonts w:asciiTheme="minorHAnsi" w:hAnsiTheme="minorHAnsi" w:cstheme="minorHAnsi"/>
          <w:lang w:val="el-GR"/>
        </w:rPr>
      </w:pPr>
    </w:p>
    <w:p w:rsidR="00BE0E9E" w:rsidRPr="00BB558C" w:rsidRDefault="00BE0E9E" w:rsidP="00247349">
      <w:pPr>
        <w:spacing w:after="0" w:line="240" w:lineRule="auto"/>
        <w:rPr>
          <w:rFonts w:asciiTheme="minorHAnsi" w:hAnsiTheme="minorHAnsi" w:cstheme="minorHAnsi"/>
          <w:sz w:val="24"/>
          <w:szCs w:val="24"/>
          <w:lang w:val="el-GR"/>
        </w:rPr>
      </w:pPr>
    </w:p>
    <w:tbl>
      <w:tblPr>
        <w:tblpPr w:leftFromText="45" w:rightFromText="45" w:vertAnchor="text"/>
        <w:tblW w:w="5000" w:type="pct"/>
        <w:tblCellMar>
          <w:left w:w="0" w:type="dxa"/>
          <w:right w:w="0" w:type="dxa"/>
        </w:tblCellMar>
        <w:tblLook w:val="00A0"/>
      </w:tblPr>
      <w:tblGrid>
        <w:gridCol w:w="9900"/>
      </w:tblGrid>
      <w:tr w:rsidR="00BE0E9E" w:rsidRPr="00BB558C" w:rsidTr="00BE3B74">
        <w:trPr>
          <w:trHeight w:val="54"/>
        </w:trPr>
        <w:tc>
          <w:tcPr>
            <w:tcW w:w="0" w:type="auto"/>
            <w:shd w:val="clear" w:color="auto" w:fill="404040"/>
            <w:tcMar>
              <w:top w:w="270" w:type="dxa"/>
              <w:left w:w="270" w:type="dxa"/>
              <w:bottom w:w="0" w:type="dxa"/>
              <w:right w:w="270" w:type="dxa"/>
            </w:tcMar>
          </w:tcPr>
          <w:p w:rsidR="00BE0E9E" w:rsidRPr="00BB558C" w:rsidRDefault="00170BC4">
            <w:pPr>
              <w:rPr>
                <w:rFonts w:asciiTheme="minorHAnsi" w:hAnsiTheme="minorHAnsi" w:cstheme="minorHAnsi"/>
                <w:sz w:val="18"/>
                <w:szCs w:val="18"/>
              </w:rPr>
            </w:pPr>
            <w:r>
              <w:rPr>
                <w:rFonts w:asciiTheme="minorHAnsi" w:hAnsiTheme="minorHAnsi" w:cstheme="minorHAnsi"/>
                <w:noProof/>
                <w:sz w:val="18"/>
                <w:szCs w:val="18"/>
                <w:lang w:val="el-GR" w:eastAsia="el-GR"/>
              </w:rPr>
              <w:drawing>
                <wp:inline distT="0" distB="0" distL="0" distR="0">
                  <wp:extent cx="5543550" cy="12858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543550" cy="1285875"/>
                          </a:xfrm>
                          <a:prstGeom prst="rect">
                            <a:avLst/>
                          </a:prstGeom>
                          <a:noFill/>
                          <a:ln w="9525">
                            <a:noFill/>
                            <a:miter lim="800000"/>
                            <a:headEnd/>
                            <a:tailEnd/>
                          </a:ln>
                        </pic:spPr>
                      </pic:pic>
                    </a:graphicData>
                  </a:graphic>
                </wp:inline>
              </w:drawing>
            </w:r>
          </w:p>
        </w:tc>
      </w:tr>
      <w:tr w:rsidR="00BE0E9E" w:rsidRPr="00BB558C" w:rsidTr="001802C4">
        <w:tc>
          <w:tcPr>
            <w:tcW w:w="7920" w:type="dxa"/>
            <w:shd w:val="clear" w:color="auto" w:fill="404040"/>
            <w:tcMar>
              <w:top w:w="135" w:type="dxa"/>
              <w:left w:w="270" w:type="dxa"/>
              <w:bottom w:w="135" w:type="dxa"/>
              <w:right w:w="270" w:type="dxa"/>
            </w:tcMar>
          </w:tcPr>
          <w:p w:rsidR="00BE0E9E" w:rsidRPr="00BB558C" w:rsidRDefault="00BE0E9E" w:rsidP="0055285F">
            <w:pPr>
              <w:spacing w:line="360" w:lineRule="auto"/>
              <w:jc w:val="both"/>
              <w:rPr>
                <w:rFonts w:asciiTheme="minorHAnsi" w:hAnsiTheme="minorHAnsi" w:cstheme="minorHAnsi"/>
                <w:sz w:val="18"/>
                <w:szCs w:val="18"/>
                <w:lang w:val="el-GR"/>
              </w:rPr>
            </w:pPr>
            <w:r w:rsidRPr="00BB558C">
              <w:rPr>
                <w:rStyle w:val="Emphasis"/>
                <w:rFonts w:asciiTheme="minorHAnsi" w:hAnsiTheme="minorHAnsi" w:cstheme="minorHAnsi"/>
                <w:color w:val="F2F2F2"/>
                <w:sz w:val="18"/>
                <w:szCs w:val="18"/>
                <w:lang w:val="el-GR"/>
              </w:rPr>
              <w:t xml:space="preserve">Η καθηγήτρια κα Γεωργία Δρακακάκη του </w:t>
            </w:r>
            <w:r w:rsidRPr="00BB558C">
              <w:rPr>
                <w:rFonts w:asciiTheme="minorHAnsi" w:hAnsiTheme="minorHAnsi" w:cstheme="minorHAnsi"/>
                <w:sz w:val="18"/>
                <w:szCs w:val="18"/>
                <w:lang w:val="el-GR"/>
              </w:rPr>
              <w:t xml:space="preserve"> </w:t>
            </w:r>
            <w:r w:rsidRPr="00BB558C">
              <w:rPr>
                <w:rStyle w:val="Emphasis"/>
                <w:rFonts w:asciiTheme="minorHAnsi" w:hAnsiTheme="minorHAnsi" w:cstheme="minorHAnsi"/>
                <w:color w:val="F2F2F2"/>
                <w:sz w:val="18"/>
                <w:szCs w:val="18"/>
                <w:lang w:val="el-GR"/>
              </w:rPr>
              <w:t>Πανεπιστημίου της Καλιφόρνιας στο Davis (UC Davis) των ΗΠΑ (δεξιά) συμπεριλαμβάνεται στους 21 ακαδημαϊκούς, γεννημένοι στην Ελλάδα, που με βάση το πρόγραμμα</w:t>
            </w:r>
            <w:r w:rsidRPr="00BB558C">
              <w:rPr>
                <w:rFonts w:asciiTheme="minorHAnsi" w:hAnsiTheme="minorHAnsi" w:cstheme="minorHAnsi"/>
                <w:sz w:val="18"/>
                <w:szCs w:val="18"/>
                <w:lang w:val="el-GR"/>
              </w:rPr>
              <w:t xml:space="preserve"> </w:t>
            </w:r>
            <w:r w:rsidRPr="00BB558C">
              <w:rPr>
                <w:rStyle w:val="Emphasis"/>
                <w:rFonts w:asciiTheme="minorHAnsi" w:hAnsiTheme="minorHAnsi" w:cstheme="minorHAnsi"/>
                <w:color w:val="F2F2F2"/>
                <w:sz w:val="18"/>
                <w:szCs w:val="18"/>
                <w:lang w:val="el-GR"/>
              </w:rPr>
              <w:t xml:space="preserve">Υποτροφιών της Ελληνικής Διασποράς επιλέγει </w:t>
            </w:r>
            <w:r w:rsidRPr="00BB558C">
              <w:rPr>
                <w:rFonts w:asciiTheme="minorHAnsi" w:hAnsiTheme="minorHAnsi" w:cstheme="minorHAnsi"/>
                <w:sz w:val="18"/>
                <w:szCs w:val="18"/>
                <w:lang w:val="el-GR"/>
              </w:rPr>
              <w:t xml:space="preserve"> </w:t>
            </w:r>
            <w:r w:rsidRPr="00BB558C">
              <w:rPr>
                <w:rStyle w:val="Emphasis"/>
                <w:rFonts w:asciiTheme="minorHAnsi" w:hAnsiTheme="minorHAnsi" w:cstheme="minorHAnsi"/>
                <w:color w:val="F2F2F2"/>
                <w:sz w:val="18"/>
                <w:szCs w:val="18"/>
                <w:lang w:val="el-GR"/>
              </w:rPr>
              <w:t>για  τη διεξαγωγή έρευνας, τον σχεδιασμό της διδακτέας ύλης και για να διδάξει μεταπτυχιακούς φοιτητές σε τομείς προτεραιότητας, όπως αυτοί έχουν προσδιοριστεί από το Γεωπονικό Πανεπιστήμιο Αθηνών (μέση). Ο συντονιστής του προγράμματος είναι ο καθηγητής κος Πολυδεύκης Χατζόπουλος (αριστερά) του Τμήματος Βιοτεχνολογίας.</w:t>
            </w:r>
            <w:r w:rsidRPr="00BB558C">
              <w:rPr>
                <w:rFonts w:asciiTheme="minorHAnsi" w:hAnsiTheme="minorHAnsi" w:cstheme="minorHAnsi"/>
                <w:sz w:val="18"/>
                <w:szCs w:val="18"/>
                <w:lang w:val="el-GR"/>
              </w:rPr>
              <w:t xml:space="preserve"> </w:t>
            </w:r>
            <w:r w:rsidRPr="00BB558C">
              <w:rPr>
                <w:rFonts w:asciiTheme="minorHAnsi" w:hAnsiTheme="minorHAnsi" w:cstheme="minorHAnsi"/>
                <w:i/>
                <w:color w:val="FFFFFF"/>
                <w:sz w:val="18"/>
                <w:szCs w:val="18"/>
                <w:lang w:val="el-GR"/>
              </w:rPr>
              <w:t>Το</w:t>
            </w:r>
            <w:r w:rsidRPr="00BB558C">
              <w:rPr>
                <w:rFonts w:asciiTheme="minorHAnsi" w:hAnsiTheme="minorHAnsi" w:cstheme="minorHAnsi"/>
                <w:sz w:val="18"/>
                <w:szCs w:val="18"/>
                <w:lang w:val="el-GR"/>
              </w:rPr>
              <w:t xml:space="preserve"> </w:t>
            </w:r>
            <w:r w:rsidRPr="00BB558C">
              <w:rPr>
                <w:rStyle w:val="Emphasis"/>
                <w:rFonts w:asciiTheme="minorHAnsi" w:hAnsiTheme="minorHAnsi" w:cstheme="minorHAnsi"/>
                <w:color w:val="F2F2F2"/>
                <w:sz w:val="18"/>
                <w:szCs w:val="18"/>
                <w:lang w:val="el-GR"/>
              </w:rPr>
              <w:t>Γεωπονικό Πανεπιστήμιο Αθηνών</w:t>
            </w:r>
            <w:r w:rsidRPr="00BB558C">
              <w:rPr>
                <w:rStyle w:val="Emphasis"/>
                <w:rFonts w:asciiTheme="minorHAnsi" w:hAnsiTheme="minorHAnsi" w:cstheme="minorHAnsi"/>
                <w:i w:val="0"/>
                <w:iCs w:val="0"/>
                <w:sz w:val="18"/>
                <w:szCs w:val="18"/>
                <w:lang w:val="el-GR"/>
              </w:rPr>
              <w:t xml:space="preserve"> </w:t>
            </w:r>
            <w:r w:rsidRPr="00BB558C">
              <w:rPr>
                <w:rStyle w:val="Emphasis"/>
                <w:rFonts w:asciiTheme="minorHAnsi" w:hAnsiTheme="minorHAnsi" w:cstheme="minorHAnsi"/>
                <w:iCs w:val="0"/>
                <w:color w:val="FFFFFF"/>
                <w:sz w:val="18"/>
                <w:szCs w:val="18"/>
                <w:lang w:val="el-GR"/>
              </w:rPr>
              <w:t xml:space="preserve">είναι ένα από τα </w:t>
            </w:r>
            <w:r w:rsidRPr="00BB558C">
              <w:rPr>
                <w:rFonts w:asciiTheme="minorHAnsi" w:hAnsiTheme="minorHAnsi" w:cstheme="minorHAnsi"/>
                <w:lang w:val="el-GR"/>
              </w:rPr>
              <w:t xml:space="preserve"> </w:t>
            </w:r>
            <w:r w:rsidRPr="00BB558C">
              <w:rPr>
                <w:rStyle w:val="Emphasis"/>
                <w:rFonts w:asciiTheme="minorHAnsi" w:hAnsiTheme="minorHAnsi" w:cstheme="minorHAnsi"/>
                <w:iCs w:val="0"/>
                <w:color w:val="FFFFFF"/>
                <w:sz w:val="18"/>
                <w:szCs w:val="18"/>
                <w:lang w:val="el-GR"/>
              </w:rPr>
              <w:t xml:space="preserve">δώδεκα Ελληνικά Πανεπιστήμια που επιλέχθηκαν, προκειμένου να φιλοξενήσουν υποτρόφους για τα προγράμματα συνεργασίας που ξεκινούν τον Ιανουάριο 2017. </w:t>
            </w:r>
            <w:r w:rsidRPr="00BB558C">
              <w:rPr>
                <w:rStyle w:val="Emphasis"/>
                <w:rFonts w:asciiTheme="minorHAnsi" w:hAnsiTheme="minorHAnsi" w:cstheme="minorHAnsi"/>
                <w:color w:val="F2F2F2"/>
                <w:sz w:val="18"/>
                <w:szCs w:val="18"/>
                <w:lang w:val="el-GR"/>
              </w:rPr>
              <w:t xml:space="preserve">Φωτογραφίες των ιδρυμάτων-οικοδεσπότες και των υποτρόφων είναι διαθέσιμες </w:t>
            </w:r>
            <w:hyperlink r:id="rId15" w:history="1">
              <w:r w:rsidRPr="00BB558C">
                <w:rPr>
                  <w:rStyle w:val="Hyperlink"/>
                  <w:rFonts w:asciiTheme="minorHAnsi" w:hAnsiTheme="minorHAnsi" w:cstheme="minorHAnsi"/>
                  <w:sz w:val="18"/>
                  <w:szCs w:val="18"/>
                  <w:lang w:val="el-GR"/>
                </w:rPr>
                <w:t>ε</w:t>
              </w:r>
              <w:r w:rsidRPr="00BB558C">
                <w:rPr>
                  <w:rStyle w:val="Hyperlink"/>
                  <w:rFonts w:asciiTheme="minorHAnsi" w:hAnsiTheme="minorHAnsi" w:cstheme="minorHAnsi"/>
                  <w:sz w:val="18"/>
                  <w:szCs w:val="18"/>
                  <w:lang w:val="el-GR"/>
                </w:rPr>
                <w:t>δ</w:t>
              </w:r>
              <w:r w:rsidRPr="00BB558C">
                <w:rPr>
                  <w:rStyle w:val="Hyperlink"/>
                  <w:rFonts w:asciiTheme="minorHAnsi" w:hAnsiTheme="minorHAnsi" w:cstheme="minorHAnsi"/>
                  <w:sz w:val="18"/>
                  <w:szCs w:val="18"/>
                  <w:lang w:val="el-GR"/>
                </w:rPr>
                <w:t>ώ</w:t>
              </w:r>
            </w:hyperlink>
            <w:r w:rsidRPr="00BB558C">
              <w:rPr>
                <w:rStyle w:val="Emphasis"/>
                <w:rFonts w:asciiTheme="minorHAnsi" w:hAnsiTheme="minorHAnsi" w:cstheme="minorHAnsi"/>
                <w:color w:val="F2F2F2"/>
                <w:sz w:val="18"/>
                <w:szCs w:val="18"/>
                <w:lang w:val="el-GR"/>
              </w:rPr>
              <w:t>.</w:t>
            </w:r>
          </w:p>
        </w:tc>
      </w:tr>
    </w:tbl>
    <w:p w:rsidR="00BE0E9E" w:rsidRPr="00BB558C" w:rsidRDefault="00BE0E9E" w:rsidP="00247349">
      <w:pPr>
        <w:spacing w:after="0" w:line="240" w:lineRule="auto"/>
        <w:rPr>
          <w:rFonts w:asciiTheme="minorHAnsi" w:hAnsiTheme="minorHAnsi" w:cstheme="minorHAnsi"/>
          <w:sz w:val="24"/>
          <w:szCs w:val="24"/>
          <w:lang w:val="el-GR"/>
        </w:rPr>
      </w:pPr>
    </w:p>
    <w:sectPr w:rsidR="00BE0E9E" w:rsidRPr="00BB558C" w:rsidSect="000B2881">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DB" w:rsidRDefault="00F758DB" w:rsidP="00087C5C">
      <w:pPr>
        <w:spacing w:after="0" w:line="240" w:lineRule="auto"/>
      </w:pPr>
      <w:r>
        <w:separator/>
      </w:r>
    </w:p>
  </w:endnote>
  <w:endnote w:type="continuationSeparator" w:id="0">
    <w:p w:rsidR="00F758DB" w:rsidRDefault="00F758DB" w:rsidP="00087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altName w:val="Calibri"/>
    <w:panose1 w:val="020B0502040204020203"/>
    <w:charset w:val="A1"/>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9E" w:rsidRDefault="008A710B">
    <w:pPr>
      <w:pStyle w:val="Footer"/>
      <w:jc w:val="center"/>
    </w:pPr>
    <w:fldSimple w:instr=" PAGE   \* MERGEFORMAT ">
      <w:r w:rsidR="00170BC4">
        <w:rPr>
          <w:noProof/>
        </w:rPr>
        <w:t>1</w:t>
      </w:r>
    </w:fldSimple>
  </w:p>
  <w:p w:rsidR="00BE0E9E" w:rsidRDefault="00BE0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DB" w:rsidRDefault="00F758DB" w:rsidP="00087C5C">
      <w:pPr>
        <w:spacing w:after="0" w:line="240" w:lineRule="auto"/>
      </w:pPr>
      <w:r>
        <w:separator/>
      </w:r>
    </w:p>
  </w:footnote>
  <w:footnote w:type="continuationSeparator" w:id="0">
    <w:p w:rsidR="00F758DB" w:rsidRDefault="00F758DB" w:rsidP="00087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1F4"/>
    <w:multiLevelType w:val="hybridMultilevel"/>
    <w:tmpl w:val="13D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448CA"/>
    <w:multiLevelType w:val="multilevel"/>
    <w:tmpl w:val="657E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0B2B0D"/>
    <w:rsid w:val="0000653C"/>
    <w:rsid w:val="00046B35"/>
    <w:rsid w:val="00075A61"/>
    <w:rsid w:val="00086BC2"/>
    <w:rsid w:val="00087C5C"/>
    <w:rsid w:val="000B2881"/>
    <w:rsid w:val="000B2B0D"/>
    <w:rsid w:val="00102EBF"/>
    <w:rsid w:val="0011493F"/>
    <w:rsid w:val="00170BC4"/>
    <w:rsid w:val="001727A4"/>
    <w:rsid w:val="001802C4"/>
    <w:rsid w:val="001852E9"/>
    <w:rsid w:val="00194900"/>
    <w:rsid w:val="001A0AEF"/>
    <w:rsid w:val="001B2AB6"/>
    <w:rsid w:val="001E7DBB"/>
    <w:rsid w:val="00200A15"/>
    <w:rsid w:val="0022250A"/>
    <w:rsid w:val="0022312B"/>
    <w:rsid w:val="0023454A"/>
    <w:rsid w:val="0024220C"/>
    <w:rsid w:val="00247349"/>
    <w:rsid w:val="00301CB3"/>
    <w:rsid w:val="00322E55"/>
    <w:rsid w:val="00330068"/>
    <w:rsid w:val="00332625"/>
    <w:rsid w:val="0033541A"/>
    <w:rsid w:val="00366325"/>
    <w:rsid w:val="0038257E"/>
    <w:rsid w:val="003A6F56"/>
    <w:rsid w:val="003B5657"/>
    <w:rsid w:val="003F1DD9"/>
    <w:rsid w:val="004207FF"/>
    <w:rsid w:val="004300D6"/>
    <w:rsid w:val="004417B5"/>
    <w:rsid w:val="00450EDE"/>
    <w:rsid w:val="00453C63"/>
    <w:rsid w:val="00454688"/>
    <w:rsid w:val="00456C88"/>
    <w:rsid w:val="004807FF"/>
    <w:rsid w:val="00486FD7"/>
    <w:rsid w:val="004A3957"/>
    <w:rsid w:val="004B36DC"/>
    <w:rsid w:val="004D4313"/>
    <w:rsid w:val="004D7A0B"/>
    <w:rsid w:val="0053390B"/>
    <w:rsid w:val="0055285F"/>
    <w:rsid w:val="0056754C"/>
    <w:rsid w:val="00571911"/>
    <w:rsid w:val="00575DDB"/>
    <w:rsid w:val="005C1A9C"/>
    <w:rsid w:val="005F05BA"/>
    <w:rsid w:val="00624DFF"/>
    <w:rsid w:val="00632AA3"/>
    <w:rsid w:val="00634268"/>
    <w:rsid w:val="00644C95"/>
    <w:rsid w:val="00657D97"/>
    <w:rsid w:val="006648F5"/>
    <w:rsid w:val="00666873"/>
    <w:rsid w:val="00673F5E"/>
    <w:rsid w:val="00685CF9"/>
    <w:rsid w:val="006A71FB"/>
    <w:rsid w:val="006B34CA"/>
    <w:rsid w:val="006E5959"/>
    <w:rsid w:val="00723896"/>
    <w:rsid w:val="00766C01"/>
    <w:rsid w:val="00790E0A"/>
    <w:rsid w:val="0079714F"/>
    <w:rsid w:val="007A6434"/>
    <w:rsid w:val="007B09FD"/>
    <w:rsid w:val="00813D11"/>
    <w:rsid w:val="00822641"/>
    <w:rsid w:val="00831FA3"/>
    <w:rsid w:val="008321C5"/>
    <w:rsid w:val="008324B3"/>
    <w:rsid w:val="00833802"/>
    <w:rsid w:val="00840804"/>
    <w:rsid w:val="00862A93"/>
    <w:rsid w:val="00866099"/>
    <w:rsid w:val="00870B03"/>
    <w:rsid w:val="0088261F"/>
    <w:rsid w:val="00882E31"/>
    <w:rsid w:val="008A710B"/>
    <w:rsid w:val="008D7786"/>
    <w:rsid w:val="00945E74"/>
    <w:rsid w:val="009465CA"/>
    <w:rsid w:val="00947086"/>
    <w:rsid w:val="0096245B"/>
    <w:rsid w:val="00962C19"/>
    <w:rsid w:val="009B2F34"/>
    <w:rsid w:val="009C7BFD"/>
    <w:rsid w:val="00A126D3"/>
    <w:rsid w:val="00A36ED7"/>
    <w:rsid w:val="00A43121"/>
    <w:rsid w:val="00A50FA7"/>
    <w:rsid w:val="00A676F9"/>
    <w:rsid w:val="00A72DE3"/>
    <w:rsid w:val="00A938C3"/>
    <w:rsid w:val="00AA1E0E"/>
    <w:rsid w:val="00AA7E57"/>
    <w:rsid w:val="00AC272E"/>
    <w:rsid w:val="00AC44AB"/>
    <w:rsid w:val="00AC71F7"/>
    <w:rsid w:val="00AE43B6"/>
    <w:rsid w:val="00B05C4B"/>
    <w:rsid w:val="00B26D23"/>
    <w:rsid w:val="00B4643B"/>
    <w:rsid w:val="00B46E38"/>
    <w:rsid w:val="00B47E24"/>
    <w:rsid w:val="00B6214C"/>
    <w:rsid w:val="00B70BDD"/>
    <w:rsid w:val="00B9023B"/>
    <w:rsid w:val="00B9575B"/>
    <w:rsid w:val="00BB47C3"/>
    <w:rsid w:val="00BB558C"/>
    <w:rsid w:val="00BC48C7"/>
    <w:rsid w:val="00BC6B15"/>
    <w:rsid w:val="00BE0E9E"/>
    <w:rsid w:val="00BE12B7"/>
    <w:rsid w:val="00BE3B74"/>
    <w:rsid w:val="00BE7BF6"/>
    <w:rsid w:val="00BF336B"/>
    <w:rsid w:val="00C135A6"/>
    <w:rsid w:val="00C238B0"/>
    <w:rsid w:val="00C26E71"/>
    <w:rsid w:val="00CD0B9A"/>
    <w:rsid w:val="00CD4845"/>
    <w:rsid w:val="00CE4473"/>
    <w:rsid w:val="00CF3965"/>
    <w:rsid w:val="00D37929"/>
    <w:rsid w:val="00DF3786"/>
    <w:rsid w:val="00DF7C2B"/>
    <w:rsid w:val="00E0345C"/>
    <w:rsid w:val="00E05C42"/>
    <w:rsid w:val="00E22428"/>
    <w:rsid w:val="00E33032"/>
    <w:rsid w:val="00E62C7C"/>
    <w:rsid w:val="00E97B68"/>
    <w:rsid w:val="00EA66F6"/>
    <w:rsid w:val="00F24020"/>
    <w:rsid w:val="00F25BB2"/>
    <w:rsid w:val="00F27657"/>
    <w:rsid w:val="00F3369D"/>
    <w:rsid w:val="00F40824"/>
    <w:rsid w:val="00F54C43"/>
    <w:rsid w:val="00F758DB"/>
    <w:rsid w:val="00F75BFB"/>
    <w:rsid w:val="00FA3534"/>
    <w:rsid w:val="00FD16DD"/>
    <w:rsid w:val="00FF2DA9"/>
    <w:rsid w:val="00FF4F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0D"/>
    <w:pPr>
      <w:spacing w:after="200" w:line="276" w:lineRule="auto"/>
    </w:pPr>
    <w:rPr>
      <w:lang w:val="en-US" w:eastAsia="en-US"/>
    </w:rPr>
  </w:style>
  <w:style w:type="paragraph" w:styleId="Heading1">
    <w:name w:val="heading 1"/>
    <w:basedOn w:val="Normal"/>
    <w:next w:val="Normal"/>
    <w:link w:val="Heading1Char"/>
    <w:uiPriority w:val="99"/>
    <w:qFormat/>
    <w:rsid w:val="00AC71F7"/>
    <w:pPr>
      <w:keepNext/>
      <w:spacing w:before="100" w:beforeAutospacing="1" w:after="100" w:afterAutospacing="1"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uiPriority w:val="99"/>
    <w:qFormat/>
    <w:rsid w:val="008324B3"/>
    <w:pPr>
      <w:keepNext/>
      <w:spacing w:before="100" w:beforeAutospacing="1" w:after="100" w:afterAutospacing="1"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DF7C2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1F7"/>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8324B3"/>
    <w:rPr>
      <w:rFonts w:ascii="Times New Roman" w:hAnsi="Times New Roman" w:cs="Times New Roman"/>
      <w:b/>
      <w:bCs/>
      <w:sz w:val="28"/>
      <w:szCs w:val="28"/>
    </w:rPr>
  </w:style>
  <w:style w:type="character" w:customStyle="1" w:styleId="Heading3Char">
    <w:name w:val="Heading 3 Char"/>
    <w:basedOn w:val="DefaultParagraphFont"/>
    <w:link w:val="Heading3"/>
    <w:uiPriority w:val="99"/>
    <w:semiHidden/>
    <w:locked/>
    <w:rsid w:val="00DF7C2B"/>
    <w:rPr>
      <w:rFonts w:ascii="Cambria" w:hAnsi="Cambria" w:cs="Times New Roman"/>
      <w:b/>
      <w:bCs/>
      <w:color w:val="4F81BD"/>
    </w:rPr>
  </w:style>
  <w:style w:type="character" w:styleId="CommentReference">
    <w:name w:val="annotation reference"/>
    <w:basedOn w:val="DefaultParagraphFont"/>
    <w:uiPriority w:val="99"/>
    <w:semiHidden/>
    <w:rsid w:val="00450EDE"/>
    <w:rPr>
      <w:rFonts w:cs="Times New Roman"/>
      <w:sz w:val="16"/>
      <w:szCs w:val="16"/>
    </w:rPr>
  </w:style>
  <w:style w:type="paragraph" w:styleId="CommentText">
    <w:name w:val="annotation text"/>
    <w:basedOn w:val="Normal"/>
    <w:link w:val="CommentTextChar"/>
    <w:uiPriority w:val="99"/>
    <w:semiHidden/>
    <w:rsid w:val="00450E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50EDE"/>
    <w:rPr>
      <w:rFonts w:cs="Times New Roman"/>
      <w:sz w:val="20"/>
      <w:szCs w:val="20"/>
    </w:rPr>
  </w:style>
  <w:style w:type="paragraph" w:styleId="CommentSubject">
    <w:name w:val="annotation subject"/>
    <w:basedOn w:val="CommentText"/>
    <w:next w:val="CommentText"/>
    <w:link w:val="CommentSubjectChar"/>
    <w:uiPriority w:val="99"/>
    <w:semiHidden/>
    <w:rsid w:val="00450EDE"/>
    <w:rPr>
      <w:b/>
      <w:bCs/>
    </w:rPr>
  </w:style>
  <w:style w:type="character" w:customStyle="1" w:styleId="CommentSubjectChar">
    <w:name w:val="Comment Subject Char"/>
    <w:basedOn w:val="CommentTextChar"/>
    <w:link w:val="CommentSubject"/>
    <w:uiPriority w:val="99"/>
    <w:semiHidden/>
    <w:locked/>
    <w:rsid w:val="00450EDE"/>
    <w:rPr>
      <w:b/>
      <w:bCs/>
    </w:rPr>
  </w:style>
  <w:style w:type="paragraph" w:styleId="BalloonText">
    <w:name w:val="Balloon Text"/>
    <w:basedOn w:val="Normal"/>
    <w:link w:val="BalloonTextChar"/>
    <w:uiPriority w:val="99"/>
    <w:semiHidden/>
    <w:rsid w:val="00450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0EDE"/>
    <w:rPr>
      <w:rFonts w:ascii="Segoe UI" w:hAnsi="Segoe UI" w:cs="Segoe UI"/>
      <w:sz w:val="18"/>
      <w:szCs w:val="18"/>
    </w:rPr>
  </w:style>
  <w:style w:type="character" w:styleId="Hyperlink">
    <w:name w:val="Hyperlink"/>
    <w:basedOn w:val="DefaultParagraphFont"/>
    <w:uiPriority w:val="99"/>
    <w:rsid w:val="00450EDE"/>
    <w:rPr>
      <w:rFonts w:cs="Times New Roman"/>
      <w:color w:val="0000FF"/>
      <w:u w:val="single"/>
    </w:rPr>
  </w:style>
  <w:style w:type="paragraph" w:styleId="ListParagraph">
    <w:name w:val="List Paragraph"/>
    <w:basedOn w:val="Normal"/>
    <w:uiPriority w:val="99"/>
    <w:qFormat/>
    <w:rsid w:val="009C7BFD"/>
    <w:pPr>
      <w:ind w:left="720"/>
      <w:contextualSpacing/>
    </w:pPr>
  </w:style>
  <w:style w:type="paragraph" w:styleId="BodyTextIndent">
    <w:name w:val="Body Text Indent"/>
    <w:basedOn w:val="Normal"/>
    <w:link w:val="BodyTextIndentChar"/>
    <w:uiPriority w:val="99"/>
    <w:rsid w:val="009C7BFD"/>
    <w:pPr>
      <w:spacing w:before="100" w:beforeAutospacing="1" w:after="100" w:afterAutospacing="1" w:line="240" w:lineRule="auto"/>
      <w:ind w:left="360"/>
    </w:pPr>
    <w:rPr>
      <w:rFonts w:ascii="myriad-pro" w:hAnsi="myriad-pro"/>
      <w:color w:val="5E6A72"/>
      <w:shd w:val="clear" w:color="auto" w:fill="E9ECEC"/>
    </w:rPr>
  </w:style>
  <w:style w:type="character" w:customStyle="1" w:styleId="BodyTextIndentChar">
    <w:name w:val="Body Text Indent Char"/>
    <w:basedOn w:val="DefaultParagraphFont"/>
    <w:link w:val="BodyTextIndent"/>
    <w:uiPriority w:val="99"/>
    <w:locked/>
    <w:rsid w:val="009C7BFD"/>
    <w:rPr>
      <w:rFonts w:ascii="myriad-pro" w:hAnsi="myriad-pro" w:cs="Times New Roman"/>
      <w:color w:val="5E6A72"/>
    </w:rPr>
  </w:style>
  <w:style w:type="paragraph" w:styleId="NormalWeb">
    <w:name w:val="Normal (Web)"/>
    <w:basedOn w:val="Normal"/>
    <w:uiPriority w:val="99"/>
    <w:rsid w:val="00DF7C2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DF7C2B"/>
    <w:rPr>
      <w:rFonts w:cs="Times New Roman"/>
    </w:rPr>
  </w:style>
  <w:style w:type="character" w:styleId="FollowedHyperlink">
    <w:name w:val="FollowedHyperlink"/>
    <w:basedOn w:val="DefaultParagraphFont"/>
    <w:uiPriority w:val="99"/>
    <w:semiHidden/>
    <w:rsid w:val="00870B03"/>
    <w:rPr>
      <w:rFonts w:cs="Times New Roman"/>
      <w:color w:val="800080"/>
      <w:u w:val="single"/>
    </w:rPr>
  </w:style>
  <w:style w:type="character" w:styleId="Strong">
    <w:name w:val="Strong"/>
    <w:basedOn w:val="DefaultParagraphFont"/>
    <w:uiPriority w:val="99"/>
    <w:qFormat/>
    <w:rsid w:val="004B36DC"/>
    <w:rPr>
      <w:rFonts w:cs="Times New Roman"/>
      <w:b/>
      <w:bCs/>
    </w:rPr>
  </w:style>
  <w:style w:type="character" w:styleId="Emphasis">
    <w:name w:val="Emphasis"/>
    <w:basedOn w:val="DefaultParagraphFont"/>
    <w:uiPriority w:val="99"/>
    <w:qFormat/>
    <w:rsid w:val="001802C4"/>
    <w:rPr>
      <w:rFonts w:cs="Times New Roman"/>
      <w:i/>
      <w:iCs/>
    </w:rPr>
  </w:style>
  <w:style w:type="paragraph" w:styleId="Header">
    <w:name w:val="header"/>
    <w:basedOn w:val="Normal"/>
    <w:link w:val="HeaderChar"/>
    <w:uiPriority w:val="99"/>
    <w:rsid w:val="00087C5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87C5C"/>
    <w:rPr>
      <w:rFonts w:cs="Times New Roman"/>
    </w:rPr>
  </w:style>
  <w:style w:type="paragraph" w:styleId="Footer">
    <w:name w:val="footer"/>
    <w:basedOn w:val="Normal"/>
    <w:link w:val="FooterChar"/>
    <w:uiPriority w:val="99"/>
    <w:rsid w:val="00087C5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87C5C"/>
    <w:rPr>
      <w:rFonts w:cs="Times New Roman"/>
    </w:rPr>
  </w:style>
</w:styles>
</file>

<file path=word/webSettings.xml><?xml version="1.0" encoding="utf-8"?>
<w:webSettings xmlns:r="http://schemas.openxmlformats.org/officeDocument/2006/relationships" xmlns:w="http://schemas.openxmlformats.org/wordprocessingml/2006/main">
  <w:divs>
    <w:div w:id="1673871597">
      <w:marLeft w:val="0"/>
      <w:marRight w:val="0"/>
      <w:marTop w:val="0"/>
      <w:marBottom w:val="0"/>
      <w:divBdr>
        <w:top w:val="none" w:sz="0" w:space="0" w:color="auto"/>
        <w:left w:val="none" w:sz="0" w:space="0" w:color="auto"/>
        <w:bottom w:val="none" w:sz="0" w:space="0" w:color="auto"/>
        <w:right w:val="none" w:sz="0" w:space="0" w:color="auto"/>
      </w:divBdr>
      <w:divsChild>
        <w:div w:id="1673871596">
          <w:marLeft w:val="0"/>
          <w:marRight w:val="0"/>
          <w:marTop w:val="0"/>
          <w:marBottom w:val="0"/>
          <w:divBdr>
            <w:top w:val="none" w:sz="0" w:space="0" w:color="auto"/>
            <w:left w:val="none" w:sz="0" w:space="0" w:color="auto"/>
            <w:bottom w:val="none" w:sz="0" w:space="0" w:color="auto"/>
            <w:right w:val="none" w:sz="0" w:space="0" w:color="auto"/>
          </w:divBdr>
          <w:divsChild>
            <w:div w:id="1673871595">
              <w:marLeft w:val="0"/>
              <w:marRight w:val="0"/>
              <w:marTop w:val="225"/>
              <w:marBottom w:val="0"/>
              <w:divBdr>
                <w:top w:val="none" w:sz="0" w:space="0" w:color="auto"/>
                <w:left w:val="none" w:sz="0" w:space="0" w:color="auto"/>
                <w:bottom w:val="none" w:sz="0" w:space="0" w:color="auto"/>
                <w:right w:val="none" w:sz="0" w:space="0" w:color="auto"/>
              </w:divBdr>
            </w:div>
          </w:divsChild>
        </w:div>
        <w:div w:id="1673871601">
          <w:marLeft w:val="0"/>
          <w:marRight w:val="0"/>
          <w:marTop w:val="0"/>
          <w:marBottom w:val="0"/>
          <w:divBdr>
            <w:top w:val="none" w:sz="0" w:space="0" w:color="auto"/>
            <w:left w:val="none" w:sz="0" w:space="0" w:color="auto"/>
            <w:bottom w:val="none" w:sz="0" w:space="0" w:color="auto"/>
            <w:right w:val="none" w:sz="0" w:space="0" w:color="auto"/>
          </w:divBdr>
        </w:div>
      </w:divsChild>
    </w:div>
    <w:div w:id="1673871598">
      <w:marLeft w:val="0"/>
      <w:marRight w:val="0"/>
      <w:marTop w:val="0"/>
      <w:marBottom w:val="0"/>
      <w:divBdr>
        <w:top w:val="none" w:sz="0" w:space="0" w:color="auto"/>
        <w:left w:val="none" w:sz="0" w:space="0" w:color="auto"/>
        <w:bottom w:val="none" w:sz="0" w:space="0" w:color="auto"/>
        <w:right w:val="none" w:sz="0" w:space="0" w:color="auto"/>
      </w:divBdr>
    </w:div>
    <w:div w:id="1673871599">
      <w:marLeft w:val="0"/>
      <w:marRight w:val="0"/>
      <w:marTop w:val="0"/>
      <w:marBottom w:val="0"/>
      <w:divBdr>
        <w:top w:val="none" w:sz="0" w:space="0" w:color="auto"/>
        <w:left w:val="none" w:sz="0" w:space="0" w:color="auto"/>
        <w:bottom w:val="none" w:sz="0" w:space="0" w:color="auto"/>
        <w:right w:val="none" w:sz="0" w:space="0" w:color="auto"/>
      </w:divBdr>
    </w:div>
    <w:div w:id="1673871600">
      <w:marLeft w:val="0"/>
      <w:marRight w:val="0"/>
      <w:marTop w:val="0"/>
      <w:marBottom w:val="0"/>
      <w:divBdr>
        <w:top w:val="none" w:sz="0" w:space="0" w:color="auto"/>
        <w:left w:val="none" w:sz="0" w:space="0" w:color="auto"/>
        <w:bottom w:val="none" w:sz="0" w:space="0" w:color="auto"/>
        <w:right w:val="none" w:sz="0" w:space="0" w:color="auto"/>
      </w:divBdr>
    </w:div>
    <w:div w:id="1673871602">
      <w:marLeft w:val="0"/>
      <w:marRight w:val="0"/>
      <w:marTop w:val="0"/>
      <w:marBottom w:val="0"/>
      <w:divBdr>
        <w:top w:val="none" w:sz="0" w:space="0" w:color="auto"/>
        <w:left w:val="none" w:sz="0" w:space="0" w:color="auto"/>
        <w:bottom w:val="none" w:sz="0" w:space="0" w:color="auto"/>
        <w:right w:val="none" w:sz="0" w:space="0" w:color="auto"/>
      </w:divBdr>
    </w:div>
    <w:div w:id="1673871603">
      <w:marLeft w:val="0"/>
      <w:marRight w:val="0"/>
      <w:marTop w:val="0"/>
      <w:marBottom w:val="0"/>
      <w:divBdr>
        <w:top w:val="none" w:sz="0" w:space="0" w:color="auto"/>
        <w:left w:val="none" w:sz="0" w:space="0" w:color="auto"/>
        <w:bottom w:val="none" w:sz="0" w:space="0" w:color="auto"/>
        <w:right w:val="none" w:sz="0" w:space="0" w:color="auto"/>
      </w:divBdr>
    </w:div>
    <w:div w:id="1673871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ulbright.gr/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N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e.org" TargetMode="External"/><Relationship Id="rId5" Type="http://schemas.openxmlformats.org/officeDocument/2006/relationships/footnotes" Target="footnotes.xml"/><Relationship Id="rId15" Type="http://schemas.openxmlformats.org/officeDocument/2006/relationships/hyperlink" Target="https://www.iiemediaport.org/c/1lcwf1h4" TargetMode="External"/><Relationship Id="rId10" Type="http://schemas.openxmlformats.org/officeDocument/2006/relationships/hyperlink" Target="http://www.iie.org/Programs/Greek-Diaspora-Fellowship-Progra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Coats</dc:creator>
  <cp:lastModifiedBy>kapsok</cp:lastModifiedBy>
  <cp:revision>2</cp:revision>
  <dcterms:created xsi:type="dcterms:W3CDTF">2017-02-07T18:12:00Z</dcterms:created>
  <dcterms:modified xsi:type="dcterms:W3CDTF">2017-02-07T18:12:00Z</dcterms:modified>
</cp:coreProperties>
</file>