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CBE5" w14:textId="566027C6" w:rsidR="003943E1" w:rsidRPr="003943E1" w:rsidRDefault="003943E1" w:rsidP="003943E1">
      <w:pPr>
        <w:keepNext/>
        <w:suppressAutoHyphens/>
        <w:spacing w:after="0" w:line="240" w:lineRule="auto"/>
        <w:jc w:val="both"/>
        <w:outlineLvl w:val="0"/>
        <w:rPr>
          <w:rFonts w:ascii="Calibri" w:eastAsia="Times New Roman" w:hAnsi="Calibri" w:cs="Calibri"/>
          <w:b/>
          <w:kern w:val="2"/>
          <w:sz w:val="20"/>
          <w:szCs w:val="20"/>
          <w:lang w:val="el-GR" w:eastAsia="el-GR" w:bidi="hi-IN"/>
        </w:rPr>
      </w:pPr>
      <w:r w:rsidRPr="003943E1">
        <w:rPr>
          <w:rFonts w:ascii="Calibri" w:eastAsia="Times New Roman" w:hAnsi="Calibri" w:cs="Calibri"/>
          <w:b/>
          <w:kern w:val="2"/>
          <w:sz w:val="20"/>
          <w:szCs w:val="20"/>
          <w:lang w:val="el-GR" w:eastAsia="el-GR" w:bidi="hi-IN"/>
        </w:rPr>
        <w:t>ΕΛΛΗΝΙΚΗ ΔΗΜΟΚΡΑΤΙΑ</w:t>
      </w:r>
    </w:p>
    <w:p w14:paraId="65E0EFDF" w14:textId="77777777" w:rsidR="003943E1" w:rsidRPr="003943E1" w:rsidRDefault="003943E1" w:rsidP="003943E1">
      <w:pPr>
        <w:suppressAutoHyphens/>
        <w:spacing w:after="0" w:line="240" w:lineRule="auto"/>
        <w:ind w:left="357" w:firstLine="851"/>
        <w:rPr>
          <w:rFonts w:ascii="Calibri" w:eastAsia="Calibri" w:hAnsi="Calibri" w:cs="Calibri"/>
          <w:kern w:val="2"/>
          <w:sz w:val="24"/>
          <w:szCs w:val="24"/>
          <w:lang w:val="el-GR" w:eastAsia="zh-CN" w:bidi="hi-IN"/>
        </w:rPr>
      </w:pPr>
      <w:r w:rsidRPr="00161DD9">
        <w:rPr>
          <w:rFonts w:ascii="Calibri" w:eastAsia="NSimSun" w:hAnsi="Calibri" w:cs="Calibri"/>
          <w:noProof/>
          <w:kern w:val="2"/>
          <w:sz w:val="24"/>
          <w:szCs w:val="24"/>
          <w:lang w:val="el-GR" w:eastAsia="el-GR"/>
        </w:rPr>
        <w:drawing>
          <wp:anchor distT="0" distB="0" distL="114300" distR="114300" simplePos="0" relativeHeight="251659264" behindDoc="0" locked="0" layoutInCell="1" allowOverlap="1" wp14:anchorId="403F8AFD" wp14:editId="60C3E61F">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F3C7F" w14:textId="77777777" w:rsidR="003943E1" w:rsidRPr="003943E1" w:rsidRDefault="003943E1" w:rsidP="003943E1">
      <w:pPr>
        <w:suppressAutoHyphens/>
        <w:spacing w:before="120" w:after="0" w:line="240" w:lineRule="auto"/>
        <w:ind w:left="357" w:hanging="357"/>
        <w:rPr>
          <w:rFonts w:ascii="Calibri" w:eastAsia="Calibri" w:hAnsi="Calibri" w:cs="Calibri"/>
          <w:b/>
          <w:kern w:val="2"/>
          <w:sz w:val="24"/>
          <w:szCs w:val="24"/>
          <w:lang w:val="el-GR" w:eastAsia="zh-CN" w:bidi="hi-IN"/>
        </w:rPr>
      </w:pPr>
    </w:p>
    <w:p w14:paraId="3DA078A1"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p>
    <w:p w14:paraId="50407D93"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p>
    <w:p w14:paraId="551E4179"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r w:rsidRPr="003943E1">
        <w:rPr>
          <w:rFonts w:ascii="Calibri" w:eastAsia="Calibri" w:hAnsi="Calibri" w:cs="Calibri"/>
          <w:b/>
          <w:kern w:val="2"/>
          <w:sz w:val="24"/>
          <w:szCs w:val="24"/>
          <w:lang w:val="el-GR" w:eastAsia="zh-CN" w:bidi="hi-IN"/>
        </w:rPr>
        <w:t>ΓΕΩΠΟΝΙΚΟ ΠΑΝΕΠΙΣΤΗΜΙΟ ΑΘΗΝΩΝ</w:t>
      </w:r>
    </w:p>
    <w:p w14:paraId="04C2AD55"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r w:rsidRPr="003943E1">
        <w:rPr>
          <w:rFonts w:ascii="Calibri" w:eastAsia="Calibri" w:hAnsi="Calibri" w:cs="Calibri"/>
          <w:b/>
          <w:kern w:val="2"/>
          <w:sz w:val="24"/>
          <w:szCs w:val="24"/>
          <w:lang w:val="el-GR" w:eastAsia="zh-CN" w:bidi="hi-IN"/>
        </w:rPr>
        <w:t>ΤΜΗΜΑ ΔΙΕΘΝΩΝ &amp; ΔΗΜΟΣΙΩΝ ΣΧΕΣΕΩΝ</w:t>
      </w:r>
    </w:p>
    <w:p w14:paraId="3B803859"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Ιερά Οδός 75, 118 55, Αθήνα</w:t>
      </w:r>
    </w:p>
    <w:p w14:paraId="40FE7716"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Πληροφορίες: Αλίκη-Φωτεινή Κυρίτση</w:t>
      </w:r>
    </w:p>
    <w:p w14:paraId="7D2B6F24"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161DD9">
        <w:rPr>
          <w:rFonts w:ascii="Calibri" w:eastAsia="Calibri" w:hAnsi="Calibri" w:cs="Calibri"/>
          <w:kern w:val="2"/>
          <w:sz w:val="24"/>
          <w:szCs w:val="24"/>
          <w:lang w:val="en-US" w:eastAsia="zh-CN" w:bidi="hi-IN"/>
        </w:rPr>
        <w:t>T</w:t>
      </w:r>
      <w:r w:rsidRPr="003943E1">
        <w:rPr>
          <w:rFonts w:ascii="Calibri" w:eastAsia="Calibri" w:hAnsi="Calibri" w:cs="Calibri"/>
          <w:kern w:val="2"/>
          <w:sz w:val="24"/>
          <w:szCs w:val="24"/>
          <w:lang w:val="el-GR" w:eastAsia="zh-CN" w:bidi="hi-IN"/>
        </w:rPr>
        <w:t>ηλ.: 210 5294845</w:t>
      </w:r>
    </w:p>
    <w:p w14:paraId="0653A45A"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161DD9">
        <w:rPr>
          <w:rFonts w:ascii="Calibri" w:eastAsia="Calibri" w:hAnsi="Calibri" w:cs="Calibri"/>
          <w:kern w:val="2"/>
          <w:sz w:val="24"/>
          <w:szCs w:val="24"/>
          <w:lang w:val="en-US" w:eastAsia="zh-CN" w:bidi="hi-IN"/>
        </w:rPr>
        <w:t>FAX</w:t>
      </w:r>
      <w:r w:rsidRPr="003943E1">
        <w:rPr>
          <w:rFonts w:ascii="Calibri" w:eastAsia="Calibri" w:hAnsi="Calibri" w:cs="Calibri"/>
          <w:kern w:val="2"/>
          <w:sz w:val="24"/>
          <w:szCs w:val="24"/>
          <w:lang w:val="el-GR" w:eastAsia="zh-CN" w:bidi="hi-IN"/>
        </w:rPr>
        <w:t>: 210 5294820</w:t>
      </w:r>
    </w:p>
    <w:p w14:paraId="51D4D64E"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 xml:space="preserve">Διεύθυνση ηλεκτρονικού ταχυδρομείου: </w:t>
      </w:r>
    </w:p>
    <w:p w14:paraId="6D2E3E5B" w14:textId="77777777" w:rsidR="003943E1" w:rsidRPr="003943E1" w:rsidRDefault="005E3ED1" w:rsidP="003943E1">
      <w:pPr>
        <w:suppressAutoHyphens/>
        <w:spacing w:after="0" w:line="240" w:lineRule="auto"/>
        <w:ind w:left="357" w:hanging="357"/>
        <w:rPr>
          <w:rFonts w:ascii="Calibri" w:eastAsia="Calibri" w:hAnsi="Calibri" w:cs="Calibri"/>
          <w:kern w:val="2"/>
          <w:sz w:val="24"/>
          <w:szCs w:val="24"/>
          <w:lang w:val="el-GR" w:eastAsia="zh-CN" w:bidi="hi-IN"/>
        </w:rPr>
      </w:pPr>
      <w:hyperlink r:id="rId7" w:history="1">
        <w:r w:rsidR="003943E1" w:rsidRPr="00161DD9">
          <w:rPr>
            <w:rFonts w:ascii="Calibri" w:eastAsia="Calibri" w:hAnsi="Calibri" w:cs="Calibri"/>
            <w:color w:val="0000FF"/>
            <w:kern w:val="2"/>
            <w:sz w:val="24"/>
            <w:szCs w:val="24"/>
            <w:u w:val="single"/>
            <w:lang w:val="en-US" w:eastAsia="zh-CN" w:bidi="hi-IN"/>
          </w:rPr>
          <w:t>public</w:t>
        </w:r>
        <w:r w:rsidR="003943E1" w:rsidRPr="003943E1">
          <w:rPr>
            <w:rFonts w:ascii="Calibri" w:eastAsia="Calibri" w:hAnsi="Calibri" w:cs="Calibri"/>
            <w:color w:val="0000FF"/>
            <w:kern w:val="2"/>
            <w:sz w:val="24"/>
            <w:szCs w:val="24"/>
            <w:u w:val="single"/>
            <w:lang w:val="el-GR" w:eastAsia="zh-CN" w:bidi="hi-IN"/>
          </w:rPr>
          <w:t>.</w:t>
        </w:r>
        <w:r w:rsidR="003943E1" w:rsidRPr="00161DD9">
          <w:rPr>
            <w:rFonts w:ascii="Calibri" w:eastAsia="Calibri" w:hAnsi="Calibri" w:cs="Calibri"/>
            <w:color w:val="0000FF"/>
            <w:kern w:val="2"/>
            <w:sz w:val="24"/>
            <w:szCs w:val="24"/>
            <w:u w:val="single"/>
            <w:lang w:val="en-US" w:eastAsia="zh-CN" w:bidi="hi-IN"/>
          </w:rPr>
          <w:t>relations</w:t>
        </w:r>
        <w:r w:rsidR="003943E1" w:rsidRPr="003943E1">
          <w:rPr>
            <w:rFonts w:ascii="Calibri" w:eastAsia="Calibri" w:hAnsi="Calibri" w:cs="Calibri"/>
            <w:color w:val="0000FF"/>
            <w:kern w:val="2"/>
            <w:sz w:val="24"/>
            <w:szCs w:val="24"/>
            <w:u w:val="single"/>
            <w:lang w:val="el-GR" w:eastAsia="zh-CN" w:bidi="hi-IN"/>
          </w:rPr>
          <w:t>@</w:t>
        </w:r>
        <w:r w:rsidR="003943E1" w:rsidRPr="00161DD9">
          <w:rPr>
            <w:rFonts w:ascii="Calibri" w:eastAsia="Calibri" w:hAnsi="Calibri" w:cs="Calibri"/>
            <w:color w:val="0000FF"/>
            <w:kern w:val="2"/>
            <w:sz w:val="24"/>
            <w:szCs w:val="24"/>
            <w:u w:val="single"/>
            <w:lang w:val="en-US" w:eastAsia="zh-CN" w:bidi="hi-IN"/>
          </w:rPr>
          <w:t>aua</w:t>
        </w:r>
        <w:r w:rsidR="003943E1" w:rsidRPr="003943E1">
          <w:rPr>
            <w:rFonts w:ascii="Calibri" w:eastAsia="Calibri" w:hAnsi="Calibri" w:cs="Calibri"/>
            <w:color w:val="0000FF"/>
            <w:kern w:val="2"/>
            <w:sz w:val="24"/>
            <w:szCs w:val="24"/>
            <w:u w:val="single"/>
            <w:lang w:val="el-GR" w:eastAsia="zh-CN" w:bidi="hi-IN"/>
          </w:rPr>
          <w:t>.</w:t>
        </w:r>
        <w:r w:rsidR="003943E1" w:rsidRPr="00161DD9">
          <w:rPr>
            <w:rFonts w:ascii="Calibri" w:eastAsia="Calibri" w:hAnsi="Calibri" w:cs="Calibri"/>
            <w:color w:val="0000FF"/>
            <w:kern w:val="2"/>
            <w:sz w:val="24"/>
            <w:szCs w:val="24"/>
            <w:u w:val="single"/>
            <w:lang w:val="en-US" w:eastAsia="zh-CN" w:bidi="hi-IN"/>
          </w:rPr>
          <w:t>gr</w:t>
        </w:r>
      </w:hyperlink>
      <w:r w:rsidR="003943E1" w:rsidRPr="003943E1">
        <w:rPr>
          <w:rFonts w:ascii="Calibri" w:eastAsia="Calibri" w:hAnsi="Calibri" w:cs="Calibri"/>
          <w:kern w:val="2"/>
          <w:sz w:val="24"/>
          <w:szCs w:val="24"/>
          <w:lang w:val="el-GR" w:eastAsia="zh-CN" w:bidi="hi-IN"/>
        </w:rPr>
        <w:t xml:space="preserve"> </w:t>
      </w:r>
    </w:p>
    <w:p w14:paraId="221B28F7" w14:textId="693F26E0" w:rsidR="003943E1" w:rsidRPr="003943E1" w:rsidRDefault="003943E1" w:rsidP="003943E1">
      <w:pPr>
        <w:jc w:val="both"/>
        <w:rPr>
          <w:b/>
          <w:bCs/>
          <w:u w:val="single"/>
          <w:lang w:val="el-GR"/>
        </w:rPr>
      </w:pP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00C73E76">
        <w:rPr>
          <w:rFonts w:ascii="Calibri" w:eastAsia="Calibri" w:hAnsi="Calibri" w:cs="Calibri"/>
          <w:kern w:val="2"/>
          <w:sz w:val="24"/>
          <w:szCs w:val="24"/>
          <w:lang w:val="el-GR" w:eastAsia="zh-CN" w:bidi="hi-IN"/>
        </w:rPr>
        <w:t xml:space="preserve">   </w:t>
      </w:r>
      <w:r w:rsidR="00C73E76">
        <w:rPr>
          <w:rFonts w:ascii="Calibri" w:eastAsia="Calibri" w:hAnsi="Calibri" w:cs="Calibri"/>
          <w:kern w:val="2"/>
          <w:sz w:val="24"/>
          <w:szCs w:val="24"/>
          <w:lang w:val="el-GR" w:eastAsia="zh-CN" w:bidi="hi-IN"/>
        </w:rPr>
        <w:tab/>
      </w:r>
      <w:r w:rsidR="00C73E76">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 xml:space="preserve">Αθήνα, </w:t>
      </w:r>
      <w:r w:rsidR="005B4091">
        <w:rPr>
          <w:rFonts w:ascii="Calibri" w:eastAsia="Calibri" w:hAnsi="Calibri" w:cs="Calibri"/>
          <w:kern w:val="2"/>
          <w:sz w:val="24"/>
          <w:szCs w:val="24"/>
          <w:lang w:val="en-US" w:eastAsia="zh-CN" w:bidi="hi-IN"/>
        </w:rPr>
        <w:t>27</w:t>
      </w:r>
      <w:r w:rsidRPr="003943E1">
        <w:rPr>
          <w:rFonts w:ascii="Calibri" w:eastAsia="Calibri" w:hAnsi="Calibri" w:cs="Calibri"/>
          <w:kern w:val="2"/>
          <w:sz w:val="24"/>
          <w:szCs w:val="24"/>
          <w:lang w:val="el-GR" w:eastAsia="zh-CN" w:bidi="hi-IN"/>
        </w:rPr>
        <w:t xml:space="preserve"> </w:t>
      </w:r>
      <w:r w:rsidR="005B4091">
        <w:rPr>
          <w:rFonts w:ascii="Calibri" w:eastAsia="Calibri" w:hAnsi="Calibri" w:cs="Calibri"/>
          <w:kern w:val="2"/>
          <w:sz w:val="24"/>
          <w:szCs w:val="24"/>
          <w:lang w:val="el-GR" w:eastAsia="zh-CN" w:bidi="hi-IN"/>
        </w:rPr>
        <w:t>Δεκεμβρίου 2</w:t>
      </w:r>
      <w:r w:rsidRPr="003943E1">
        <w:rPr>
          <w:rFonts w:ascii="Calibri" w:eastAsia="Calibri" w:hAnsi="Calibri" w:cs="Calibri"/>
          <w:kern w:val="2"/>
          <w:sz w:val="24"/>
          <w:szCs w:val="24"/>
          <w:lang w:val="el-GR" w:eastAsia="zh-CN" w:bidi="hi-IN"/>
        </w:rPr>
        <w:t>021</w:t>
      </w:r>
    </w:p>
    <w:p w14:paraId="06FF419C" w14:textId="77777777" w:rsidR="003943E1" w:rsidRPr="003943E1" w:rsidRDefault="003943E1" w:rsidP="003943E1">
      <w:pPr>
        <w:jc w:val="both"/>
        <w:rPr>
          <w:b/>
          <w:bCs/>
          <w:u w:val="single"/>
          <w:lang w:val="el-GR"/>
        </w:rPr>
      </w:pPr>
    </w:p>
    <w:p w14:paraId="0984A1CA" w14:textId="3A88A027" w:rsidR="003943E1" w:rsidRDefault="003943E1" w:rsidP="003943E1">
      <w:pPr>
        <w:jc w:val="center"/>
        <w:rPr>
          <w:b/>
          <w:bCs/>
          <w:sz w:val="24"/>
          <w:szCs w:val="24"/>
          <w:u w:val="single"/>
          <w:lang w:val="el-GR"/>
        </w:rPr>
      </w:pPr>
      <w:r w:rsidRPr="003943E1">
        <w:rPr>
          <w:b/>
          <w:bCs/>
          <w:sz w:val="24"/>
          <w:szCs w:val="24"/>
          <w:u w:val="single"/>
          <w:lang w:val="el-GR"/>
        </w:rPr>
        <w:t>ΔΕΛΤΙΟ ΤΥΠΟΥ</w:t>
      </w:r>
    </w:p>
    <w:p w14:paraId="58162004" w14:textId="77777777" w:rsidR="005B4091" w:rsidRPr="005B4091" w:rsidRDefault="005B4091" w:rsidP="005B4091">
      <w:pPr>
        <w:spacing w:after="0" w:line="240" w:lineRule="auto"/>
        <w:jc w:val="center"/>
        <w:rPr>
          <w:b/>
          <w:sz w:val="24"/>
          <w:szCs w:val="24"/>
          <w:lang w:val="el-GR"/>
        </w:rPr>
      </w:pPr>
      <w:r w:rsidRPr="005B4091">
        <w:rPr>
          <w:b/>
          <w:sz w:val="24"/>
          <w:szCs w:val="24"/>
          <w:lang w:val="el-GR"/>
        </w:rPr>
        <w:t xml:space="preserve">Το πρώτο </w:t>
      </w:r>
      <w:r w:rsidRPr="005B4091">
        <w:rPr>
          <w:b/>
          <w:sz w:val="24"/>
          <w:szCs w:val="24"/>
        </w:rPr>
        <w:t>EU</w:t>
      </w:r>
      <w:r w:rsidRPr="005B4091">
        <w:rPr>
          <w:b/>
          <w:sz w:val="24"/>
          <w:szCs w:val="24"/>
          <w:lang w:val="el-GR"/>
        </w:rPr>
        <w:t>-</w:t>
      </w:r>
      <w:r w:rsidRPr="005B4091">
        <w:rPr>
          <w:b/>
          <w:sz w:val="24"/>
          <w:szCs w:val="24"/>
        </w:rPr>
        <w:t>CONEXUS</w:t>
      </w:r>
      <w:r w:rsidRPr="005B4091">
        <w:rPr>
          <w:b/>
          <w:sz w:val="24"/>
          <w:szCs w:val="24"/>
          <w:lang w:val="el-GR"/>
        </w:rPr>
        <w:t xml:space="preserve"> </w:t>
      </w:r>
      <w:r w:rsidRPr="005B4091">
        <w:rPr>
          <w:b/>
          <w:sz w:val="24"/>
          <w:szCs w:val="24"/>
        </w:rPr>
        <w:t>Professional</w:t>
      </w:r>
      <w:r w:rsidRPr="005B4091">
        <w:rPr>
          <w:b/>
          <w:sz w:val="24"/>
          <w:szCs w:val="24"/>
          <w:lang w:val="el-GR"/>
        </w:rPr>
        <w:t xml:space="preserve"> </w:t>
      </w:r>
      <w:r w:rsidRPr="005B4091">
        <w:rPr>
          <w:b/>
          <w:sz w:val="24"/>
          <w:szCs w:val="24"/>
        </w:rPr>
        <w:t>Minor</w:t>
      </w:r>
      <w:r w:rsidRPr="005B4091">
        <w:rPr>
          <w:b/>
          <w:sz w:val="24"/>
          <w:szCs w:val="24"/>
          <w:lang w:val="el-GR"/>
        </w:rPr>
        <w:t xml:space="preserve"> – Εισαγωγή στην Υποβρύχια Αρχαιολογία</w:t>
      </w:r>
    </w:p>
    <w:p w14:paraId="63D723C6" w14:textId="77777777" w:rsidR="005B4091" w:rsidRPr="005B4091" w:rsidRDefault="005B4091" w:rsidP="005B4091">
      <w:pPr>
        <w:spacing w:after="0" w:line="240" w:lineRule="auto"/>
        <w:jc w:val="both"/>
        <w:rPr>
          <w:b/>
          <w:sz w:val="24"/>
          <w:szCs w:val="24"/>
          <w:lang w:val="el-GR"/>
        </w:rPr>
      </w:pPr>
    </w:p>
    <w:p w14:paraId="4F845977" w14:textId="77777777" w:rsidR="005B4091" w:rsidRPr="005B4091" w:rsidRDefault="005B4091" w:rsidP="005B4091">
      <w:pPr>
        <w:spacing w:after="0" w:line="240" w:lineRule="auto"/>
        <w:jc w:val="both"/>
        <w:rPr>
          <w:sz w:val="24"/>
          <w:szCs w:val="24"/>
          <w:lang w:val="el-GR"/>
        </w:rPr>
      </w:pPr>
    </w:p>
    <w:p w14:paraId="10D920AD" w14:textId="45968F7A" w:rsidR="005B4091" w:rsidRPr="005B4091" w:rsidRDefault="005B4091" w:rsidP="005B4091">
      <w:pPr>
        <w:spacing w:after="0" w:line="360" w:lineRule="auto"/>
        <w:ind w:firstLine="720"/>
        <w:jc w:val="both"/>
        <w:rPr>
          <w:sz w:val="24"/>
          <w:szCs w:val="24"/>
          <w:lang w:val="el-GR"/>
        </w:rPr>
      </w:pPr>
      <w:r w:rsidRPr="005B4091">
        <w:rPr>
          <w:sz w:val="24"/>
          <w:szCs w:val="24"/>
          <w:lang w:val="el-GR"/>
        </w:rPr>
        <w:t xml:space="preserve">Το Γεωπονικό Πανεπιστήμιο Αθηνών μαζί με το </w:t>
      </w:r>
      <w:r w:rsidRPr="005B4091">
        <w:rPr>
          <w:sz w:val="24"/>
          <w:szCs w:val="24"/>
        </w:rPr>
        <w:t>EU</w:t>
      </w:r>
      <w:r w:rsidRPr="005B4091">
        <w:rPr>
          <w:sz w:val="24"/>
          <w:szCs w:val="24"/>
          <w:lang w:val="el-GR"/>
        </w:rPr>
        <w:t>-</w:t>
      </w:r>
      <w:r w:rsidRPr="005B4091">
        <w:rPr>
          <w:sz w:val="24"/>
          <w:szCs w:val="24"/>
        </w:rPr>
        <w:t>CONEXUS</w:t>
      </w:r>
      <w:r w:rsidRPr="005B4091">
        <w:rPr>
          <w:sz w:val="24"/>
          <w:szCs w:val="24"/>
          <w:lang w:val="el-GR"/>
        </w:rPr>
        <w:t xml:space="preserve">, έδωσε τη δυνατότητα σε τέσσερις φοιτήτριές μας να ταξιδέψουν στην Κροατία και να αποκτήσουν την πρακτική εμπειρία του </w:t>
      </w:r>
      <w:r w:rsidRPr="005B4091">
        <w:rPr>
          <w:sz w:val="24"/>
          <w:szCs w:val="24"/>
        </w:rPr>
        <w:t>Minor</w:t>
      </w:r>
      <w:r w:rsidRPr="005B4091">
        <w:rPr>
          <w:sz w:val="24"/>
          <w:szCs w:val="24"/>
          <w:lang w:val="el-GR"/>
        </w:rPr>
        <w:t xml:space="preserve"> </w:t>
      </w:r>
      <w:r w:rsidRPr="005B4091">
        <w:rPr>
          <w:sz w:val="24"/>
          <w:szCs w:val="24"/>
        </w:rPr>
        <w:t>Course</w:t>
      </w:r>
      <w:r>
        <w:rPr>
          <w:sz w:val="24"/>
          <w:szCs w:val="24"/>
          <w:lang w:val="el-GR"/>
        </w:rPr>
        <w:t xml:space="preserve"> «Εισαγωγή στην Υποβρύχια Αρχαιολογία»</w:t>
      </w:r>
      <w:r w:rsidRPr="005B4091">
        <w:rPr>
          <w:sz w:val="24"/>
          <w:szCs w:val="24"/>
          <w:lang w:val="el-GR"/>
        </w:rPr>
        <w:t xml:space="preserve">. </w:t>
      </w:r>
      <w:r>
        <w:rPr>
          <w:sz w:val="24"/>
          <w:szCs w:val="24"/>
          <w:lang w:val="el-GR"/>
        </w:rPr>
        <w:t xml:space="preserve"> </w:t>
      </w:r>
      <w:r w:rsidRPr="005B4091">
        <w:rPr>
          <w:sz w:val="24"/>
          <w:szCs w:val="24"/>
          <w:lang w:val="el-GR"/>
        </w:rPr>
        <w:t xml:space="preserve">Ο Πρύτανης του Γεωπονικού Πανεπιστημίου Αθηνών, Σπυρίδων Κίντζιος, συνεχάρη τις τέσσερις φοιτήτριες οι οποίες προέρχονται από το Τμήμα Βιοτεχνολογίας, το Τμήμα Επιστήμης Τροφίμων και Διατροφής του Ανθρώπου και το Τμήμα Ζωικής Παραγωγής και Υδατοκαλλιεργειών. </w:t>
      </w:r>
    </w:p>
    <w:p w14:paraId="1D7F64DC" w14:textId="39EF0C39" w:rsidR="005B4091" w:rsidRPr="005B4091" w:rsidRDefault="005B4091" w:rsidP="005B4091">
      <w:pPr>
        <w:spacing w:after="0" w:line="360" w:lineRule="auto"/>
        <w:ind w:firstLine="720"/>
        <w:jc w:val="both"/>
        <w:rPr>
          <w:sz w:val="24"/>
          <w:szCs w:val="24"/>
          <w:lang w:val="el-GR"/>
        </w:rPr>
      </w:pPr>
      <w:r w:rsidRPr="005B4091">
        <w:rPr>
          <w:sz w:val="24"/>
          <w:szCs w:val="24"/>
          <w:lang w:val="el-GR"/>
        </w:rPr>
        <w:t xml:space="preserve">Η επιλογή του </w:t>
      </w:r>
      <w:r w:rsidRPr="005B4091">
        <w:rPr>
          <w:sz w:val="24"/>
          <w:szCs w:val="24"/>
        </w:rPr>
        <w:t>Minor</w:t>
      </w:r>
      <w:r w:rsidRPr="005B4091">
        <w:rPr>
          <w:sz w:val="24"/>
          <w:szCs w:val="24"/>
          <w:lang w:val="el-GR"/>
        </w:rPr>
        <w:t xml:space="preserve"> </w:t>
      </w:r>
      <w:r w:rsidRPr="005B4091">
        <w:rPr>
          <w:sz w:val="24"/>
          <w:szCs w:val="24"/>
        </w:rPr>
        <w:t>course</w:t>
      </w:r>
      <w:r w:rsidRPr="005B4091">
        <w:rPr>
          <w:sz w:val="24"/>
          <w:szCs w:val="24"/>
          <w:lang w:val="el-GR"/>
        </w:rPr>
        <w:t xml:space="preserve"> </w:t>
      </w:r>
      <w:r w:rsidRPr="005B4091">
        <w:rPr>
          <w:sz w:val="24"/>
          <w:szCs w:val="24"/>
          <w:lang w:val="el-GR"/>
        </w:rPr>
        <w:t>«Εισαγωγή στην Υποβρύχια Αρχαιολογία»</w:t>
      </w:r>
      <w:r w:rsidRPr="005B4091">
        <w:rPr>
          <w:sz w:val="24"/>
          <w:szCs w:val="24"/>
          <w:lang w:val="el-GR"/>
        </w:rPr>
        <w:t xml:space="preserve">, τους έδωσε την ευκαιρία να ταξιδέψουν στην </w:t>
      </w:r>
      <w:r w:rsidRPr="005B4091">
        <w:rPr>
          <w:sz w:val="24"/>
          <w:szCs w:val="24"/>
        </w:rPr>
        <w:t>Caska</w:t>
      </w:r>
      <w:r w:rsidRPr="005B4091">
        <w:rPr>
          <w:sz w:val="24"/>
          <w:szCs w:val="24"/>
          <w:lang w:val="el-GR"/>
        </w:rPr>
        <w:t xml:space="preserve"> της Κροατίας, λίγα χιλιόμετρα έξω από την πόλη Ζαντάρ, στο νησί </w:t>
      </w:r>
      <w:r w:rsidRPr="005B4091">
        <w:rPr>
          <w:sz w:val="24"/>
          <w:szCs w:val="24"/>
        </w:rPr>
        <w:t>Pag</w:t>
      </w:r>
      <w:r w:rsidRPr="005B4091">
        <w:rPr>
          <w:sz w:val="24"/>
          <w:szCs w:val="24"/>
          <w:lang w:val="el-GR"/>
        </w:rPr>
        <w:t xml:space="preserve">, και να παρακολουθήσουν για πέντε μέρες μαθήματα κατάδυσης, ολοκληρώνοντας το πρακτικό μέρος της εκπαίδευσης που απαιτείται για την πιστοποίηση </w:t>
      </w:r>
      <w:r w:rsidRPr="005B4091">
        <w:rPr>
          <w:sz w:val="24"/>
          <w:szCs w:val="24"/>
        </w:rPr>
        <w:t>Open</w:t>
      </w:r>
      <w:r w:rsidRPr="005B4091">
        <w:rPr>
          <w:sz w:val="24"/>
          <w:szCs w:val="24"/>
          <w:lang w:val="el-GR"/>
        </w:rPr>
        <w:t xml:space="preserve"> </w:t>
      </w:r>
      <w:r w:rsidRPr="005B4091">
        <w:rPr>
          <w:sz w:val="24"/>
          <w:szCs w:val="24"/>
        </w:rPr>
        <w:t>Water</w:t>
      </w:r>
      <w:r w:rsidRPr="005B4091">
        <w:rPr>
          <w:sz w:val="24"/>
          <w:szCs w:val="24"/>
          <w:lang w:val="el-GR"/>
        </w:rPr>
        <w:t xml:space="preserve"> </w:t>
      </w:r>
      <w:r w:rsidRPr="005B4091">
        <w:rPr>
          <w:sz w:val="24"/>
          <w:szCs w:val="24"/>
        </w:rPr>
        <w:t>Scuba</w:t>
      </w:r>
      <w:r w:rsidRPr="005B4091">
        <w:rPr>
          <w:sz w:val="24"/>
          <w:szCs w:val="24"/>
          <w:lang w:val="el-GR"/>
        </w:rPr>
        <w:t xml:space="preserve"> </w:t>
      </w:r>
      <w:r w:rsidRPr="005B4091">
        <w:rPr>
          <w:sz w:val="24"/>
          <w:szCs w:val="24"/>
        </w:rPr>
        <w:t>Diver</w:t>
      </w:r>
      <w:r w:rsidRPr="005B4091">
        <w:rPr>
          <w:sz w:val="24"/>
          <w:szCs w:val="24"/>
          <w:lang w:val="el-GR"/>
        </w:rPr>
        <w:t xml:space="preserve"> (</w:t>
      </w:r>
      <w:r w:rsidRPr="005B4091">
        <w:rPr>
          <w:sz w:val="24"/>
          <w:szCs w:val="24"/>
        </w:rPr>
        <w:t>Autonomous</w:t>
      </w:r>
      <w:r w:rsidRPr="005B4091">
        <w:rPr>
          <w:sz w:val="24"/>
          <w:szCs w:val="24"/>
          <w:lang w:val="el-GR"/>
        </w:rPr>
        <w:t xml:space="preserve"> – </w:t>
      </w:r>
      <w:r w:rsidRPr="005B4091">
        <w:rPr>
          <w:sz w:val="24"/>
          <w:szCs w:val="24"/>
        </w:rPr>
        <w:t>ISO</w:t>
      </w:r>
      <w:r w:rsidRPr="005B4091">
        <w:rPr>
          <w:sz w:val="24"/>
          <w:szCs w:val="24"/>
          <w:lang w:val="el-GR"/>
        </w:rPr>
        <w:t xml:space="preserve"> </w:t>
      </w:r>
      <w:r w:rsidRPr="005B4091">
        <w:rPr>
          <w:sz w:val="24"/>
          <w:szCs w:val="24"/>
        </w:rPr>
        <w:t>Level</w:t>
      </w:r>
      <w:r w:rsidRPr="005B4091">
        <w:rPr>
          <w:sz w:val="24"/>
          <w:szCs w:val="24"/>
          <w:lang w:val="el-GR"/>
        </w:rPr>
        <w:t xml:space="preserve"> 2).  Εξερεύνησαν τον υποθαλάσσιο αρχαιολογικό χώρο της </w:t>
      </w:r>
      <w:r w:rsidRPr="005B4091">
        <w:rPr>
          <w:sz w:val="24"/>
          <w:szCs w:val="24"/>
        </w:rPr>
        <w:t>Caska</w:t>
      </w:r>
      <w:r w:rsidRPr="005B4091">
        <w:rPr>
          <w:sz w:val="24"/>
          <w:szCs w:val="24"/>
          <w:lang w:val="el-GR"/>
        </w:rPr>
        <w:t xml:space="preserve"> ενώ την τελευταία ημέρα</w:t>
      </w:r>
      <w:r>
        <w:rPr>
          <w:sz w:val="24"/>
          <w:szCs w:val="24"/>
          <w:lang w:val="el-GR"/>
        </w:rPr>
        <w:t>, επισκέφθηκαν τ</w:t>
      </w:r>
      <w:r w:rsidRPr="005B4091">
        <w:rPr>
          <w:sz w:val="24"/>
          <w:szCs w:val="24"/>
          <w:lang w:val="el-GR"/>
        </w:rPr>
        <w:t>ο Š</w:t>
      </w:r>
      <w:r w:rsidRPr="005B4091">
        <w:rPr>
          <w:sz w:val="24"/>
          <w:szCs w:val="24"/>
        </w:rPr>
        <w:t>imuni</w:t>
      </w:r>
      <w:r>
        <w:rPr>
          <w:sz w:val="24"/>
          <w:szCs w:val="24"/>
          <w:lang w:val="el-GR"/>
        </w:rPr>
        <w:t xml:space="preserve">, </w:t>
      </w:r>
      <w:r w:rsidRPr="005B4091">
        <w:rPr>
          <w:sz w:val="24"/>
          <w:szCs w:val="24"/>
          <w:lang w:val="el-GR"/>
        </w:rPr>
        <w:t>όπου είδαν τρία ναυάγια.</w:t>
      </w:r>
    </w:p>
    <w:p w14:paraId="13874263" w14:textId="314DD38B" w:rsidR="005B4091" w:rsidRPr="005B4091" w:rsidRDefault="005B4091" w:rsidP="005B4091">
      <w:pPr>
        <w:spacing w:after="0" w:line="360" w:lineRule="auto"/>
        <w:jc w:val="both"/>
        <w:rPr>
          <w:sz w:val="24"/>
          <w:szCs w:val="24"/>
          <w:lang w:val="el-GR"/>
        </w:rPr>
      </w:pPr>
      <w:r w:rsidRPr="005B4091">
        <w:rPr>
          <w:sz w:val="24"/>
          <w:szCs w:val="24"/>
          <w:lang w:val="el-GR"/>
        </w:rPr>
        <w:t xml:space="preserve"> </w:t>
      </w:r>
      <w:r>
        <w:rPr>
          <w:sz w:val="24"/>
          <w:szCs w:val="24"/>
          <w:lang w:val="el-GR"/>
        </w:rPr>
        <w:tab/>
      </w:r>
      <w:r w:rsidRPr="005B4091">
        <w:rPr>
          <w:sz w:val="24"/>
          <w:szCs w:val="24"/>
          <w:lang w:val="el-GR"/>
        </w:rPr>
        <w:t xml:space="preserve">Κατά τη διαμονή τους στην Κροατία, εξοικειώθηκαν με ορολογίες κατάδυσης, τους δόθηκε η ευκαιρία να γνωρίσουν φοιτητές από τα υπόλοιπα Πανεπιστήμια του </w:t>
      </w:r>
      <w:r w:rsidRPr="005B4091">
        <w:rPr>
          <w:sz w:val="24"/>
          <w:szCs w:val="24"/>
          <w:lang w:val="en-US"/>
        </w:rPr>
        <w:t>EU</w:t>
      </w:r>
      <w:r w:rsidRPr="005B4091">
        <w:rPr>
          <w:sz w:val="24"/>
          <w:szCs w:val="24"/>
          <w:lang w:val="el-GR"/>
        </w:rPr>
        <w:t>-</w:t>
      </w:r>
      <w:r w:rsidRPr="005B4091">
        <w:rPr>
          <w:sz w:val="24"/>
          <w:szCs w:val="24"/>
          <w:lang w:val="en-US"/>
        </w:rPr>
        <w:t>CONEXUS</w:t>
      </w:r>
      <w:r w:rsidRPr="005B4091">
        <w:rPr>
          <w:sz w:val="24"/>
          <w:szCs w:val="24"/>
          <w:lang w:val="el-GR"/>
        </w:rPr>
        <w:t>, από τη Ρουμανία (</w:t>
      </w:r>
      <w:r w:rsidRPr="005B4091">
        <w:rPr>
          <w:sz w:val="24"/>
          <w:szCs w:val="24"/>
          <w:lang w:val="en-US"/>
        </w:rPr>
        <w:t>UTCB</w:t>
      </w:r>
      <w:r w:rsidRPr="005B4091">
        <w:rPr>
          <w:sz w:val="24"/>
          <w:szCs w:val="24"/>
          <w:lang w:val="el-GR"/>
        </w:rPr>
        <w:t>) και την Ισπανία (</w:t>
      </w:r>
      <w:r w:rsidRPr="005B4091">
        <w:rPr>
          <w:sz w:val="24"/>
          <w:szCs w:val="24"/>
          <w:lang w:val="en-US"/>
        </w:rPr>
        <w:t>UCV</w:t>
      </w:r>
      <w:r w:rsidRPr="005B4091">
        <w:rPr>
          <w:sz w:val="24"/>
          <w:szCs w:val="24"/>
          <w:lang w:val="el-GR"/>
        </w:rPr>
        <w:t>) και την Κροατία (</w:t>
      </w:r>
      <w:r w:rsidRPr="005B4091">
        <w:rPr>
          <w:sz w:val="24"/>
          <w:szCs w:val="24"/>
          <w:lang w:val="en-US"/>
        </w:rPr>
        <w:t>UNIZD</w:t>
      </w:r>
      <w:r w:rsidRPr="005B4091">
        <w:rPr>
          <w:sz w:val="24"/>
          <w:szCs w:val="24"/>
          <w:lang w:val="el-GR"/>
        </w:rPr>
        <w:t xml:space="preserve">), επισκέφτηκαν το Πανεπιστήμιο Ζαντάρ και τα αξιοθέατα της πόλης. </w:t>
      </w:r>
    </w:p>
    <w:p w14:paraId="788CA14A" w14:textId="22B4B010" w:rsidR="005B4091" w:rsidRPr="005B4091" w:rsidRDefault="005B4091" w:rsidP="005B4091">
      <w:pPr>
        <w:spacing w:after="0" w:line="360" w:lineRule="auto"/>
        <w:ind w:firstLine="720"/>
        <w:jc w:val="both"/>
        <w:rPr>
          <w:sz w:val="24"/>
          <w:szCs w:val="24"/>
          <w:lang w:val="el-GR"/>
        </w:rPr>
      </w:pPr>
      <w:r w:rsidRPr="005B4091">
        <w:rPr>
          <w:sz w:val="24"/>
          <w:szCs w:val="24"/>
          <w:lang w:val="el-GR"/>
        </w:rPr>
        <w:lastRenderedPageBreak/>
        <w:t>Με αυτόν τον τρόπο, εκτός από την ομορφιά και τον ενθουσιασμό της κατάδυσης, οι φοιτητές είχαν επίσης την ευκαιρία να έρθουν πιο κοντά και να μοιραστούν κομμάτια της κουλτούρας τους μέσω ομαδικών παιχνιδιών, μουσικής και χορού.</w:t>
      </w:r>
      <w:r>
        <w:rPr>
          <w:sz w:val="24"/>
          <w:szCs w:val="24"/>
          <w:lang w:val="el-GR"/>
        </w:rPr>
        <w:t xml:space="preserve"> </w:t>
      </w:r>
      <w:r w:rsidRPr="005B4091">
        <w:rPr>
          <w:sz w:val="24"/>
          <w:szCs w:val="24"/>
          <w:lang w:val="el-GR"/>
        </w:rPr>
        <w:t xml:space="preserve">Το εν λόγω μάθημα και ολόκληρη η διεθνής εμπειρία αντιπροσωπεύουν ένα σημαντικό βήμα προς τα εμπρός για τους φοιτητές του </w:t>
      </w:r>
      <w:r w:rsidRPr="005B4091">
        <w:rPr>
          <w:sz w:val="24"/>
          <w:szCs w:val="24"/>
          <w:lang w:val="en-US"/>
        </w:rPr>
        <w:t>EU</w:t>
      </w:r>
      <w:r w:rsidRPr="005B4091">
        <w:rPr>
          <w:sz w:val="24"/>
          <w:szCs w:val="24"/>
          <w:lang w:val="el-GR"/>
        </w:rPr>
        <w:t>-</w:t>
      </w:r>
      <w:r w:rsidRPr="005B4091">
        <w:rPr>
          <w:sz w:val="24"/>
          <w:szCs w:val="24"/>
          <w:lang w:val="en-US"/>
        </w:rPr>
        <w:t>CONEXUS</w:t>
      </w:r>
      <w:r>
        <w:rPr>
          <w:sz w:val="24"/>
          <w:szCs w:val="24"/>
          <w:lang w:val="el-GR"/>
        </w:rPr>
        <w:t>,</w:t>
      </w:r>
      <w:bookmarkStart w:id="0" w:name="_GoBack"/>
      <w:bookmarkEnd w:id="0"/>
      <w:r w:rsidRPr="005B4091">
        <w:rPr>
          <w:sz w:val="24"/>
          <w:szCs w:val="24"/>
          <w:lang w:val="el-GR"/>
        </w:rPr>
        <w:t xml:space="preserve"> οι οποίοι θα γίνουν οι μελλοντικοί παράγοντες αλλαγής για την Έξυπνη Αστική Παράκτια Βιωσιμότητα στις χώρες μας.</w:t>
      </w:r>
    </w:p>
    <w:p w14:paraId="461491B0" w14:textId="77777777" w:rsidR="005B4091" w:rsidRPr="005B4091" w:rsidRDefault="005B4091" w:rsidP="005B4091">
      <w:pPr>
        <w:spacing w:after="0" w:line="360" w:lineRule="auto"/>
        <w:jc w:val="both"/>
        <w:rPr>
          <w:sz w:val="24"/>
          <w:szCs w:val="24"/>
          <w:lang w:val="el-GR"/>
        </w:rPr>
      </w:pPr>
    </w:p>
    <w:p w14:paraId="1E25E5E1" w14:textId="77777777" w:rsidR="005B4091" w:rsidRPr="005B4091" w:rsidRDefault="005B4091" w:rsidP="005B4091">
      <w:pPr>
        <w:spacing w:after="0" w:line="240" w:lineRule="auto"/>
        <w:jc w:val="both"/>
        <w:rPr>
          <w:sz w:val="24"/>
          <w:szCs w:val="24"/>
          <w:lang w:val="el-GR"/>
        </w:rPr>
      </w:pPr>
      <w:r w:rsidRPr="005B4091">
        <w:rPr>
          <w:sz w:val="24"/>
          <w:szCs w:val="24"/>
          <w:lang w:val="el-GR"/>
        </w:rPr>
        <w:t xml:space="preserve">Για περισσότερες πληροφορίες: </w:t>
      </w:r>
      <w:hyperlink r:id="rId8" w:history="1">
        <w:r w:rsidRPr="005B4091">
          <w:rPr>
            <w:rStyle w:val="-"/>
            <w:sz w:val="24"/>
            <w:szCs w:val="24"/>
          </w:rPr>
          <w:t>https</w:t>
        </w:r>
        <w:r w:rsidRPr="005B4091">
          <w:rPr>
            <w:rStyle w:val="-"/>
            <w:sz w:val="24"/>
            <w:szCs w:val="24"/>
            <w:lang w:val="el-GR"/>
          </w:rPr>
          <w:t>://</w:t>
        </w:r>
        <w:r w:rsidRPr="005B4091">
          <w:rPr>
            <w:rStyle w:val="-"/>
            <w:sz w:val="24"/>
            <w:szCs w:val="24"/>
          </w:rPr>
          <w:t>www</w:t>
        </w:r>
        <w:r w:rsidRPr="005B4091">
          <w:rPr>
            <w:rStyle w:val="-"/>
            <w:sz w:val="24"/>
            <w:szCs w:val="24"/>
            <w:lang w:val="el-GR"/>
          </w:rPr>
          <w:t>.</w:t>
        </w:r>
        <w:r w:rsidRPr="005B4091">
          <w:rPr>
            <w:rStyle w:val="-"/>
            <w:sz w:val="24"/>
            <w:szCs w:val="24"/>
          </w:rPr>
          <w:t>eu</w:t>
        </w:r>
        <w:r w:rsidRPr="005B4091">
          <w:rPr>
            <w:rStyle w:val="-"/>
            <w:sz w:val="24"/>
            <w:szCs w:val="24"/>
            <w:lang w:val="el-GR"/>
          </w:rPr>
          <w:t>-</w:t>
        </w:r>
        <w:r w:rsidRPr="005B4091">
          <w:rPr>
            <w:rStyle w:val="-"/>
            <w:sz w:val="24"/>
            <w:szCs w:val="24"/>
          </w:rPr>
          <w:t>conexus</w:t>
        </w:r>
        <w:r w:rsidRPr="005B4091">
          <w:rPr>
            <w:rStyle w:val="-"/>
            <w:sz w:val="24"/>
            <w:szCs w:val="24"/>
            <w:lang w:val="el-GR"/>
          </w:rPr>
          <w:t>.</w:t>
        </w:r>
        <w:r w:rsidRPr="005B4091">
          <w:rPr>
            <w:rStyle w:val="-"/>
            <w:sz w:val="24"/>
            <w:szCs w:val="24"/>
          </w:rPr>
          <w:t>eu</w:t>
        </w:r>
        <w:r w:rsidRPr="005B4091">
          <w:rPr>
            <w:rStyle w:val="-"/>
            <w:sz w:val="24"/>
            <w:szCs w:val="24"/>
            <w:lang w:val="el-GR"/>
          </w:rPr>
          <w:t>/</w:t>
        </w:r>
        <w:r w:rsidRPr="005B4091">
          <w:rPr>
            <w:rStyle w:val="-"/>
            <w:sz w:val="24"/>
            <w:szCs w:val="24"/>
          </w:rPr>
          <w:t>en</w:t>
        </w:r>
        <w:r w:rsidRPr="005B4091">
          <w:rPr>
            <w:rStyle w:val="-"/>
            <w:sz w:val="24"/>
            <w:szCs w:val="24"/>
            <w:lang w:val="el-GR"/>
          </w:rPr>
          <w:t>/2021/11/15/</w:t>
        </w:r>
        <w:r w:rsidRPr="005B4091">
          <w:rPr>
            <w:rStyle w:val="-"/>
            <w:sz w:val="24"/>
            <w:szCs w:val="24"/>
          </w:rPr>
          <w:t>the</w:t>
        </w:r>
        <w:r w:rsidRPr="005B4091">
          <w:rPr>
            <w:rStyle w:val="-"/>
            <w:sz w:val="24"/>
            <w:szCs w:val="24"/>
            <w:lang w:val="el-GR"/>
          </w:rPr>
          <w:t>-</w:t>
        </w:r>
        <w:r w:rsidRPr="005B4091">
          <w:rPr>
            <w:rStyle w:val="-"/>
            <w:sz w:val="24"/>
            <w:szCs w:val="24"/>
          </w:rPr>
          <w:t>first</w:t>
        </w:r>
        <w:r w:rsidRPr="005B4091">
          <w:rPr>
            <w:rStyle w:val="-"/>
            <w:sz w:val="24"/>
            <w:szCs w:val="24"/>
            <w:lang w:val="el-GR"/>
          </w:rPr>
          <w:t>-</w:t>
        </w:r>
        <w:r w:rsidRPr="005B4091">
          <w:rPr>
            <w:rStyle w:val="-"/>
            <w:sz w:val="24"/>
            <w:szCs w:val="24"/>
          </w:rPr>
          <w:t>eu</w:t>
        </w:r>
        <w:r w:rsidRPr="005B4091">
          <w:rPr>
            <w:rStyle w:val="-"/>
            <w:sz w:val="24"/>
            <w:szCs w:val="24"/>
            <w:lang w:val="el-GR"/>
          </w:rPr>
          <w:t>-</w:t>
        </w:r>
        <w:r w:rsidRPr="005B4091">
          <w:rPr>
            <w:rStyle w:val="-"/>
            <w:sz w:val="24"/>
            <w:szCs w:val="24"/>
          </w:rPr>
          <w:t>conexus</w:t>
        </w:r>
        <w:r w:rsidRPr="005B4091">
          <w:rPr>
            <w:rStyle w:val="-"/>
            <w:sz w:val="24"/>
            <w:szCs w:val="24"/>
            <w:lang w:val="el-GR"/>
          </w:rPr>
          <w:t>-</w:t>
        </w:r>
        <w:r w:rsidRPr="005B4091">
          <w:rPr>
            <w:rStyle w:val="-"/>
            <w:sz w:val="24"/>
            <w:szCs w:val="24"/>
          </w:rPr>
          <w:t>professional</w:t>
        </w:r>
        <w:r w:rsidRPr="005B4091">
          <w:rPr>
            <w:rStyle w:val="-"/>
            <w:sz w:val="24"/>
            <w:szCs w:val="24"/>
            <w:lang w:val="el-GR"/>
          </w:rPr>
          <w:t>-</w:t>
        </w:r>
        <w:r w:rsidRPr="005B4091">
          <w:rPr>
            <w:rStyle w:val="-"/>
            <w:sz w:val="24"/>
            <w:szCs w:val="24"/>
          </w:rPr>
          <w:t>minor</w:t>
        </w:r>
        <w:r w:rsidRPr="005B4091">
          <w:rPr>
            <w:rStyle w:val="-"/>
            <w:sz w:val="24"/>
            <w:szCs w:val="24"/>
            <w:lang w:val="el-GR"/>
          </w:rPr>
          <w:t>-</w:t>
        </w:r>
        <w:r w:rsidRPr="005B4091">
          <w:rPr>
            <w:rStyle w:val="-"/>
            <w:sz w:val="24"/>
            <w:szCs w:val="24"/>
          </w:rPr>
          <w:t>the</w:t>
        </w:r>
        <w:r w:rsidRPr="005B4091">
          <w:rPr>
            <w:rStyle w:val="-"/>
            <w:sz w:val="24"/>
            <w:szCs w:val="24"/>
            <w:lang w:val="el-GR"/>
          </w:rPr>
          <w:t>-</w:t>
        </w:r>
        <w:r w:rsidRPr="005B4091">
          <w:rPr>
            <w:rStyle w:val="-"/>
            <w:sz w:val="24"/>
            <w:szCs w:val="24"/>
          </w:rPr>
          <w:t>course</w:t>
        </w:r>
        <w:r w:rsidRPr="005B4091">
          <w:rPr>
            <w:rStyle w:val="-"/>
            <w:sz w:val="24"/>
            <w:szCs w:val="24"/>
            <w:lang w:val="el-GR"/>
          </w:rPr>
          <w:t>-</w:t>
        </w:r>
        <w:r w:rsidRPr="005B4091">
          <w:rPr>
            <w:rStyle w:val="-"/>
            <w:sz w:val="24"/>
            <w:szCs w:val="24"/>
          </w:rPr>
          <w:t>introduction</w:t>
        </w:r>
        <w:r w:rsidRPr="005B4091">
          <w:rPr>
            <w:rStyle w:val="-"/>
            <w:sz w:val="24"/>
            <w:szCs w:val="24"/>
            <w:lang w:val="el-GR"/>
          </w:rPr>
          <w:t>-</w:t>
        </w:r>
        <w:r w:rsidRPr="005B4091">
          <w:rPr>
            <w:rStyle w:val="-"/>
            <w:sz w:val="24"/>
            <w:szCs w:val="24"/>
          </w:rPr>
          <w:t>to</w:t>
        </w:r>
        <w:r w:rsidRPr="005B4091">
          <w:rPr>
            <w:rStyle w:val="-"/>
            <w:sz w:val="24"/>
            <w:szCs w:val="24"/>
            <w:lang w:val="el-GR"/>
          </w:rPr>
          <w:t>-</w:t>
        </w:r>
        <w:r w:rsidRPr="005B4091">
          <w:rPr>
            <w:rStyle w:val="-"/>
            <w:sz w:val="24"/>
            <w:szCs w:val="24"/>
          </w:rPr>
          <w:t>underwater</w:t>
        </w:r>
        <w:r w:rsidRPr="005B4091">
          <w:rPr>
            <w:rStyle w:val="-"/>
            <w:sz w:val="24"/>
            <w:szCs w:val="24"/>
            <w:lang w:val="el-GR"/>
          </w:rPr>
          <w:t>-</w:t>
        </w:r>
        <w:r w:rsidRPr="005B4091">
          <w:rPr>
            <w:rStyle w:val="-"/>
            <w:sz w:val="24"/>
            <w:szCs w:val="24"/>
          </w:rPr>
          <w:t>archaeology</w:t>
        </w:r>
        <w:r w:rsidRPr="005B4091">
          <w:rPr>
            <w:rStyle w:val="-"/>
            <w:sz w:val="24"/>
            <w:szCs w:val="24"/>
            <w:lang w:val="el-GR"/>
          </w:rPr>
          <w:t>/</w:t>
        </w:r>
      </w:hyperlink>
      <w:r w:rsidRPr="005B4091">
        <w:rPr>
          <w:sz w:val="24"/>
          <w:szCs w:val="24"/>
          <w:lang w:val="el-GR"/>
        </w:rPr>
        <w:t xml:space="preserve"> </w:t>
      </w:r>
    </w:p>
    <w:p w14:paraId="2EF0B385" w14:textId="77777777" w:rsidR="005B4091" w:rsidRPr="005B4091" w:rsidRDefault="005B4091" w:rsidP="005B4091">
      <w:pPr>
        <w:spacing w:after="0" w:line="240" w:lineRule="auto"/>
        <w:jc w:val="both"/>
        <w:rPr>
          <w:sz w:val="24"/>
          <w:szCs w:val="24"/>
          <w:lang w:val="el-GR"/>
        </w:rPr>
      </w:pPr>
    </w:p>
    <w:p w14:paraId="2674BB61" w14:textId="77777777" w:rsidR="005B4091" w:rsidRPr="005B4091" w:rsidRDefault="005B4091" w:rsidP="003943E1">
      <w:pPr>
        <w:jc w:val="center"/>
        <w:rPr>
          <w:b/>
          <w:bCs/>
          <w:sz w:val="24"/>
          <w:szCs w:val="24"/>
          <w:u w:val="single"/>
          <w:lang w:val="el-GR"/>
        </w:rPr>
      </w:pPr>
    </w:p>
    <w:sectPr w:rsidR="005B4091" w:rsidRPr="005B40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C6F9" w14:textId="77777777" w:rsidR="005E3ED1" w:rsidRDefault="005E3ED1" w:rsidP="003943E1">
      <w:pPr>
        <w:spacing w:after="0" w:line="240" w:lineRule="auto"/>
      </w:pPr>
      <w:r>
        <w:separator/>
      </w:r>
    </w:p>
  </w:endnote>
  <w:endnote w:type="continuationSeparator" w:id="0">
    <w:p w14:paraId="6C4D3DFA" w14:textId="77777777" w:rsidR="005E3ED1" w:rsidRDefault="005E3ED1" w:rsidP="0039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C51A0" w14:textId="77777777" w:rsidR="005E3ED1" w:rsidRDefault="005E3ED1" w:rsidP="003943E1">
      <w:pPr>
        <w:spacing w:after="0" w:line="240" w:lineRule="auto"/>
      </w:pPr>
      <w:r>
        <w:separator/>
      </w:r>
    </w:p>
  </w:footnote>
  <w:footnote w:type="continuationSeparator" w:id="0">
    <w:p w14:paraId="71B2CABD" w14:textId="77777777" w:rsidR="005E3ED1" w:rsidRDefault="005E3ED1" w:rsidP="0039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0A"/>
    <w:rsid w:val="003002B8"/>
    <w:rsid w:val="003943E1"/>
    <w:rsid w:val="003E68F5"/>
    <w:rsid w:val="004354F0"/>
    <w:rsid w:val="005B4091"/>
    <w:rsid w:val="005E3ED1"/>
    <w:rsid w:val="0065286C"/>
    <w:rsid w:val="00681275"/>
    <w:rsid w:val="00726883"/>
    <w:rsid w:val="00846FDC"/>
    <w:rsid w:val="00B92CE4"/>
    <w:rsid w:val="00C73E76"/>
    <w:rsid w:val="00D7721B"/>
    <w:rsid w:val="00DA03A6"/>
    <w:rsid w:val="00F825AD"/>
    <w:rsid w:val="00FC4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AD4B"/>
  <w15:chartTrackingRefBased/>
  <w15:docId w15:val="{B711D67A-741D-42BE-B7DF-EBE7171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4A0A"/>
    <w:rPr>
      <w:color w:val="0563C1" w:themeColor="hyperlink"/>
      <w:u w:val="single"/>
    </w:rPr>
  </w:style>
  <w:style w:type="character" w:customStyle="1" w:styleId="UnresolvedMention">
    <w:name w:val="Unresolved Mention"/>
    <w:basedOn w:val="a0"/>
    <w:uiPriority w:val="99"/>
    <w:semiHidden/>
    <w:unhideWhenUsed/>
    <w:rsid w:val="00FC4A0A"/>
    <w:rPr>
      <w:color w:val="605E5C"/>
      <w:shd w:val="clear" w:color="auto" w:fill="E1DFDD"/>
    </w:rPr>
  </w:style>
  <w:style w:type="paragraph" w:styleId="a3">
    <w:name w:val="header"/>
    <w:basedOn w:val="a"/>
    <w:link w:val="Char"/>
    <w:uiPriority w:val="99"/>
    <w:unhideWhenUsed/>
    <w:rsid w:val="003943E1"/>
    <w:pPr>
      <w:tabs>
        <w:tab w:val="center" w:pos="4153"/>
        <w:tab w:val="right" w:pos="8306"/>
      </w:tabs>
      <w:spacing w:after="0" w:line="240" w:lineRule="auto"/>
    </w:pPr>
  </w:style>
  <w:style w:type="character" w:customStyle="1" w:styleId="Char">
    <w:name w:val="Κεφαλίδα Char"/>
    <w:basedOn w:val="a0"/>
    <w:link w:val="a3"/>
    <w:uiPriority w:val="99"/>
    <w:rsid w:val="003943E1"/>
  </w:style>
  <w:style w:type="paragraph" w:styleId="a4">
    <w:name w:val="footer"/>
    <w:basedOn w:val="a"/>
    <w:link w:val="Char0"/>
    <w:uiPriority w:val="99"/>
    <w:unhideWhenUsed/>
    <w:rsid w:val="003943E1"/>
    <w:pPr>
      <w:tabs>
        <w:tab w:val="center" w:pos="4153"/>
        <w:tab w:val="right" w:pos="8306"/>
      </w:tabs>
      <w:spacing w:after="0" w:line="240" w:lineRule="auto"/>
    </w:pPr>
  </w:style>
  <w:style w:type="character" w:customStyle="1" w:styleId="Char0">
    <w:name w:val="Υποσέλιδο Char"/>
    <w:basedOn w:val="a0"/>
    <w:link w:val="a4"/>
    <w:uiPriority w:val="99"/>
    <w:rsid w:val="0039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8733">
      <w:bodyDiv w:val="1"/>
      <w:marLeft w:val="0"/>
      <w:marRight w:val="0"/>
      <w:marTop w:val="0"/>
      <w:marBottom w:val="0"/>
      <w:divBdr>
        <w:top w:val="none" w:sz="0" w:space="0" w:color="auto"/>
        <w:left w:val="none" w:sz="0" w:space="0" w:color="auto"/>
        <w:bottom w:val="none" w:sz="0" w:space="0" w:color="auto"/>
        <w:right w:val="none" w:sz="0" w:space="0" w:color="auto"/>
      </w:divBdr>
    </w:div>
    <w:div w:id="886837938">
      <w:bodyDiv w:val="1"/>
      <w:marLeft w:val="0"/>
      <w:marRight w:val="0"/>
      <w:marTop w:val="0"/>
      <w:marBottom w:val="0"/>
      <w:divBdr>
        <w:top w:val="none" w:sz="0" w:space="0" w:color="auto"/>
        <w:left w:val="none" w:sz="0" w:space="0" w:color="auto"/>
        <w:bottom w:val="none" w:sz="0" w:space="0" w:color="auto"/>
        <w:right w:val="none" w:sz="0" w:space="0" w:color="auto"/>
      </w:divBdr>
    </w:div>
    <w:div w:id="1388650316">
      <w:bodyDiv w:val="1"/>
      <w:marLeft w:val="0"/>
      <w:marRight w:val="0"/>
      <w:marTop w:val="0"/>
      <w:marBottom w:val="0"/>
      <w:divBdr>
        <w:top w:val="none" w:sz="0" w:space="0" w:color="auto"/>
        <w:left w:val="none" w:sz="0" w:space="0" w:color="auto"/>
        <w:bottom w:val="none" w:sz="0" w:space="0" w:color="auto"/>
        <w:right w:val="none" w:sz="0" w:space="0" w:color="auto"/>
      </w:divBdr>
    </w:div>
    <w:div w:id="1405686982">
      <w:bodyDiv w:val="1"/>
      <w:marLeft w:val="0"/>
      <w:marRight w:val="0"/>
      <w:marTop w:val="0"/>
      <w:marBottom w:val="0"/>
      <w:divBdr>
        <w:top w:val="none" w:sz="0" w:space="0" w:color="auto"/>
        <w:left w:val="none" w:sz="0" w:space="0" w:color="auto"/>
        <w:bottom w:val="none" w:sz="0" w:space="0" w:color="auto"/>
        <w:right w:val="none" w:sz="0" w:space="0" w:color="auto"/>
      </w:divBdr>
    </w:div>
    <w:div w:id="1492064651">
      <w:bodyDiv w:val="1"/>
      <w:marLeft w:val="0"/>
      <w:marRight w:val="0"/>
      <w:marTop w:val="0"/>
      <w:marBottom w:val="0"/>
      <w:divBdr>
        <w:top w:val="none" w:sz="0" w:space="0" w:color="auto"/>
        <w:left w:val="none" w:sz="0" w:space="0" w:color="auto"/>
        <w:bottom w:val="none" w:sz="0" w:space="0" w:color="auto"/>
        <w:right w:val="none" w:sz="0" w:space="0" w:color="auto"/>
      </w:divBdr>
    </w:div>
    <w:div w:id="19946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conexus.eu/en/2021/11/15/the-first-eu-conexus-professional-minor-the-course-introduction-to-underwater-archaeology/" TargetMode="Externa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392</Words>
  <Characters>2117</Characters>
  <Application>Microsoft Office Word</Application>
  <DocSecurity>0</DocSecurity>
  <Lines>17</Lines>
  <Paragraphs>5</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cp:keywords/>
  <dc:description/>
  <cp:lastModifiedBy>Aliki-Foteini Kyritsi</cp:lastModifiedBy>
  <cp:revision>3</cp:revision>
  <cp:lastPrinted>2021-11-18T22:25:00Z</cp:lastPrinted>
  <dcterms:created xsi:type="dcterms:W3CDTF">2021-12-27T08:00:00Z</dcterms:created>
  <dcterms:modified xsi:type="dcterms:W3CDTF">2021-12-27T08:09:00Z</dcterms:modified>
</cp:coreProperties>
</file>