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5AA7" w14:paraId="5D612343" w14:textId="77777777" w:rsidTr="00063802">
        <w:trPr>
          <w:trHeight w:val="4221"/>
        </w:trPr>
        <w:tc>
          <w:tcPr>
            <w:tcW w:w="4675" w:type="dxa"/>
          </w:tcPr>
          <w:p w14:paraId="16874E08" w14:textId="77777777" w:rsidR="00000D2A" w:rsidRDefault="00000D2A" w:rsidP="00000D2A">
            <w:pPr>
              <w:keepNext/>
              <w:spacing w:line="276" w:lineRule="auto"/>
              <w:jc w:val="both"/>
              <w:outlineLvl w:val="0"/>
              <w:rPr>
                <w:rFonts w:ascii="Calibri" w:eastAsia="Times New Roman" w:hAnsi="Calibri" w:cs="Times New Roman"/>
                <w:b/>
                <w:kern w:val="0"/>
                <w:sz w:val="20"/>
                <w:szCs w:val="20"/>
                <w:lang w:val="el-GR" w:eastAsia="el-GR"/>
                <w14:ligatures w14:val="none"/>
              </w:rPr>
            </w:pPr>
          </w:p>
          <w:p w14:paraId="1214A1D8" w14:textId="4D281A57" w:rsidR="00000D2A" w:rsidRPr="00000D2A" w:rsidRDefault="00000D2A" w:rsidP="00000D2A">
            <w:pPr>
              <w:keepNext/>
              <w:spacing w:line="276" w:lineRule="auto"/>
              <w:jc w:val="both"/>
              <w:outlineLvl w:val="0"/>
              <w:rPr>
                <w:rFonts w:ascii="Calibri" w:eastAsia="Times New Roman" w:hAnsi="Calibri" w:cs="Times New Roman"/>
                <w:b/>
                <w:kern w:val="0"/>
                <w:sz w:val="20"/>
                <w:szCs w:val="20"/>
                <w:lang w:val="el-GR" w:eastAsia="el-GR"/>
                <w14:ligatures w14:val="none"/>
              </w:rPr>
            </w:pPr>
            <w:r w:rsidRPr="00000D2A">
              <w:rPr>
                <w:rFonts w:ascii="Calibri" w:eastAsia="Times New Roman" w:hAnsi="Calibri" w:cs="Times New Roman"/>
                <w:b/>
                <w:kern w:val="0"/>
                <w:sz w:val="20"/>
                <w:szCs w:val="20"/>
                <w:lang w:val="el-GR" w:eastAsia="el-GR"/>
                <w14:ligatures w14:val="none"/>
              </w:rPr>
              <w:t>ΕΛΛΗΝΙΚΗ ΔΗΜΟΚΡΑΤΙΑ</w:t>
            </w:r>
          </w:p>
          <w:p w14:paraId="3C918B59" w14:textId="77777777" w:rsidR="00000D2A" w:rsidRPr="00000D2A" w:rsidRDefault="00000D2A" w:rsidP="00000D2A">
            <w:pPr>
              <w:spacing w:line="276" w:lineRule="auto"/>
              <w:ind w:left="357" w:firstLine="851"/>
              <w:jc w:val="both"/>
              <w:rPr>
                <w:rFonts w:ascii="Calibri" w:eastAsia="Calibri" w:hAnsi="Calibri" w:cs="Times New Roman"/>
                <w:kern w:val="0"/>
                <w:lang w:val="el-GR" w:eastAsia="el-GR"/>
                <w14:ligatures w14:val="none"/>
              </w:rPr>
            </w:pPr>
            <w:r w:rsidRPr="00000D2A">
              <w:rPr>
                <w:rFonts w:ascii="Calibri" w:eastAsia="Calibri" w:hAnsi="Calibri" w:cs="Times New Roman"/>
                <w:noProof/>
                <w:kern w:val="0"/>
                <w:lang w:val="el-GR" w:eastAsia="el-GR"/>
                <w14:ligatures w14:val="none"/>
              </w:rPr>
              <w:drawing>
                <wp:anchor distT="0" distB="0" distL="114300" distR="114300" simplePos="0" relativeHeight="251659264" behindDoc="0" locked="0" layoutInCell="1" allowOverlap="1" wp14:anchorId="25C4E02C" wp14:editId="0CD8C65D">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BB1CB" w14:textId="77777777" w:rsidR="00000D2A" w:rsidRPr="00000D2A" w:rsidRDefault="00000D2A" w:rsidP="00000D2A">
            <w:pPr>
              <w:spacing w:before="120" w:line="276" w:lineRule="auto"/>
              <w:ind w:left="357" w:hanging="357"/>
              <w:jc w:val="both"/>
              <w:rPr>
                <w:rFonts w:ascii="Calibri" w:eastAsia="Calibri" w:hAnsi="Calibri" w:cs="Times New Roman"/>
                <w:b/>
                <w:kern w:val="0"/>
                <w:lang w:val="el-GR" w:eastAsia="el-GR"/>
                <w14:ligatures w14:val="none"/>
              </w:rPr>
            </w:pPr>
          </w:p>
          <w:p w14:paraId="0E009822" w14:textId="77777777" w:rsidR="00000D2A" w:rsidRPr="00000D2A" w:rsidRDefault="00000D2A" w:rsidP="00000D2A">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47D90C98" w14:textId="77777777" w:rsidR="00000D2A" w:rsidRPr="00000D2A" w:rsidRDefault="00000D2A" w:rsidP="00000D2A">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6CC4FE8E" w14:textId="77777777" w:rsidR="00000D2A" w:rsidRPr="00000D2A" w:rsidRDefault="00000D2A" w:rsidP="00000D2A">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ΓΕΩΠΟΝΙΚΟ ΠΑΝΕΠΙΣΤΗΜΙΟ ΑΘΗΝΩΝ</w:t>
            </w:r>
          </w:p>
          <w:p w14:paraId="5C667788" w14:textId="77777777" w:rsidR="00000D2A" w:rsidRPr="00000D2A" w:rsidRDefault="00000D2A" w:rsidP="00000D2A">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ΤΜΗΜΑ ΔΙΕΘΝΩΝ &amp; ΔΗΜΟΣΙΩΝ ΣΧΕΣΕΩΝ</w:t>
            </w:r>
          </w:p>
          <w:p w14:paraId="6204969D" w14:textId="77777777" w:rsidR="00000D2A" w:rsidRPr="00000D2A" w:rsidRDefault="00000D2A" w:rsidP="00000D2A">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Ιερά Οδός 75, 118 55, Αθήνα</w:t>
            </w:r>
          </w:p>
          <w:p w14:paraId="6512E8B0" w14:textId="77777777" w:rsidR="00000D2A" w:rsidRPr="00000D2A" w:rsidRDefault="00000D2A" w:rsidP="00000D2A">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Πληροφορίες: Αλίκη-Φωτεινή Κυρίτση</w:t>
            </w:r>
          </w:p>
          <w:p w14:paraId="2175981B" w14:textId="77777777" w:rsidR="00000D2A" w:rsidRPr="00000D2A" w:rsidRDefault="00000D2A" w:rsidP="00000D2A">
            <w:pPr>
              <w:spacing w:line="276" w:lineRule="auto"/>
              <w:ind w:left="357" w:hanging="357"/>
              <w:jc w:val="both"/>
              <w:rPr>
                <w:rFonts w:ascii="Calibri" w:eastAsia="Calibri" w:hAnsi="Calibri" w:cs="Times New Roman"/>
                <w:kern w:val="0"/>
                <w:lang w:val="el-GR" w:eastAsia="el-GR"/>
                <w14:ligatures w14:val="none"/>
              </w:rPr>
            </w:pPr>
            <w:proofErr w:type="spellStart"/>
            <w:r w:rsidRPr="00000D2A">
              <w:rPr>
                <w:rFonts w:ascii="Calibri" w:eastAsia="Calibri" w:hAnsi="Calibri" w:cs="Times New Roman"/>
                <w:kern w:val="0"/>
                <w:lang w:val="el-GR" w:eastAsia="el-GR"/>
                <w14:ligatures w14:val="none"/>
              </w:rPr>
              <w:t>Tηλ</w:t>
            </w:r>
            <w:proofErr w:type="spellEnd"/>
            <w:r w:rsidRPr="00000D2A">
              <w:rPr>
                <w:rFonts w:ascii="Calibri" w:eastAsia="Calibri" w:hAnsi="Calibri" w:cs="Times New Roman"/>
                <w:kern w:val="0"/>
                <w:lang w:val="el-GR" w:eastAsia="el-GR"/>
                <w14:ligatures w14:val="none"/>
              </w:rPr>
              <w:t>.: 210 5294845</w:t>
            </w:r>
          </w:p>
          <w:p w14:paraId="7057A089" w14:textId="77777777" w:rsidR="00000D2A" w:rsidRPr="00000D2A" w:rsidRDefault="00000D2A" w:rsidP="00000D2A">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 xml:space="preserve">Διεύθυνση ηλεκτρονικού ταχυδρομείου: </w:t>
            </w:r>
          </w:p>
          <w:p w14:paraId="070BF6A2" w14:textId="2880E2BD" w:rsidR="00545AA7" w:rsidRDefault="007E41C4" w:rsidP="00000D2A">
            <w:pPr>
              <w:spacing w:line="276" w:lineRule="auto"/>
              <w:ind w:left="357" w:hanging="357"/>
              <w:jc w:val="both"/>
              <w:rPr>
                <w:rFonts w:ascii="Arial" w:hAnsi="Arial" w:cs="Arial"/>
                <w:b/>
                <w:bCs/>
                <w:sz w:val="24"/>
                <w:szCs w:val="24"/>
                <w:lang w:val="el-GR"/>
              </w:rPr>
            </w:pPr>
            <w:hyperlink r:id="rId7" w:history="1">
              <w:r w:rsidR="00000D2A" w:rsidRPr="00000D2A">
                <w:rPr>
                  <w:rFonts w:ascii="Calibri" w:eastAsia="Calibri" w:hAnsi="Calibri" w:cs="Times New Roman"/>
                  <w:color w:val="0000FF"/>
                  <w:kern w:val="0"/>
                  <w:u w:val="single"/>
                  <w:lang w:val="el-GR" w:eastAsia="el-GR"/>
                  <w14:ligatures w14:val="none"/>
                </w:rPr>
                <w:t>public.relations@aua.gr</w:t>
              </w:r>
            </w:hyperlink>
            <w:r w:rsidR="00000D2A" w:rsidRPr="00000D2A">
              <w:rPr>
                <w:rFonts w:ascii="Calibri" w:eastAsia="Calibri" w:hAnsi="Calibri" w:cs="Times New Roman"/>
                <w:kern w:val="0"/>
                <w:lang w:val="el-GR" w:eastAsia="el-GR"/>
                <w14:ligatures w14:val="none"/>
              </w:rPr>
              <w:t xml:space="preserve"> </w:t>
            </w:r>
          </w:p>
        </w:tc>
        <w:tc>
          <w:tcPr>
            <w:tcW w:w="4675" w:type="dxa"/>
          </w:tcPr>
          <w:p w14:paraId="7745493F" w14:textId="77777777" w:rsidR="00545AA7" w:rsidRDefault="00545AA7" w:rsidP="00545AA7">
            <w:pPr>
              <w:tabs>
                <w:tab w:val="left" w:pos="243"/>
              </w:tabs>
              <w:spacing w:after="600" w:line="360" w:lineRule="auto"/>
              <w:rPr>
                <w:rFonts w:ascii="Arial" w:hAnsi="Arial" w:cs="Arial"/>
                <w:b/>
                <w:bCs/>
                <w:sz w:val="24"/>
                <w:szCs w:val="24"/>
                <w:lang w:val="el-GR"/>
              </w:rPr>
            </w:pPr>
            <w:r>
              <w:rPr>
                <w:rFonts w:ascii="Arial" w:hAnsi="Arial" w:cs="Arial"/>
                <w:b/>
                <w:bCs/>
                <w:sz w:val="24"/>
                <w:szCs w:val="24"/>
                <w:lang w:val="el-GR"/>
              </w:rPr>
              <w:tab/>
            </w:r>
          </w:p>
          <w:p w14:paraId="710163DE" w14:textId="7B2DF7E1" w:rsidR="00545AA7" w:rsidRDefault="00545AA7" w:rsidP="00545AA7">
            <w:pPr>
              <w:tabs>
                <w:tab w:val="left" w:pos="243"/>
              </w:tabs>
              <w:spacing w:after="600" w:line="360" w:lineRule="auto"/>
              <w:rPr>
                <w:rFonts w:ascii="Arial" w:hAnsi="Arial" w:cs="Arial"/>
                <w:b/>
                <w:bCs/>
                <w:sz w:val="24"/>
                <w:szCs w:val="24"/>
                <w:lang w:val="el-GR"/>
              </w:rPr>
            </w:pPr>
            <w:r>
              <w:rPr>
                <w:noProof/>
              </w:rPr>
              <w:drawing>
                <wp:inline distT="0" distB="0" distL="0" distR="0" wp14:anchorId="798586B2" wp14:editId="128D5E04">
                  <wp:extent cx="2354580" cy="623863"/>
                  <wp:effectExtent l="0" t="0" r="7620" b="5080"/>
                  <wp:docPr id="975441781" name="Εικόνα 97544178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579" cy="631547"/>
                          </a:xfrm>
                          <a:prstGeom prst="rect">
                            <a:avLst/>
                          </a:prstGeom>
                        </pic:spPr>
                      </pic:pic>
                    </a:graphicData>
                  </a:graphic>
                </wp:inline>
              </w:drawing>
            </w:r>
          </w:p>
        </w:tc>
      </w:tr>
    </w:tbl>
    <w:p w14:paraId="5A94DEA2" w14:textId="01AEE24A" w:rsidR="00000D2A" w:rsidRPr="00242DDA" w:rsidRDefault="00000D2A" w:rsidP="00242DDA">
      <w:pPr>
        <w:tabs>
          <w:tab w:val="left" w:pos="7437"/>
        </w:tabs>
        <w:spacing w:after="600" w:line="240" w:lineRule="auto"/>
        <w:ind w:left="6480"/>
        <w:rPr>
          <w:rFonts w:cstheme="minorHAnsi"/>
          <w:b/>
          <w:bCs/>
          <w:sz w:val="24"/>
          <w:szCs w:val="24"/>
          <w:lang w:val="el-GR"/>
        </w:rPr>
      </w:pPr>
      <w:r>
        <w:rPr>
          <w:rFonts w:ascii="Arial" w:hAnsi="Arial" w:cs="Arial"/>
          <w:b/>
          <w:bCs/>
          <w:sz w:val="24"/>
          <w:szCs w:val="24"/>
          <w:lang w:val="el-GR"/>
        </w:rPr>
        <w:tab/>
      </w:r>
      <w:r w:rsidR="0065468C">
        <w:rPr>
          <w:rFonts w:ascii="Arial" w:hAnsi="Arial" w:cs="Arial"/>
          <w:b/>
          <w:bCs/>
          <w:sz w:val="24"/>
          <w:szCs w:val="24"/>
          <w:lang w:val="el-GR"/>
        </w:rPr>
        <w:t xml:space="preserve">                                                                                                  </w:t>
      </w:r>
      <w:r w:rsidR="00242DDA">
        <w:rPr>
          <w:rFonts w:ascii="Arial" w:hAnsi="Arial" w:cs="Arial"/>
          <w:b/>
          <w:bCs/>
          <w:sz w:val="24"/>
          <w:szCs w:val="24"/>
          <w:lang w:val="el-GR"/>
        </w:rPr>
        <w:t xml:space="preserve">    </w:t>
      </w:r>
      <w:r w:rsidR="0065468C" w:rsidRPr="00242DDA">
        <w:rPr>
          <w:rFonts w:cstheme="minorHAnsi"/>
          <w:b/>
          <w:bCs/>
          <w:sz w:val="24"/>
          <w:szCs w:val="24"/>
          <w:lang w:val="el-GR"/>
        </w:rPr>
        <w:t xml:space="preserve">Αθήνα, </w:t>
      </w:r>
      <w:r w:rsidR="00D8725C">
        <w:rPr>
          <w:rFonts w:cstheme="minorHAnsi"/>
          <w:b/>
          <w:bCs/>
          <w:sz w:val="24"/>
          <w:szCs w:val="24"/>
          <w:lang w:val="el-GR"/>
        </w:rPr>
        <w:t>10</w:t>
      </w:r>
      <w:r w:rsidR="0065468C" w:rsidRPr="00242DDA">
        <w:rPr>
          <w:rFonts w:cstheme="minorHAnsi"/>
          <w:b/>
          <w:bCs/>
          <w:sz w:val="24"/>
          <w:szCs w:val="24"/>
          <w:lang w:val="el-GR"/>
        </w:rPr>
        <w:t xml:space="preserve"> Απριλίου 2023</w:t>
      </w:r>
    </w:p>
    <w:p w14:paraId="0B5FD3F8" w14:textId="77777777" w:rsidR="00242DDA" w:rsidRDefault="00242DDA" w:rsidP="00242DDA">
      <w:pPr>
        <w:tabs>
          <w:tab w:val="left" w:pos="7437"/>
        </w:tabs>
        <w:spacing w:after="600" w:line="240" w:lineRule="auto"/>
        <w:jc w:val="center"/>
        <w:rPr>
          <w:rFonts w:cstheme="minorHAnsi"/>
          <w:b/>
          <w:bCs/>
          <w:sz w:val="24"/>
          <w:szCs w:val="24"/>
          <w:u w:val="single"/>
          <w:lang w:val="el-GR"/>
        </w:rPr>
      </w:pPr>
      <w:r w:rsidRPr="00242DDA">
        <w:rPr>
          <w:rFonts w:cstheme="minorHAnsi"/>
          <w:b/>
          <w:bCs/>
          <w:sz w:val="24"/>
          <w:szCs w:val="24"/>
          <w:u w:val="single"/>
          <w:lang w:val="el-GR"/>
        </w:rPr>
        <w:t>Δελτίο Τύπου</w:t>
      </w:r>
    </w:p>
    <w:p w14:paraId="41E70A3D" w14:textId="33F0E866" w:rsidR="007E3059" w:rsidRPr="00242DDA" w:rsidRDefault="001074BB" w:rsidP="00242DDA">
      <w:pPr>
        <w:tabs>
          <w:tab w:val="left" w:pos="7437"/>
        </w:tabs>
        <w:spacing w:after="600" w:line="240" w:lineRule="auto"/>
        <w:jc w:val="center"/>
        <w:rPr>
          <w:rFonts w:cstheme="minorHAnsi"/>
          <w:b/>
          <w:bCs/>
          <w:sz w:val="24"/>
          <w:szCs w:val="24"/>
          <w:lang w:val="el-GR"/>
        </w:rPr>
      </w:pPr>
      <w:r w:rsidRPr="00242DDA">
        <w:rPr>
          <w:rFonts w:cstheme="minorHAnsi"/>
          <w:b/>
          <w:bCs/>
          <w:sz w:val="24"/>
          <w:szCs w:val="24"/>
          <w:lang w:val="el-GR"/>
        </w:rPr>
        <w:t>Εκπαιδευτικό</w:t>
      </w:r>
      <w:r w:rsidR="00C83AB7">
        <w:rPr>
          <w:rFonts w:cstheme="minorHAnsi"/>
          <w:b/>
          <w:bCs/>
          <w:sz w:val="24"/>
          <w:szCs w:val="24"/>
          <w:lang w:val="el-GR"/>
        </w:rPr>
        <w:t xml:space="preserve"> </w:t>
      </w:r>
      <w:r w:rsidRPr="00242DDA">
        <w:rPr>
          <w:rFonts w:cstheme="minorHAnsi"/>
          <w:b/>
          <w:bCs/>
          <w:sz w:val="24"/>
          <w:szCs w:val="24"/>
          <w:lang w:val="el-GR"/>
        </w:rPr>
        <w:t>σεμινάριο με θέμα τις εγκάρσιες δεξιότητες πραγματοποιήθηκε στο Γ</w:t>
      </w:r>
      <w:r w:rsidR="00D8725C">
        <w:rPr>
          <w:rFonts w:cstheme="minorHAnsi"/>
          <w:b/>
          <w:bCs/>
          <w:sz w:val="24"/>
          <w:szCs w:val="24"/>
          <w:lang w:val="el-GR"/>
        </w:rPr>
        <w:t>εωπονικό Πανεπιστήμιο Αθηνών</w:t>
      </w:r>
      <w:r w:rsidRPr="00242DDA">
        <w:rPr>
          <w:rFonts w:cstheme="minorHAnsi"/>
          <w:b/>
          <w:bCs/>
          <w:sz w:val="24"/>
          <w:szCs w:val="24"/>
          <w:lang w:val="el-GR"/>
        </w:rPr>
        <w:t xml:space="preserve"> στο πλαίσιο του προγράμματος </w:t>
      </w:r>
      <w:r w:rsidRPr="00242DDA">
        <w:rPr>
          <w:rFonts w:cstheme="minorHAnsi"/>
          <w:b/>
          <w:bCs/>
          <w:sz w:val="24"/>
          <w:szCs w:val="24"/>
        </w:rPr>
        <w:t>EU</w:t>
      </w:r>
      <w:r w:rsidRPr="00242DDA">
        <w:rPr>
          <w:rFonts w:cstheme="minorHAnsi"/>
          <w:b/>
          <w:bCs/>
          <w:sz w:val="24"/>
          <w:szCs w:val="24"/>
          <w:lang w:val="el-GR"/>
        </w:rPr>
        <w:t>-</w:t>
      </w:r>
      <w:r w:rsidRPr="00242DDA">
        <w:rPr>
          <w:rFonts w:cstheme="minorHAnsi"/>
          <w:b/>
          <w:bCs/>
          <w:sz w:val="24"/>
          <w:szCs w:val="24"/>
        </w:rPr>
        <w:t>CONEXUS</w:t>
      </w:r>
      <w:r w:rsidRPr="00242DDA">
        <w:rPr>
          <w:rFonts w:cstheme="minorHAnsi"/>
          <w:b/>
          <w:bCs/>
          <w:sz w:val="24"/>
          <w:szCs w:val="24"/>
          <w:lang w:val="el-GR"/>
        </w:rPr>
        <w:t>-</w:t>
      </w:r>
      <w:r w:rsidR="00D8725C" w:rsidRPr="00967D07">
        <w:rPr>
          <w:lang w:val="el-GR"/>
        </w:rPr>
        <w:t xml:space="preserve"> </w:t>
      </w:r>
      <w:r w:rsidR="00D8725C" w:rsidRPr="00D8725C">
        <w:rPr>
          <w:rFonts w:cstheme="minorHAnsi"/>
          <w:b/>
          <w:bCs/>
          <w:sz w:val="24"/>
          <w:szCs w:val="24"/>
          <w:lang w:val="el-GR"/>
        </w:rPr>
        <w:t>RESEARCH FOR SOCIETY (RFS)</w:t>
      </w:r>
      <w:r w:rsidR="00242DDA">
        <w:rPr>
          <w:rFonts w:cstheme="minorHAnsi"/>
          <w:b/>
          <w:bCs/>
          <w:sz w:val="24"/>
          <w:szCs w:val="24"/>
          <w:lang w:val="el-GR"/>
        </w:rPr>
        <w:t>.</w:t>
      </w:r>
    </w:p>
    <w:p w14:paraId="60D65B32" w14:textId="7A2A5B42" w:rsidR="006563C3" w:rsidRPr="00897FA5" w:rsidRDefault="006E1285" w:rsidP="00FE62F4">
      <w:pPr>
        <w:spacing w:line="240" w:lineRule="auto"/>
        <w:ind w:firstLine="720"/>
        <w:jc w:val="both"/>
        <w:rPr>
          <w:rFonts w:cstheme="minorHAnsi"/>
          <w:sz w:val="24"/>
          <w:szCs w:val="24"/>
          <w:lang w:val="el-GR"/>
        </w:rPr>
      </w:pPr>
      <w:r w:rsidRPr="00897FA5">
        <w:rPr>
          <w:rFonts w:cstheme="minorHAnsi"/>
          <w:sz w:val="24"/>
          <w:szCs w:val="24"/>
          <w:lang w:val="el-GR"/>
        </w:rPr>
        <w:t xml:space="preserve">Από την Τετάρτη </w:t>
      </w:r>
      <w:r w:rsidR="0039611B" w:rsidRPr="00897FA5">
        <w:rPr>
          <w:rFonts w:cstheme="minorHAnsi"/>
          <w:sz w:val="24"/>
          <w:szCs w:val="24"/>
          <w:lang w:val="el-GR"/>
        </w:rPr>
        <w:t xml:space="preserve">29 </w:t>
      </w:r>
      <w:r w:rsidRPr="00897FA5">
        <w:rPr>
          <w:rFonts w:cstheme="minorHAnsi"/>
          <w:sz w:val="24"/>
          <w:szCs w:val="24"/>
          <w:lang w:val="el-GR"/>
        </w:rPr>
        <w:t xml:space="preserve">Μαρτίου έως και την Παρασκευή </w:t>
      </w:r>
      <w:r w:rsidR="0039611B" w:rsidRPr="00897FA5">
        <w:rPr>
          <w:rFonts w:cstheme="minorHAnsi"/>
          <w:sz w:val="24"/>
          <w:szCs w:val="24"/>
          <w:lang w:val="el-GR"/>
        </w:rPr>
        <w:t xml:space="preserve">31 Μαρτίου </w:t>
      </w:r>
      <w:r w:rsidR="00431241" w:rsidRPr="00897FA5">
        <w:rPr>
          <w:rFonts w:cstheme="minorHAnsi"/>
          <w:sz w:val="24"/>
          <w:szCs w:val="24"/>
          <w:lang w:val="el-GR"/>
        </w:rPr>
        <w:t xml:space="preserve">2023, </w:t>
      </w:r>
      <w:r w:rsidR="00F97770" w:rsidRPr="00897FA5">
        <w:rPr>
          <w:rFonts w:cstheme="minorHAnsi"/>
          <w:sz w:val="24"/>
          <w:szCs w:val="24"/>
          <w:lang w:val="el-GR"/>
        </w:rPr>
        <w:t xml:space="preserve">πραγματοποιήθηκε </w:t>
      </w:r>
      <w:r w:rsidR="006306F5" w:rsidRPr="00897FA5">
        <w:rPr>
          <w:rFonts w:cstheme="minorHAnsi"/>
          <w:sz w:val="24"/>
          <w:szCs w:val="24"/>
          <w:lang w:val="el-GR"/>
        </w:rPr>
        <w:t xml:space="preserve">στο Γεωπονικό Πανεπιστήμιο Αθηνών, </w:t>
      </w:r>
      <w:r w:rsidR="00F97770" w:rsidRPr="00897FA5">
        <w:rPr>
          <w:rFonts w:cstheme="minorHAnsi"/>
          <w:sz w:val="24"/>
          <w:szCs w:val="24"/>
          <w:lang w:val="el-GR"/>
        </w:rPr>
        <w:t>εκπαιδευτικό σεμινάριο</w:t>
      </w:r>
      <w:r w:rsidR="007743B2" w:rsidRPr="00897FA5">
        <w:rPr>
          <w:lang w:val="el-GR"/>
        </w:rPr>
        <w:t xml:space="preserve"> </w:t>
      </w:r>
      <w:r w:rsidR="00C75866" w:rsidRPr="00897FA5">
        <w:rPr>
          <w:rFonts w:cstheme="minorHAnsi"/>
          <w:sz w:val="24"/>
          <w:szCs w:val="24"/>
          <w:lang w:val="el-GR"/>
        </w:rPr>
        <w:t>με θέμα τις «Εγκάρσιες δεξιότητες</w:t>
      </w:r>
      <w:r w:rsidR="004118AC" w:rsidRPr="00897FA5">
        <w:rPr>
          <w:rFonts w:cstheme="minorHAnsi"/>
          <w:sz w:val="24"/>
          <w:szCs w:val="24"/>
          <w:lang w:val="el-GR"/>
        </w:rPr>
        <w:t>-</w:t>
      </w:r>
      <w:r w:rsidR="00D22CEA" w:rsidRPr="00897FA5">
        <w:rPr>
          <w:rFonts w:cstheme="minorHAnsi"/>
          <w:sz w:val="24"/>
          <w:szCs w:val="24"/>
        </w:rPr>
        <w:t>Transversal</w:t>
      </w:r>
      <w:r w:rsidR="00D22CEA" w:rsidRPr="00897FA5">
        <w:rPr>
          <w:rFonts w:cstheme="minorHAnsi"/>
          <w:sz w:val="24"/>
          <w:szCs w:val="24"/>
          <w:lang w:val="el-GR"/>
        </w:rPr>
        <w:t xml:space="preserve"> </w:t>
      </w:r>
      <w:r w:rsidR="00D22CEA" w:rsidRPr="00897FA5">
        <w:rPr>
          <w:rFonts w:cstheme="minorHAnsi"/>
          <w:sz w:val="24"/>
          <w:szCs w:val="24"/>
        </w:rPr>
        <w:t>skills</w:t>
      </w:r>
      <w:r w:rsidR="00C75866" w:rsidRPr="00897FA5">
        <w:rPr>
          <w:rFonts w:cstheme="minorHAnsi"/>
          <w:sz w:val="24"/>
          <w:szCs w:val="24"/>
          <w:lang w:val="el-GR"/>
        </w:rPr>
        <w:t>».</w:t>
      </w:r>
      <w:r w:rsidR="00FE62F4" w:rsidRPr="00897FA5">
        <w:rPr>
          <w:rFonts w:cstheme="minorHAnsi"/>
          <w:sz w:val="24"/>
          <w:szCs w:val="24"/>
          <w:lang w:val="el-GR"/>
        </w:rPr>
        <w:t xml:space="preserve"> </w:t>
      </w:r>
      <w:r w:rsidR="0015063D">
        <w:rPr>
          <w:rFonts w:cstheme="minorHAnsi"/>
          <w:sz w:val="24"/>
          <w:szCs w:val="24"/>
          <w:lang w:val="el-GR"/>
        </w:rPr>
        <w:t>17</w:t>
      </w:r>
      <w:r w:rsidR="0059602C" w:rsidRPr="00897FA5">
        <w:rPr>
          <w:rFonts w:cstheme="minorHAnsi"/>
          <w:sz w:val="24"/>
          <w:szCs w:val="24"/>
          <w:lang w:val="el-GR"/>
        </w:rPr>
        <w:t xml:space="preserve"> </w:t>
      </w:r>
      <w:r w:rsidR="00431241" w:rsidRPr="00897FA5">
        <w:rPr>
          <w:rFonts w:cstheme="minorHAnsi"/>
          <w:sz w:val="24"/>
          <w:szCs w:val="24"/>
          <w:lang w:val="el-GR"/>
        </w:rPr>
        <w:t>ερευνητές από</w:t>
      </w:r>
      <w:r w:rsidR="0059602C" w:rsidRPr="00897FA5">
        <w:rPr>
          <w:rFonts w:cstheme="minorHAnsi"/>
          <w:sz w:val="24"/>
          <w:szCs w:val="24"/>
          <w:lang w:val="el-GR"/>
        </w:rPr>
        <w:t xml:space="preserve"> </w:t>
      </w:r>
      <w:r w:rsidR="00FE62F4" w:rsidRPr="00897FA5">
        <w:rPr>
          <w:rFonts w:cstheme="minorHAnsi"/>
          <w:sz w:val="24"/>
          <w:szCs w:val="24"/>
          <w:lang w:val="el-GR"/>
        </w:rPr>
        <w:t xml:space="preserve">τα </w:t>
      </w:r>
      <w:r w:rsidR="0015063D">
        <w:rPr>
          <w:rFonts w:cstheme="minorHAnsi"/>
          <w:sz w:val="24"/>
          <w:szCs w:val="24"/>
          <w:lang w:val="el-GR"/>
        </w:rPr>
        <w:t>6</w:t>
      </w:r>
      <w:r w:rsidR="00431241" w:rsidRPr="00897FA5">
        <w:rPr>
          <w:rFonts w:cstheme="minorHAnsi"/>
          <w:sz w:val="24"/>
          <w:szCs w:val="24"/>
          <w:lang w:val="el-GR"/>
        </w:rPr>
        <w:t xml:space="preserve"> πανεπιστήμια εταίρους </w:t>
      </w:r>
      <w:r w:rsidR="00C706A3" w:rsidRPr="00897FA5">
        <w:rPr>
          <w:rFonts w:cstheme="minorHAnsi"/>
          <w:sz w:val="24"/>
          <w:szCs w:val="24"/>
          <w:lang w:val="el-GR"/>
        </w:rPr>
        <w:t xml:space="preserve">του </w:t>
      </w:r>
      <w:r w:rsidR="00431241" w:rsidRPr="00897FA5">
        <w:rPr>
          <w:rFonts w:cstheme="minorHAnsi"/>
          <w:sz w:val="24"/>
          <w:szCs w:val="24"/>
          <w:lang w:val="el-GR"/>
        </w:rPr>
        <w:t>EU-CONEXUS-</w:t>
      </w:r>
      <w:r w:rsidR="0006013B" w:rsidRPr="00897FA5">
        <w:rPr>
          <w:lang w:val="el-GR"/>
        </w:rPr>
        <w:t xml:space="preserve"> </w:t>
      </w:r>
      <w:bookmarkStart w:id="0" w:name="_Hlk132009726"/>
      <w:r w:rsidR="0006013B" w:rsidRPr="00897FA5">
        <w:rPr>
          <w:rFonts w:cstheme="minorHAnsi"/>
          <w:sz w:val="24"/>
          <w:szCs w:val="24"/>
          <w:lang w:val="el-GR"/>
        </w:rPr>
        <w:t>RESEARCH FOR SOCIETY (</w:t>
      </w:r>
      <w:r w:rsidR="00431241" w:rsidRPr="00897FA5">
        <w:rPr>
          <w:rFonts w:cstheme="minorHAnsi"/>
          <w:sz w:val="24"/>
          <w:szCs w:val="24"/>
          <w:lang w:val="el-GR"/>
        </w:rPr>
        <w:t>RFS</w:t>
      </w:r>
      <w:r w:rsidR="0006013B" w:rsidRPr="00897FA5">
        <w:rPr>
          <w:rFonts w:cstheme="minorHAnsi"/>
          <w:sz w:val="24"/>
          <w:szCs w:val="24"/>
          <w:lang w:val="el-GR"/>
        </w:rPr>
        <w:t>)</w:t>
      </w:r>
      <w:bookmarkEnd w:id="0"/>
      <w:r w:rsidR="00431241" w:rsidRPr="00897FA5">
        <w:rPr>
          <w:rFonts w:cstheme="minorHAnsi"/>
          <w:sz w:val="24"/>
          <w:szCs w:val="24"/>
          <w:lang w:val="el-GR"/>
        </w:rPr>
        <w:t xml:space="preserve"> συγκεντρώθηκαν </w:t>
      </w:r>
      <w:r w:rsidR="00563016" w:rsidRPr="00897FA5">
        <w:rPr>
          <w:rFonts w:cstheme="minorHAnsi"/>
          <w:sz w:val="24"/>
          <w:szCs w:val="24"/>
          <w:lang w:val="el-GR"/>
        </w:rPr>
        <w:t>στην Ελλάδα</w:t>
      </w:r>
      <w:r w:rsidR="00431241" w:rsidRPr="00897FA5">
        <w:rPr>
          <w:rFonts w:cstheme="minorHAnsi"/>
          <w:sz w:val="24"/>
          <w:szCs w:val="24"/>
          <w:lang w:val="el-GR"/>
        </w:rPr>
        <w:t xml:space="preserve">, </w:t>
      </w:r>
      <w:r w:rsidR="007157D3" w:rsidRPr="00897FA5">
        <w:rPr>
          <w:rFonts w:cstheme="minorHAnsi"/>
          <w:sz w:val="24"/>
          <w:szCs w:val="24"/>
          <w:lang w:val="el-GR"/>
        </w:rPr>
        <w:t>για την παρακολούθηση του τρίτου δι</w:t>
      </w:r>
      <w:r w:rsidR="00AC71E7" w:rsidRPr="00897FA5">
        <w:rPr>
          <w:rFonts w:cstheme="minorHAnsi"/>
          <w:sz w:val="24"/>
          <w:szCs w:val="24"/>
          <w:lang w:val="el-GR"/>
        </w:rPr>
        <w:t>ά</w:t>
      </w:r>
      <w:r w:rsidR="007157D3" w:rsidRPr="00897FA5">
        <w:rPr>
          <w:rFonts w:cstheme="minorHAnsi"/>
          <w:sz w:val="24"/>
          <w:szCs w:val="24"/>
          <w:lang w:val="el-GR"/>
        </w:rPr>
        <w:t xml:space="preserve"> ζώσης εκπαιδευτικού σεμιναρίου</w:t>
      </w:r>
      <w:r w:rsidR="008E5142" w:rsidRPr="00897FA5">
        <w:rPr>
          <w:rFonts w:cstheme="minorHAnsi"/>
          <w:sz w:val="24"/>
          <w:szCs w:val="24"/>
          <w:lang w:val="el-GR"/>
        </w:rPr>
        <w:t>,</w:t>
      </w:r>
      <w:r w:rsidR="007157D3" w:rsidRPr="00897FA5">
        <w:rPr>
          <w:rFonts w:cstheme="minorHAnsi"/>
          <w:sz w:val="24"/>
          <w:szCs w:val="24"/>
          <w:lang w:val="el-GR"/>
        </w:rPr>
        <w:t xml:space="preserve"> </w:t>
      </w:r>
      <w:r w:rsidR="00511B8E" w:rsidRPr="00897FA5">
        <w:rPr>
          <w:rFonts w:cstheme="minorHAnsi"/>
          <w:sz w:val="24"/>
          <w:szCs w:val="24"/>
          <w:lang w:val="el-GR"/>
        </w:rPr>
        <w:t xml:space="preserve">σχετικά με </w:t>
      </w:r>
      <w:r w:rsidR="00C706A3" w:rsidRPr="00897FA5">
        <w:rPr>
          <w:rFonts w:cstheme="minorHAnsi"/>
          <w:sz w:val="24"/>
          <w:szCs w:val="24"/>
          <w:lang w:val="el-GR"/>
        </w:rPr>
        <w:t xml:space="preserve">θέματα </w:t>
      </w:r>
      <w:r w:rsidR="004C4C77" w:rsidRPr="00897FA5">
        <w:rPr>
          <w:rFonts w:cstheme="minorHAnsi"/>
          <w:sz w:val="24"/>
          <w:szCs w:val="24"/>
          <w:lang w:val="el-GR"/>
        </w:rPr>
        <w:t>διαχείρισης</w:t>
      </w:r>
      <w:r w:rsidR="00C706A3" w:rsidRPr="00897FA5">
        <w:rPr>
          <w:rFonts w:cstheme="minorHAnsi"/>
          <w:sz w:val="24"/>
          <w:szCs w:val="24"/>
          <w:lang w:val="el-GR"/>
        </w:rPr>
        <w:t xml:space="preserve"> </w:t>
      </w:r>
      <w:r w:rsidR="005E137C" w:rsidRPr="00897FA5">
        <w:rPr>
          <w:rFonts w:cstheme="minorHAnsi"/>
          <w:sz w:val="24"/>
          <w:szCs w:val="24"/>
          <w:lang w:val="el-GR"/>
        </w:rPr>
        <w:t>α</w:t>
      </w:r>
      <w:r w:rsidR="00C706A3" w:rsidRPr="00897FA5">
        <w:rPr>
          <w:rFonts w:cstheme="minorHAnsi"/>
          <w:sz w:val="24"/>
          <w:szCs w:val="24"/>
          <w:lang w:val="el-GR"/>
        </w:rPr>
        <w:t xml:space="preserve">νθρώπινου </w:t>
      </w:r>
      <w:r w:rsidR="005E137C" w:rsidRPr="00897FA5">
        <w:rPr>
          <w:rFonts w:cstheme="minorHAnsi"/>
          <w:sz w:val="24"/>
          <w:szCs w:val="24"/>
          <w:lang w:val="el-GR"/>
        </w:rPr>
        <w:t>δ</w:t>
      </w:r>
      <w:r w:rsidR="00C706A3" w:rsidRPr="00897FA5">
        <w:rPr>
          <w:rFonts w:cstheme="minorHAnsi"/>
          <w:sz w:val="24"/>
          <w:szCs w:val="24"/>
          <w:lang w:val="el-GR"/>
        </w:rPr>
        <w:t>υναμικού.</w:t>
      </w:r>
      <w:r w:rsidR="00641798" w:rsidRPr="00897FA5">
        <w:rPr>
          <w:rFonts w:cstheme="minorHAnsi"/>
          <w:sz w:val="24"/>
          <w:szCs w:val="24"/>
          <w:lang w:val="el-GR"/>
        </w:rPr>
        <w:t xml:space="preserve"> </w:t>
      </w:r>
      <w:r w:rsidR="00A159D4" w:rsidRPr="00897FA5">
        <w:rPr>
          <w:rFonts w:cstheme="minorHAnsi"/>
          <w:sz w:val="24"/>
          <w:szCs w:val="24"/>
          <w:lang w:val="el-GR"/>
        </w:rPr>
        <w:t xml:space="preserve">Κάθε ημέρα του σεμιναρίου, ήταν αφιερωμένη στη διερεύνηση διαφορετικών πτυχών της Ηγεσίας, της Διαπραγμάτευσης και του Σχεδιασμού Σταδιοδρομίας. </w:t>
      </w:r>
    </w:p>
    <w:p w14:paraId="49C76FCF" w14:textId="40174314" w:rsidR="006D53B1" w:rsidRPr="00897FA5" w:rsidRDefault="00A159D4" w:rsidP="00FE62F4">
      <w:pPr>
        <w:spacing w:line="240" w:lineRule="auto"/>
        <w:ind w:firstLine="720"/>
        <w:jc w:val="both"/>
        <w:rPr>
          <w:rFonts w:cstheme="minorHAnsi"/>
          <w:sz w:val="24"/>
          <w:szCs w:val="24"/>
          <w:lang w:val="el-GR"/>
        </w:rPr>
      </w:pPr>
      <w:r w:rsidRPr="00897FA5">
        <w:rPr>
          <w:rFonts w:cstheme="minorHAnsi"/>
          <w:sz w:val="24"/>
          <w:szCs w:val="24"/>
          <w:lang w:val="el-GR"/>
        </w:rPr>
        <w:t>Κατά τη διάρκεια των σεμιναρίων</w:t>
      </w:r>
      <w:r w:rsidR="008C2329">
        <w:rPr>
          <w:rFonts w:cstheme="minorHAnsi"/>
          <w:sz w:val="24"/>
          <w:szCs w:val="24"/>
          <w:lang w:val="el-GR"/>
        </w:rPr>
        <w:t>,</w:t>
      </w:r>
      <w:r w:rsidRPr="00897FA5">
        <w:rPr>
          <w:rFonts w:cstheme="minorHAnsi"/>
          <w:sz w:val="24"/>
          <w:szCs w:val="24"/>
          <w:lang w:val="el-GR"/>
        </w:rPr>
        <w:t xml:space="preserve"> οι συμμετέχοντες είχαν την ευκαιρία να λάβουν μέρος σε πληθώρα δραστηριοτήτων που τους έδωσαν τη δυνατότητα να εφαρμόσουν στην πράξη τις διαδικασίες και</w:t>
      </w:r>
      <w:r w:rsidR="006D5479" w:rsidRPr="00897FA5">
        <w:rPr>
          <w:rFonts w:cstheme="minorHAnsi"/>
          <w:sz w:val="24"/>
          <w:szCs w:val="24"/>
          <w:lang w:val="el-GR"/>
        </w:rPr>
        <w:t xml:space="preserve"> τις </w:t>
      </w:r>
      <w:r w:rsidRPr="00897FA5">
        <w:rPr>
          <w:rFonts w:cstheme="minorHAnsi"/>
          <w:sz w:val="24"/>
          <w:szCs w:val="24"/>
          <w:lang w:val="el-GR"/>
        </w:rPr>
        <w:t>έννοιες που παρουσιάστηκαν, παρατηρώντας συμπεριφορές και στάσεις που έπρεπε να διατηρήσουν ή να τροποποιήσουν, προκειμένου να οργανώσουν, να ηγηθούν και να διαχειριστούν αποτελεσματικά μια ερευνητική ομάδα που έχει αναλάβει την υλοποίηση ενός επιστημονικού έργου, αποκο</w:t>
      </w:r>
      <w:r w:rsidR="00396300">
        <w:rPr>
          <w:rFonts w:cstheme="minorHAnsi"/>
          <w:sz w:val="24"/>
          <w:szCs w:val="24"/>
          <w:lang w:val="el-GR"/>
        </w:rPr>
        <w:t>μ</w:t>
      </w:r>
      <w:r w:rsidRPr="00897FA5">
        <w:rPr>
          <w:rFonts w:cstheme="minorHAnsi"/>
          <w:sz w:val="24"/>
          <w:szCs w:val="24"/>
          <w:lang w:val="el-GR"/>
        </w:rPr>
        <w:t>ίζοντας έτσι σημαντικές εμπειρίες στην  επιστημονική τους δράση.</w:t>
      </w:r>
    </w:p>
    <w:p w14:paraId="3F650845" w14:textId="1614AC87" w:rsidR="00BE1586" w:rsidRPr="00897FA5" w:rsidRDefault="00BE1586" w:rsidP="00FE62F4">
      <w:pPr>
        <w:spacing w:line="240" w:lineRule="auto"/>
        <w:ind w:firstLine="720"/>
        <w:jc w:val="both"/>
        <w:rPr>
          <w:rFonts w:cstheme="minorHAnsi"/>
          <w:sz w:val="24"/>
          <w:szCs w:val="24"/>
          <w:lang w:val="el-GR"/>
        </w:rPr>
      </w:pPr>
      <w:r w:rsidRPr="00897FA5">
        <w:rPr>
          <w:rFonts w:cstheme="minorHAnsi"/>
          <w:sz w:val="24"/>
          <w:szCs w:val="24"/>
          <w:lang w:val="el-GR"/>
        </w:rPr>
        <w:t xml:space="preserve">Το πρόγραμμα EU-CONEXUS RESEARCH FOR SOCIETY (RFS) υποστηρίζει και ενισχύει τη διεπιστημονική ερευνητική συνεργασία μεταξύ των Πανεπιστημίων της συμμαχίας, που βρίσκονται σε </w:t>
      </w:r>
      <w:r w:rsidR="0015063D">
        <w:rPr>
          <w:rFonts w:cstheme="minorHAnsi"/>
          <w:sz w:val="24"/>
          <w:szCs w:val="24"/>
          <w:lang w:val="el-GR"/>
        </w:rPr>
        <w:t>9</w:t>
      </w:r>
      <w:r w:rsidRPr="00897FA5">
        <w:rPr>
          <w:rFonts w:cstheme="minorHAnsi"/>
          <w:sz w:val="24"/>
          <w:szCs w:val="24"/>
          <w:lang w:val="el-GR"/>
        </w:rPr>
        <w:t xml:space="preserve"> παράκτιες Ευρωπαϊκές περιοχές, με σκοπό τη δημιουργία μιας πολυεπιστημονικής και διεθνώς ανταγωνιστικής δομής έρευνας και καινοτομίας, στηριγμένης </w:t>
      </w:r>
      <w:r w:rsidRPr="00897FA5">
        <w:rPr>
          <w:rFonts w:cstheme="minorHAnsi"/>
          <w:sz w:val="24"/>
          <w:szCs w:val="24"/>
          <w:lang w:val="el-GR"/>
        </w:rPr>
        <w:lastRenderedPageBreak/>
        <w:t>σε ερευνητές που είναι ανοιχτοί σε νέες και καινοτόμες συνεργασίες με τη βιομηχανία και την κοινωνία.</w:t>
      </w:r>
    </w:p>
    <w:p w14:paraId="4517118B" w14:textId="4D4CF53A" w:rsidR="005F43A9" w:rsidRPr="00897FA5" w:rsidRDefault="00540CF9" w:rsidP="0009201C">
      <w:pPr>
        <w:spacing w:line="240" w:lineRule="auto"/>
        <w:ind w:firstLine="720"/>
        <w:jc w:val="both"/>
        <w:rPr>
          <w:rFonts w:cstheme="minorHAnsi"/>
          <w:sz w:val="24"/>
          <w:szCs w:val="24"/>
          <w:lang w:val="el-GR"/>
        </w:rPr>
      </w:pPr>
      <w:r w:rsidRPr="00897FA5">
        <w:rPr>
          <w:rFonts w:cstheme="minorHAnsi"/>
          <w:sz w:val="24"/>
          <w:szCs w:val="24"/>
          <w:lang w:val="el-GR"/>
        </w:rPr>
        <w:t>Μια από τις πιο σημαντικές πτυχές</w:t>
      </w:r>
      <w:r w:rsidR="0053166A" w:rsidRPr="00897FA5">
        <w:rPr>
          <w:rFonts w:cstheme="minorHAnsi"/>
          <w:sz w:val="24"/>
          <w:szCs w:val="24"/>
          <w:lang w:val="el-GR"/>
        </w:rPr>
        <w:t xml:space="preserve"> της συγκεκριμένης πιλοτικής εκπαίδευσης είναι η πολυπολιτισμικότητα και το διαφορετικό ερευνητικό υπόβαθρο των </w:t>
      </w:r>
      <w:r w:rsidR="000A0F48" w:rsidRPr="00897FA5">
        <w:rPr>
          <w:rFonts w:cstheme="minorHAnsi"/>
          <w:sz w:val="24"/>
          <w:szCs w:val="24"/>
          <w:lang w:val="el-GR"/>
        </w:rPr>
        <w:t>συμμετεχόντων</w:t>
      </w:r>
      <w:r w:rsidR="0053166A" w:rsidRPr="00897FA5">
        <w:rPr>
          <w:rFonts w:cstheme="minorHAnsi"/>
          <w:sz w:val="24"/>
          <w:szCs w:val="24"/>
          <w:lang w:val="el-GR"/>
        </w:rPr>
        <w:t xml:space="preserve">. </w:t>
      </w:r>
      <w:r w:rsidR="00061E54" w:rsidRPr="00897FA5">
        <w:rPr>
          <w:rFonts w:cstheme="minorHAnsi"/>
          <w:sz w:val="24"/>
          <w:szCs w:val="24"/>
          <w:lang w:val="el-GR"/>
        </w:rPr>
        <w:t xml:space="preserve">Η διεπιστημονική και πολιτιστική ποικιλομορφία </w:t>
      </w:r>
      <w:r w:rsidR="00733084" w:rsidRPr="00897FA5">
        <w:rPr>
          <w:rFonts w:cstheme="minorHAnsi"/>
          <w:sz w:val="24"/>
          <w:szCs w:val="24"/>
          <w:lang w:val="el-GR"/>
        </w:rPr>
        <w:t>εμπλουτίζει το περιεχόμενο και την ποιότητα των προτάσεων, ενώ ταυτόχρονα ενθαρ</w:t>
      </w:r>
      <w:r w:rsidR="0034105D" w:rsidRPr="00897FA5">
        <w:rPr>
          <w:rFonts w:cstheme="minorHAnsi"/>
          <w:sz w:val="24"/>
          <w:szCs w:val="24"/>
          <w:lang w:val="el-GR"/>
        </w:rPr>
        <w:t>ρ</w:t>
      </w:r>
      <w:r w:rsidR="00733084" w:rsidRPr="00897FA5">
        <w:rPr>
          <w:rFonts w:cstheme="minorHAnsi"/>
          <w:sz w:val="24"/>
          <w:szCs w:val="24"/>
          <w:lang w:val="el-GR"/>
        </w:rPr>
        <w:t xml:space="preserve">ύνει την επικοινωνία και </w:t>
      </w:r>
      <w:r w:rsidR="007E41C4">
        <w:rPr>
          <w:rFonts w:cstheme="minorHAnsi"/>
          <w:sz w:val="24"/>
          <w:szCs w:val="24"/>
          <w:lang w:val="el-GR"/>
        </w:rPr>
        <w:t xml:space="preserve">την </w:t>
      </w:r>
      <w:r w:rsidR="00733084" w:rsidRPr="00897FA5">
        <w:rPr>
          <w:rFonts w:cstheme="minorHAnsi"/>
          <w:sz w:val="24"/>
          <w:szCs w:val="24"/>
          <w:lang w:val="el-GR"/>
        </w:rPr>
        <w:t>ανταλλαγή απόψεων και γνώσεων μεταξύ των ομάδων</w:t>
      </w:r>
      <w:r w:rsidR="009E0C88" w:rsidRPr="00897FA5">
        <w:rPr>
          <w:rFonts w:cstheme="minorHAnsi"/>
          <w:sz w:val="24"/>
          <w:szCs w:val="24"/>
          <w:lang w:val="el-GR"/>
        </w:rPr>
        <w:t>,</w:t>
      </w:r>
      <w:r w:rsidR="00733084" w:rsidRPr="00897FA5">
        <w:rPr>
          <w:rFonts w:cstheme="minorHAnsi"/>
          <w:sz w:val="24"/>
          <w:szCs w:val="24"/>
          <w:lang w:val="el-GR"/>
        </w:rPr>
        <w:t xml:space="preserve"> </w:t>
      </w:r>
      <w:r w:rsidR="009E0C88" w:rsidRPr="00897FA5">
        <w:rPr>
          <w:rFonts w:cstheme="minorHAnsi"/>
          <w:sz w:val="24"/>
          <w:szCs w:val="24"/>
          <w:lang w:val="el-GR"/>
        </w:rPr>
        <w:t>συμβάλλοντας με το τρόπο αυτό στην αντιμετώπιση των προκλήσεων της διεπιστημονικής έρευνας.</w:t>
      </w:r>
      <w:r w:rsidR="0032386E" w:rsidRPr="00897FA5">
        <w:rPr>
          <w:rFonts w:cstheme="minorHAnsi"/>
          <w:sz w:val="24"/>
          <w:szCs w:val="24"/>
          <w:lang w:val="el-GR"/>
        </w:rPr>
        <w:t xml:space="preserve"> Τα σεμινάρια παρακολούθησαν δια ζώσης μεταδιδακτορικοί νέοι ερευνητές από </w:t>
      </w:r>
      <w:r w:rsidR="004735C8" w:rsidRPr="00897FA5">
        <w:rPr>
          <w:rFonts w:cstheme="minorHAnsi"/>
          <w:sz w:val="24"/>
          <w:szCs w:val="24"/>
          <w:lang w:val="el-GR"/>
        </w:rPr>
        <w:t xml:space="preserve">τα </w:t>
      </w:r>
      <w:r w:rsidR="0032386E" w:rsidRPr="00897FA5">
        <w:rPr>
          <w:rFonts w:cstheme="minorHAnsi"/>
          <w:sz w:val="24"/>
          <w:szCs w:val="24"/>
          <w:lang w:val="el-GR"/>
        </w:rPr>
        <w:t xml:space="preserve">6 ιδρύματα του EU-CONEXUS.  </w:t>
      </w:r>
      <w:r w:rsidR="00B65CD6" w:rsidRPr="00897FA5">
        <w:rPr>
          <w:rFonts w:cstheme="minorHAnsi"/>
          <w:sz w:val="24"/>
          <w:szCs w:val="24"/>
          <w:lang w:val="el-GR"/>
        </w:rPr>
        <w:t>Η</w:t>
      </w:r>
      <w:r w:rsidR="0032386E" w:rsidRPr="00897FA5">
        <w:rPr>
          <w:rFonts w:cstheme="minorHAnsi"/>
          <w:sz w:val="24"/>
          <w:szCs w:val="24"/>
          <w:lang w:val="el-GR"/>
        </w:rPr>
        <w:t xml:space="preserve"> </w:t>
      </w:r>
      <w:r w:rsidR="004735C8" w:rsidRPr="00897FA5">
        <w:rPr>
          <w:rFonts w:cstheme="minorHAnsi"/>
          <w:sz w:val="24"/>
          <w:szCs w:val="24"/>
          <w:lang w:val="el-GR"/>
        </w:rPr>
        <w:t xml:space="preserve">Οργανωσιακή Ψυχολόγος </w:t>
      </w:r>
      <w:r w:rsidR="0032386E" w:rsidRPr="00897FA5">
        <w:rPr>
          <w:rFonts w:cstheme="minorHAnsi"/>
          <w:sz w:val="24"/>
          <w:szCs w:val="24"/>
          <w:lang w:val="el-GR"/>
        </w:rPr>
        <w:t>κ</w:t>
      </w:r>
      <w:r w:rsidR="004735C8" w:rsidRPr="00897FA5">
        <w:rPr>
          <w:rFonts w:cstheme="minorHAnsi"/>
          <w:sz w:val="24"/>
          <w:szCs w:val="24"/>
          <w:lang w:val="el-GR"/>
        </w:rPr>
        <w:t>.</w:t>
      </w:r>
      <w:r w:rsidR="0032386E" w:rsidRPr="00897FA5">
        <w:rPr>
          <w:rFonts w:cstheme="minorHAnsi"/>
          <w:sz w:val="24"/>
          <w:szCs w:val="24"/>
          <w:lang w:val="el-GR"/>
        </w:rPr>
        <w:t xml:space="preserve"> Ζωή Φράγκου</w:t>
      </w:r>
      <w:r w:rsidR="00B65CD6" w:rsidRPr="00897FA5">
        <w:rPr>
          <w:rFonts w:cstheme="minorHAnsi"/>
          <w:sz w:val="24"/>
          <w:szCs w:val="24"/>
          <w:lang w:val="el-GR"/>
        </w:rPr>
        <w:t xml:space="preserve"> ανέλαβε </w:t>
      </w:r>
      <w:r w:rsidR="00EB7F9F" w:rsidRPr="00897FA5">
        <w:rPr>
          <w:rFonts w:cstheme="minorHAnsi"/>
          <w:sz w:val="24"/>
          <w:szCs w:val="24"/>
          <w:lang w:val="el-GR"/>
        </w:rPr>
        <w:t xml:space="preserve">να εκπαιδεύσει τους συμμετέχοντες σε </w:t>
      </w:r>
      <w:r w:rsidR="0032386E" w:rsidRPr="00897FA5">
        <w:rPr>
          <w:rFonts w:cstheme="minorHAnsi"/>
          <w:sz w:val="24"/>
          <w:szCs w:val="24"/>
          <w:lang w:val="el-GR"/>
        </w:rPr>
        <w:t>θέματα οργάνωσης ηγεσίας, ενδυνάμωσης των επικοινωνιακών δεξιοτήτων και διαχείρισης της ομάδας</w:t>
      </w:r>
      <w:r w:rsidR="00897FA5" w:rsidRPr="00897FA5">
        <w:rPr>
          <w:rFonts w:cstheme="minorHAnsi"/>
          <w:sz w:val="24"/>
          <w:szCs w:val="24"/>
          <w:lang w:val="el-GR"/>
        </w:rPr>
        <w:t>.</w:t>
      </w:r>
    </w:p>
    <w:p w14:paraId="05A61145" w14:textId="6D362745" w:rsidR="00200C24" w:rsidRPr="00897FA5" w:rsidRDefault="00200C24" w:rsidP="00200C24">
      <w:pPr>
        <w:spacing w:line="240" w:lineRule="auto"/>
        <w:ind w:firstLine="720"/>
        <w:jc w:val="both"/>
        <w:rPr>
          <w:rFonts w:cstheme="minorHAnsi"/>
          <w:sz w:val="24"/>
          <w:szCs w:val="24"/>
          <w:lang w:val="el-GR"/>
        </w:rPr>
      </w:pPr>
      <w:r w:rsidRPr="00897FA5">
        <w:rPr>
          <w:rFonts w:cstheme="minorHAnsi"/>
          <w:sz w:val="24"/>
          <w:szCs w:val="24"/>
          <w:lang w:val="el-GR"/>
        </w:rPr>
        <w:t xml:space="preserve">Η Συμμαχία του Ευρωπαϊκού Πανεπιστημίου EU-CONEXUS, είναι ένα διακρατικό Ευρωπαϊκό Ίδρυμα Ανώτατης Εκπαίδευσης και Έρευνας για την Αειφόρο Διαχείριση της Αστικής Παράκτιας Ζώνης. Το Γεωπονικό Πανεπιστήμιο Αθηνών είναι ένας από τους εννιά (9) εταίρους του νέου αυτού Πανεπιστημίου, με τους υπόλοιπους οκτώ (8) να είναι το Πανεπιστήμιο </w:t>
      </w:r>
      <w:r w:rsidRPr="00897FA5">
        <w:rPr>
          <w:rFonts w:cstheme="minorHAnsi"/>
          <w:sz w:val="24"/>
          <w:szCs w:val="24"/>
        </w:rPr>
        <w:t>La</w:t>
      </w:r>
      <w:r w:rsidRPr="00897FA5">
        <w:rPr>
          <w:rFonts w:cstheme="minorHAnsi"/>
          <w:sz w:val="24"/>
          <w:szCs w:val="24"/>
          <w:lang w:val="el-GR"/>
        </w:rPr>
        <w:t xml:space="preserve"> </w:t>
      </w:r>
      <w:r w:rsidRPr="00897FA5">
        <w:rPr>
          <w:rFonts w:cstheme="minorHAnsi"/>
          <w:sz w:val="24"/>
          <w:szCs w:val="24"/>
        </w:rPr>
        <w:t>Rochelle</w:t>
      </w:r>
      <w:r w:rsidRPr="00897FA5">
        <w:rPr>
          <w:rFonts w:cstheme="minorHAnsi"/>
          <w:sz w:val="24"/>
          <w:szCs w:val="24"/>
          <w:lang w:val="el-GR"/>
        </w:rPr>
        <w:t xml:space="preserve"> </w:t>
      </w:r>
      <w:r w:rsidRPr="00897FA5">
        <w:rPr>
          <w:rFonts w:cstheme="minorHAnsi"/>
          <w:sz w:val="24"/>
          <w:szCs w:val="24"/>
        </w:rPr>
        <w:t>Universit</w:t>
      </w:r>
      <w:r w:rsidRPr="00897FA5">
        <w:rPr>
          <w:rFonts w:cstheme="minorHAnsi"/>
          <w:sz w:val="24"/>
          <w:szCs w:val="24"/>
          <w:lang w:val="el-GR"/>
        </w:rPr>
        <w:t xml:space="preserve">é της Γαλλίας, το </w:t>
      </w:r>
      <w:r w:rsidRPr="00897FA5">
        <w:rPr>
          <w:rFonts w:cstheme="minorHAnsi"/>
          <w:sz w:val="24"/>
          <w:szCs w:val="24"/>
        </w:rPr>
        <w:t>Technical</w:t>
      </w:r>
      <w:r w:rsidRPr="00897FA5">
        <w:rPr>
          <w:rFonts w:cstheme="minorHAnsi"/>
          <w:sz w:val="24"/>
          <w:szCs w:val="24"/>
          <w:lang w:val="el-GR"/>
        </w:rPr>
        <w:t xml:space="preserve"> </w:t>
      </w:r>
      <w:r w:rsidRPr="00897FA5">
        <w:rPr>
          <w:rFonts w:cstheme="minorHAnsi"/>
          <w:sz w:val="24"/>
          <w:szCs w:val="24"/>
        </w:rPr>
        <w:t>University</w:t>
      </w:r>
      <w:r w:rsidRPr="00897FA5">
        <w:rPr>
          <w:rFonts w:cstheme="minorHAnsi"/>
          <w:sz w:val="24"/>
          <w:szCs w:val="24"/>
          <w:lang w:val="el-GR"/>
        </w:rPr>
        <w:t xml:space="preserve"> </w:t>
      </w:r>
      <w:r w:rsidRPr="00897FA5">
        <w:rPr>
          <w:rFonts w:cstheme="minorHAnsi"/>
          <w:sz w:val="24"/>
          <w:szCs w:val="24"/>
        </w:rPr>
        <w:t>of</w:t>
      </w:r>
      <w:r w:rsidRPr="00897FA5">
        <w:rPr>
          <w:rFonts w:cstheme="minorHAnsi"/>
          <w:sz w:val="24"/>
          <w:szCs w:val="24"/>
          <w:lang w:val="el-GR"/>
        </w:rPr>
        <w:t xml:space="preserve"> </w:t>
      </w:r>
      <w:r w:rsidRPr="00897FA5">
        <w:rPr>
          <w:rFonts w:cstheme="minorHAnsi"/>
          <w:sz w:val="24"/>
          <w:szCs w:val="24"/>
        </w:rPr>
        <w:t>Civil</w:t>
      </w:r>
      <w:r w:rsidRPr="00897FA5">
        <w:rPr>
          <w:rFonts w:cstheme="minorHAnsi"/>
          <w:sz w:val="24"/>
          <w:szCs w:val="24"/>
          <w:lang w:val="el-GR"/>
        </w:rPr>
        <w:t xml:space="preserve"> </w:t>
      </w:r>
      <w:r w:rsidRPr="00897FA5">
        <w:rPr>
          <w:rFonts w:cstheme="minorHAnsi"/>
          <w:sz w:val="24"/>
          <w:szCs w:val="24"/>
        </w:rPr>
        <w:t>Engineering</w:t>
      </w:r>
      <w:r w:rsidRPr="00897FA5">
        <w:rPr>
          <w:rFonts w:cstheme="minorHAnsi"/>
          <w:sz w:val="24"/>
          <w:szCs w:val="24"/>
          <w:lang w:val="el-GR"/>
        </w:rPr>
        <w:t xml:space="preserve"> </w:t>
      </w:r>
      <w:r w:rsidRPr="00897FA5">
        <w:rPr>
          <w:rFonts w:cstheme="minorHAnsi"/>
          <w:sz w:val="24"/>
          <w:szCs w:val="24"/>
        </w:rPr>
        <w:t>Bucharest</w:t>
      </w:r>
      <w:r w:rsidRPr="00897FA5">
        <w:rPr>
          <w:rFonts w:cstheme="minorHAnsi"/>
          <w:sz w:val="24"/>
          <w:szCs w:val="24"/>
          <w:lang w:val="el-GR"/>
        </w:rPr>
        <w:t xml:space="preserve"> της Ρουμανίας, το </w:t>
      </w:r>
      <w:r w:rsidRPr="00897FA5">
        <w:rPr>
          <w:rFonts w:cstheme="minorHAnsi"/>
          <w:sz w:val="24"/>
          <w:szCs w:val="24"/>
          <w:lang w:val="el-GR"/>
        </w:rPr>
        <w:tab/>
      </w:r>
      <w:r w:rsidRPr="00897FA5">
        <w:rPr>
          <w:rFonts w:cstheme="minorHAnsi"/>
          <w:sz w:val="24"/>
          <w:szCs w:val="24"/>
        </w:rPr>
        <w:t>Klaipeda</w:t>
      </w:r>
      <w:r w:rsidRPr="00897FA5">
        <w:rPr>
          <w:rFonts w:cstheme="minorHAnsi"/>
          <w:sz w:val="24"/>
          <w:szCs w:val="24"/>
          <w:lang w:val="el-GR"/>
        </w:rPr>
        <w:t xml:space="preserve"> </w:t>
      </w:r>
      <w:r w:rsidRPr="00897FA5">
        <w:rPr>
          <w:rFonts w:cstheme="minorHAnsi"/>
          <w:sz w:val="24"/>
          <w:szCs w:val="24"/>
        </w:rPr>
        <w:t>University</w:t>
      </w:r>
      <w:r w:rsidRPr="00897FA5">
        <w:rPr>
          <w:rFonts w:cstheme="minorHAnsi"/>
          <w:sz w:val="24"/>
          <w:szCs w:val="24"/>
          <w:lang w:val="el-GR"/>
        </w:rPr>
        <w:t xml:space="preserve"> της Λιθουανίας</w:t>
      </w:r>
      <w:r w:rsidR="00A13DD6" w:rsidRPr="00897FA5">
        <w:rPr>
          <w:rFonts w:cstheme="minorHAnsi"/>
          <w:sz w:val="24"/>
          <w:szCs w:val="24"/>
          <w:lang w:val="el-GR"/>
        </w:rPr>
        <w:t xml:space="preserve">, το  </w:t>
      </w:r>
      <w:r w:rsidRPr="00897FA5">
        <w:rPr>
          <w:rFonts w:cstheme="minorHAnsi"/>
          <w:sz w:val="24"/>
          <w:szCs w:val="24"/>
        </w:rPr>
        <w:t>Universidad</w:t>
      </w:r>
      <w:r w:rsidRPr="00897FA5">
        <w:rPr>
          <w:rFonts w:cstheme="minorHAnsi"/>
          <w:sz w:val="24"/>
          <w:szCs w:val="24"/>
          <w:lang w:val="el-GR"/>
        </w:rPr>
        <w:t xml:space="preserve"> </w:t>
      </w:r>
      <w:r w:rsidRPr="00897FA5">
        <w:rPr>
          <w:rFonts w:cstheme="minorHAnsi"/>
          <w:sz w:val="24"/>
          <w:szCs w:val="24"/>
        </w:rPr>
        <w:t>Cat</w:t>
      </w:r>
      <w:r w:rsidRPr="00897FA5">
        <w:rPr>
          <w:rFonts w:cstheme="minorHAnsi"/>
          <w:sz w:val="24"/>
          <w:szCs w:val="24"/>
          <w:lang w:val="el-GR"/>
        </w:rPr>
        <w:t>ó</w:t>
      </w:r>
      <w:r w:rsidRPr="00897FA5">
        <w:rPr>
          <w:rFonts w:cstheme="minorHAnsi"/>
          <w:sz w:val="24"/>
          <w:szCs w:val="24"/>
        </w:rPr>
        <w:t>lica</w:t>
      </w:r>
      <w:r w:rsidRPr="00897FA5">
        <w:rPr>
          <w:rFonts w:cstheme="minorHAnsi"/>
          <w:sz w:val="24"/>
          <w:szCs w:val="24"/>
          <w:lang w:val="el-GR"/>
        </w:rPr>
        <w:t xml:space="preserve"> </w:t>
      </w:r>
      <w:r w:rsidRPr="00897FA5">
        <w:rPr>
          <w:rFonts w:cstheme="minorHAnsi"/>
          <w:sz w:val="24"/>
          <w:szCs w:val="24"/>
        </w:rPr>
        <w:t>de</w:t>
      </w:r>
      <w:r w:rsidRPr="00897FA5">
        <w:rPr>
          <w:rFonts w:cstheme="minorHAnsi"/>
          <w:sz w:val="24"/>
          <w:szCs w:val="24"/>
          <w:lang w:val="el-GR"/>
        </w:rPr>
        <w:t xml:space="preserve"> </w:t>
      </w:r>
      <w:r w:rsidRPr="00897FA5">
        <w:rPr>
          <w:rFonts w:cstheme="minorHAnsi"/>
          <w:sz w:val="24"/>
          <w:szCs w:val="24"/>
        </w:rPr>
        <w:t>Valencia</w:t>
      </w:r>
      <w:r w:rsidRPr="00897FA5">
        <w:rPr>
          <w:rFonts w:cstheme="minorHAnsi"/>
          <w:sz w:val="24"/>
          <w:szCs w:val="24"/>
          <w:lang w:val="el-GR"/>
        </w:rPr>
        <w:t xml:space="preserve"> “</w:t>
      </w:r>
      <w:r w:rsidRPr="00897FA5">
        <w:rPr>
          <w:rFonts w:cstheme="minorHAnsi"/>
          <w:sz w:val="24"/>
          <w:szCs w:val="24"/>
        </w:rPr>
        <w:t>San</w:t>
      </w:r>
      <w:r w:rsidRPr="00897FA5">
        <w:rPr>
          <w:rFonts w:cstheme="minorHAnsi"/>
          <w:sz w:val="24"/>
          <w:szCs w:val="24"/>
          <w:lang w:val="el-GR"/>
        </w:rPr>
        <w:t xml:space="preserve"> </w:t>
      </w:r>
      <w:r w:rsidRPr="00897FA5">
        <w:rPr>
          <w:rFonts w:cstheme="minorHAnsi"/>
          <w:sz w:val="24"/>
          <w:szCs w:val="24"/>
        </w:rPr>
        <w:t>Vicente</w:t>
      </w:r>
      <w:r w:rsidRPr="00897FA5">
        <w:rPr>
          <w:rFonts w:cstheme="minorHAnsi"/>
          <w:sz w:val="24"/>
          <w:szCs w:val="24"/>
          <w:lang w:val="el-GR"/>
        </w:rPr>
        <w:t xml:space="preserve"> </w:t>
      </w:r>
      <w:r w:rsidRPr="00897FA5">
        <w:rPr>
          <w:rFonts w:cstheme="minorHAnsi"/>
          <w:sz w:val="24"/>
          <w:szCs w:val="24"/>
        </w:rPr>
        <w:t>M</w:t>
      </w:r>
      <w:r w:rsidRPr="00897FA5">
        <w:rPr>
          <w:rFonts w:cstheme="minorHAnsi"/>
          <w:sz w:val="24"/>
          <w:szCs w:val="24"/>
          <w:lang w:val="el-GR"/>
        </w:rPr>
        <w:t>á</w:t>
      </w:r>
      <w:r w:rsidRPr="00897FA5">
        <w:rPr>
          <w:rFonts w:cstheme="minorHAnsi"/>
          <w:sz w:val="24"/>
          <w:szCs w:val="24"/>
        </w:rPr>
        <w:t>rtir</w:t>
      </w:r>
      <w:r w:rsidRPr="00897FA5">
        <w:rPr>
          <w:rFonts w:cstheme="minorHAnsi"/>
          <w:sz w:val="24"/>
          <w:szCs w:val="24"/>
          <w:lang w:val="el-GR"/>
        </w:rPr>
        <w:t xml:space="preserve">” </w:t>
      </w:r>
      <w:r w:rsidR="00A13DD6" w:rsidRPr="00897FA5">
        <w:rPr>
          <w:rFonts w:cstheme="minorHAnsi"/>
          <w:sz w:val="24"/>
          <w:szCs w:val="24"/>
          <w:lang w:val="el-GR"/>
        </w:rPr>
        <w:t xml:space="preserve">της </w:t>
      </w:r>
      <w:r w:rsidRPr="00897FA5">
        <w:rPr>
          <w:rFonts w:cstheme="minorHAnsi"/>
          <w:sz w:val="24"/>
          <w:szCs w:val="24"/>
          <w:lang w:val="el-GR"/>
        </w:rPr>
        <w:t>Ισπανία</w:t>
      </w:r>
      <w:r w:rsidR="00A13DD6" w:rsidRPr="00897FA5">
        <w:rPr>
          <w:rFonts w:cstheme="minorHAnsi"/>
          <w:sz w:val="24"/>
          <w:szCs w:val="24"/>
          <w:lang w:val="el-GR"/>
        </w:rPr>
        <w:t xml:space="preserve">ς , το </w:t>
      </w:r>
      <w:r w:rsidRPr="00897FA5">
        <w:rPr>
          <w:rFonts w:cstheme="minorHAnsi"/>
          <w:sz w:val="24"/>
          <w:szCs w:val="24"/>
        </w:rPr>
        <w:t>University</w:t>
      </w:r>
      <w:r w:rsidRPr="00897FA5">
        <w:rPr>
          <w:rFonts w:cstheme="minorHAnsi"/>
          <w:sz w:val="24"/>
          <w:szCs w:val="24"/>
          <w:lang w:val="el-GR"/>
        </w:rPr>
        <w:t xml:space="preserve"> </w:t>
      </w:r>
      <w:r w:rsidRPr="00897FA5">
        <w:rPr>
          <w:rFonts w:cstheme="minorHAnsi"/>
          <w:sz w:val="24"/>
          <w:szCs w:val="24"/>
        </w:rPr>
        <w:t>of</w:t>
      </w:r>
      <w:r w:rsidRPr="00897FA5">
        <w:rPr>
          <w:rFonts w:cstheme="minorHAnsi"/>
          <w:sz w:val="24"/>
          <w:szCs w:val="24"/>
          <w:lang w:val="el-GR"/>
        </w:rPr>
        <w:t xml:space="preserve"> </w:t>
      </w:r>
      <w:r w:rsidRPr="00897FA5">
        <w:rPr>
          <w:rFonts w:cstheme="minorHAnsi"/>
          <w:sz w:val="24"/>
          <w:szCs w:val="24"/>
        </w:rPr>
        <w:t>Zadar</w:t>
      </w:r>
      <w:r w:rsidRPr="00897FA5">
        <w:rPr>
          <w:rFonts w:cstheme="minorHAnsi"/>
          <w:sz w:val="24"/>
          <w:szCs w:val="24"/>
          <w:lang w:val="el-GR"/>
        </w:rPr>
        <w:t xml:space="preserve"> </w:t>
      </w:r>
      <w:r w:rsidR="00A13DD6" w:rsidRPr="00897FA5">
        <w:rPr>
          <w:rFonts w:cstheme="minorHAnsi"/>
          <w:sz w:val="24"/>
          <w:szCs w:val="24"/>
          <w:lang w:val="el-GR"/>
        </w:rPr>
        <w:t xml:space="preserve">της </w:t>
      </w:r>
      <w:r w:rsidRPr="00897FA5">
        <w:rPr>
          <w:rFonts w:cstheme="minorHAnsi"/>
          <w:sz w:val="24"/>
          <w:szCs w:val="24"/>
          <w:lang w:val="el-GR"/>
        </w:rPr>
        <w:t>Κροατία</w:t>
      </w:r>
      <w:r w:rsidR="00A13DD6" w:rsidRPr="00897FA5">
        <w:rPr>
          <w:rFonts w:cstheme="minorHAnsi"/>
          <w:sz w:val="24"/>
          <w:szCs w:val="24"/>
          <w:lang w:val="el-GR"/>
        </w:rPr>
        <w:t xml:space="preserve">ς, το </w:t>
      </w:r>
      <w:r w:rsidRPr="00897FA5">
        <w:rPr>
          <w:rFonts w:cstheme="minorHAnsi"/>
          <w:sz w:val="24"/>
          <w:szCs w:val="24"/>
        </w:rPr>
        <w:t>Frederick</w:t>
      </w:r>
      <w:r w:rsidRPr="00897FA5">
        <w:rPr>
          <w:rFonts w:cstheme="minorHAnsi"/>
          <w:sz w:val="24"/>
          <w:szCs w:val="24"/>
          <w:lang w:val="el-GR"/>
        </w:rPr>
        <w:t xml:space="preserve"> </w:t>
      </w:r>
      <w:r w:rsidRPr="00897FA5">
        <w:rPr>
          <w:rFonts w:cstheme="minorHAnsi"/>
          <w:sz w:val="24"/>
          <w:szCs w:val="24"/>
        </w:rPr>
        <w:t>University</w:t>
      </w:r>
      <w:r w:rsidRPr="00897FA5">
        <w:rPr>
          <w:rFonts w:cstheme="minorHAnsi"/>
          <w:sz w:val="24"/>
          <w:szCs w:val="24"/>
          <w:lang w:val="el-GR"/>
        </w:rPr>
        <w:t xml:space="preserve"> </w:t>
      </w:r>
      <w:r w:rsidR="00A13DD6" w:rsidRPr="00897FA5">
        <w:rPr>
          <w:rFonts w:cstheme="minorHAnsi"/>
          <w:sz w:val="24"/>
          <w:szCs w:val="24"/>
          <w:lang w:val="el-GR"/>
        </w:rPr>
        <w:t xml:space="preserve"> της </w:t>
      </w:r>
      <w:r w:rsidRPr="00897FA5">
        <w:rPr>
          <w:rFonts w:cstheme="minorHAnsi"/>
          <w:sz w:val="24"/>
          <w:szCs w:val="24"/>
          <w:lang w:val="el-GR"/>
        </w:rPr>
        <w:t>Κύπρο</w:t>
      </w:r>
      <w:r w:rsidR="00A13DD6" w:rsidRPr="00897FA5">
        <w:rPr>
          <w:rFonts w:cstheme="minorHAnsi"/>
          <w:sz w:val="24"/>
          <w:szCs w:val="24"/>
          <w:lang w:val="el-GR"/>
        </w:rPr>
        <w:t>υ, τ</w:t>
      </w:r>
      <w:r w:rsidR="00A778AA" w:rsidRPr="00897FA5">
        <w:rPr>
          <w:rFonts w:cstheme="minorHAnsi"/>
          <w:sz w:val="24"/>
          <w:szCs w:val="24"/>
          <w:lang w:val="el-GR"/>
        </w:rPr>
        <w:t xml:space="preserve">ο </w:t>
      </w:r>
      <w:r w:rsidRPr="00897FA5">
        <w:rPr>
          <w:rFonts w:cstheme="minorHAnsi"/>
          <w:sz w:val="24"/>
          <w:szCs w:val="24"/>
        </w:rPr>
        <w:t>Waterford</w:t>
      </w:r>
      <w:r w:rsidRPr="00897FA5">
        <w:rPr>
          <w:rFonts w:cstheme="minorHAnsi"/>
          <w:sz w:val="24"/>
          <w:szCs w:val="24"/>
          <w:lang w:val="el-GR"/>
        </w:rPr>
        <w:t xml:space="preserve"> </w:t>
      </w:r>
      <w:r w:rsidRPr="00897FA5">
        <w:rPr>
          <w:rFonts w:cstheme="minorHAnsi"/>
          <w:sz w:val="24"/>
          <w:szCs w:val="24"/>
        </w:rPr>
        <w:t>Institute</w:t>
      </w:r>
      <w:r w:rsidRPr="00897FA5">
        <w:rPr>
          <w:rFonts w:cstheme="minorHAnsi"/>
          <w:sz w:val="24"/>
          <w:szCs w:val="24"/>
          <w:lang w:val="el-GR"/>
        </w:rPr>
        <w:t xml:space="preserve"> </w:t>
      </w:r>
      <w:r w:rsidRPr="00897FA5">
        <w:rPr>
          <w:rFonts w:cstheme="minorHAnsi"/>
          <w:sz w:val="24"/>
          <w:szCs w:val="24"/>
        </w:rPr>
        <w:t>of</w:t>
      </w:r>
      <w:r w:rsidRPr="00897FA5">
        <w:rPr>
          <w:rFonts w:cstheme="minorHAnsi"/>
          <w:sz w:val="24"/>
          <w:szCs w:val="24"/>
          <w:lang w:val="el-GR"/>
        </w:rPr>
        <w:t xml:space="preserve"> </w:t>
      </w:r>
      <w:r w:rsidRPr="00897FA5">
        <w:rPr>
          <w:rFonts w:cstheme="minorHAnsi"/>
          <w:sz w:val="24"/>
          <w:szCs w:val="24"/>
        </w:rPr>
        <w:t>Technology</w:t>
      </w:r>
      <w:r w:rsidRPr="00897FA5">
        <w:rPr>
          <w:rFonts w:cstheme="minorHAnsi"/>
          <w:sz w:val="24"/>
          <w:szCs w:val="24"/>
          <w:lang w:val="el-GR"/>
        </w:rPr>
        <w:t xml:space="preserve"> </w:t>
      </w:r>
      <w:r w:rsidR="00A778AA" w:rsidRPr="00897FA5">
        <w:rPr>
          <w:rFonts w:cstheme="minorHAnsi"/>
          <w:sz w:val="24"/>
          <w:szCs w:val="24"/>
          <w:lang w:val="el-GR"/>
        </w:rPr>
        <w:t xml:space="preserve"> της </w:t>
      </w:r>
      <w:r w:rsidRPr="00897FA5">
        <w:rPr>
          <w:rFonts w:cstheme="minorHAnsi"/>
          <w:sz w:val="24"/>
          <w:szCs w:val="24"/>
          <w:lang w:val="el-GR"/>
        </w:rPr>
        <w:t>Ιρλανδία</w:t>
      </w:r>
      <w:r w:rsidR="00A778AA" w:rsidRPr="00897FA5">
        <w:rPr>
          <w:rFonts w:cstheme="minorHAnsi"/>
          <w:sz w:val="24"/>
          <w:szCs w:val="24"/>
          <w:lang w:val="el-GR"/>
        </w:rPr>
        <w:t xml:space="preserve">ς και το </w:t>
      </w:r>
      <w:r w:rsidRPr="00897FA5">
        <w:rPr>
          <w:rFonts w:cstheme="minorHAnsi"/>
          <w:sz w:val="24"/>
          <w:szCs w:val="24"/>
          <w:lang w:val="el-GR"/>
        </w:rPr>
        <w:t xml:space="preserve">University of Rostock </w:t>
      </w:r>
      <w:r w:rsidR="00A778AA" w:rsidRPr="00897FA5">
        <w:rPr>
          <w:rFonts w:cstheme="minorHAnsi"/>
          <w:sz w:val="24"/>
          <w:szCs w:val="24"/>
          <w:lang w:val="el-GR"/>
        </w:rPr>
        <w:t xml:space="preserve">της </w:t>
      </w:r>
      <w:r w:rsidRPr="00897FA5">
        <w:rPr>
          <w:rFonts w:cstheme="minorHAnsi"/>
          <w:sz w:val="24"/>
          <w:szCs w:val="24"/>
          <w:lang w:val="el-GR"/>
        </w:rPr>
        <w:t>Γερμανία</w:t>
      </w:r>
      <w:r w:rsidR="00A778AA" w:rsidRPr="00897FA5">
        <w:rPr>
          <w:rFonts w:cstheme="minorHAnsi"/>
          <w:sz w:val="24"/>
          <w:szCs w:val="24"/>
          <w:lang w:val="el-GR"/>
        </w:rPr>
        <w:t>ς</w:t>
      </w:r>
      <w:r w:rsidRPr="00897FA5">
        <w:rPr>
          <w:rFonts w:cstheme="minorHAnsi"/>
          <w:sz w:val="24"/>
          <w:szCs w:val="24"/>
          <w:lang w:val="el-GR"/>
        </w:rPr>
        <w:t>.</w:t>
      </w:r>
    </w:p>
    <w:p w14:paraId="29619E0B" w14:textId="77777777" w:rsidR="00641798" w:rsidRDefault="00641798" w:rsidP="001074BB">
      <w:pPr>
        <w:spacing w:line="360" w:lineRule="auto"/>
        <w:jc w:val="both"/>
        <w:rPr>
          <w:rFonts w:ascii="Arial" w:hAnsi="Arial" w:cs="Arial"/>
          <w:lang w:val="el-GR"/>
        </w:rPr>
      </w:pPr>
    </w:p>
    <w:p w14:paraId="53E87931" w14:textId="77777777" w:rsidR="00C706A3" w:rsidRPr="00C706A3" w:rsidRDefault="00C706A3" w:rsidP="001074BB">
      <w:pPr>
        <w:spacing w:line="360" w:lineRule="auto"/>
        <w:jc w:val="both"/>
        <w:rPr>
          <w:rFonts w:ascii="Arial" w:hAnsi="Arial" w:cs="Arial"/>
          <w:lang w:val="el-GR"/>
        </w:rPr>
      </w:pPr>
    </w:p>
    <w:p w14:paraId="20AE1E59" w14:textId="77777777" w:rsidR="00B56410" w:rsidRPr="000A0F48" w:rsidRDefault="00B56410" w:rsidP="00B56410">
      <w:pPr>
        <w:pStyle w:val="v1msonormal"/>
        <w:shd w:val="clear" w:color="auto" w:fill="FFFFFF"/>
        <w:spacing w:before="0" w:beforeAutospacing="0" w:after="0" w:afterAutospacing="0"/>
        <w:rPr>
          <w:rFonts w:ascii="Calibri" w:hAnsi="Calibri" w:cs="Calibri"/>
          <w:color w:val="333333"/>
          <w:sz w:val="22"/>
          <w:szCs w:val="22"/>
          <w:lang w:val="el-GR"/>
        </w:rPr>
      </w:pPr>
      <w:r>
        <w:rPr>
          <w:rFonts w:ascii="Calibri" w:hAnsi="Calibri" w:cs="Calibri"/>
          <w:color w:val="000000"/>
        </w:rPr>
        <w:t> </w:t>
      </w:r>
    </w:p>
    <w:p w14:paraId="776AE382" w14:textId="268055AE" w:rsidR="00FD0A9D" w:rsidRDefault="00FD0A9D" w:rsidP="00D6415C">
      <w:pPr>
        <w:spacing w:line="360" w:lineRule="auto"/>
        <w:jc w:val="center"/>
        <w:rPr>
          <w:lang w:val="el-GR"/>
        </w:rPr>
      </w:pPr>
      <w:r>
        <w:rPr>
          <w:lang w:val="el-GR"/>
        </w:rPr>
        <w:t xml:space="preserve">     </w:t>
      </w:r>
    </w:p>
    <w:p w14:paraId="574C2A24" w14:textId="3558817F" w:rsidR="00FD0A9D" w:rsidRDefault="00FD0A9D" w:rsidP="00FD0A9D">
      <w:pPr>
        <w:spacing w:line="360" w:lineRule="auto"/>
        <w:jc w:val="center"/>
        <w:rPr>
          <w:rFonts w:ascii="Arial" w:hAnsi="Arial" w:cs="Arial"/>
          <w:lang w:val="el-GR"/>
        </w:rPr>
      </w:pPr>
    </w:p>
    <w:p w14:paraId="420E0E45" w14:textId="1F6CA846" w:rsidR="00FD0A9D" w:rsidRPr="00A778AA" w:rsidRDefault="00FD0A9D" w:rsidP="00FD0A9D">
      <w:pPr>
        <w:spacing w:line="360" w:lineRule="auto"/>
        <w:jc w:val="center"/>
        <w:rPr>
          <w:noProof/>
          <w:lang w:val="el-GR"/>
        </w:rPr>
      </w:pPr>
    </w:p>
    <w:p w14:paraId="14C45D5A" w14:textId="77777777" w:rsidR="00FD0A9D" w:rsidRPr="00FD0A9D" w:rsidRDefault="00FD0A9D" w:rsidP="00FD0A9D">
      <w:pPr>
        <w:rPr>
          <w:rFonts w:ascii="Arial" w:hAnsi="Arial" w:cs="Arial"/>
          <w:lang w:val="el-GR"/>
        </w:rPr>
      </w:pPr>
    </w:p>
    <w:p w14:paraId="0130B74A" w14:textId="77777777" w:rsidR="00FD0A9D" w:rsidRPr="00FD0A9D" w:rsidRDefault="00FD0A9D" w:rsidP="00FD0A9D">
      <w:pPr>
        <w:rPr>
          <w:rFonts w:ascii="Arial" w:hAnsi="Arial" w:cs="Arial"/>
          <w:lang w:val="el-GR"/>
        </w:rPr>
      </w:pPr>
    </w:p>
    <w:p w14:paraId="1E1CA49F" w14:textId="77777777" w:rsidR="00FD0A9D" w:rsidRPr="00FD0A9D" w:rsidRDefault="00FD0A9D" w:rsidP="00FD0A9D">
      <w:pPr>
        <w:rPr>
          <w:rFonts w:ascii="Arial" w:hAnsi="Arial" w:cs="Arial"/>
          <w:lang w:val="el-GR"/>
        </w:rPr>
      </w:pPr>
    </w:p>
    <w:p w14:paraId="0C03A1A9" w14:textId="77777777" w:rsidR="00FD0A9D" w:rsidRPr="00A778AA" w:rsidRDefault="00FD0A9D" w:rsidP="00FD0A9D">
      <w:pPr>
        <w:rPr>
          <w:noProof/>
          <w:lang w:val="el-GR"/>
        </w:rPr>
      </w:pPr>
    </w:p>
    <w:p w14:paraId="5745A2F1" w14:textId="2588EADF" w:rsidR="00FD0A9D" w:rsidRPr="00FD0A9D" w:rsidRDefault="00FD0A9D" w:rsidP="00FD0A9D">
      <w:pPr>
        <w:tabs>
          <w:tab w:val="left" w:pos="1823"/>
        </w:tabs>
        <w:rPr>
          <w:rFonts w:ascii="Arial" w:hAnsi="Arial" w:cs="Arial"/>
          <w:lang w:val="el-GR"/>
        </w:rPr>
      </w:pPr>
      <w:r>
        <w:rPr>
          <w:rFonts w:ascii="Arial" w:hAnsi="Arial" w:cs="Arial"/>
          <w:lang w:val="el-GR"/>
        </w:rPr>
        <w:tab/>
      </w:r>
    </w:p>
    <w:sectPr w:rsidR="00FD0A9D" w:rsidRPr="00FD0A9D" w:rsidSect="00000D2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76A9"/>
    <w:multiLevelType w:val="multilevel"/>
    <w:tmpl w:val="F76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922A8"/>
    <w:multiLevelType w:val="multilevel"/>
    <w:tmpl w:val="6FB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04C5A"/>
    <w:multiLevelType w:val="hybridMultilevel"/>
    <w:tmpl w:val="9DC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601290">
    <w:abstractNumId w:val="1"/>
  </w:num>
  <w:num w:numId="2" w16cid:durableId="2060593175">
    <w:abstractNumId w:val="0"/>
  </w:num>
  <w:num w:numId="3" w16cid:durableId="1811943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6F"/>
    <w:rsid w:val="00000D2A"/>
    <w:rsid w:val="0006013B"/>
    <w:rsid w:val="00061E54"/>
    <w:rsid w:val="00063802"/>
    <w:rsid w:val="0009201C"/>
    <w:rsid w:val="000A0F48"/>
    <w:rsid w:val="0010138D"/>
    <w:rsid w:val="001055F1"/>
    <w:rsid w:val="001074BB"/>
    <w:rsid w:val="00125605"/>
    <w:rsid w:val="00141390"/>
    <w:rsid w:val="0015063D"/>
    <w:rsid w:val="001976EF"/>
    <w:rsid w:val="001A08EC"/>
    <w:rsid w:val="001B391D"/>
    <w:rsid w:val="001C0042"/>
    <w:rsid w:val="001E682B"/>
    <w:rsid w:val="001F7B25"/>
    <w:rsid w:val="00200C24"/>
    <w:rsid w:val="00217123"/>
    <w:rsid w:val="00242DDA"/>
    <w:rsid w:val="00245E46"/>
    <w:rsid w:val="002471A6"/>
    <w:rsid w:val="002A7D71"/>
    <w:rsid w:val="002C01CE"/>
    <w:rsid w:val="0032386E"/>
    <w:rsid w:val="0033273E"/>
    <w:rsid w:val="00335016"/>
    <w:rsid w:val="0034105D"/>
    <w:rsid w:val="00383DD0"/>
    <w:rsid w:val="003847F3"/>
    <w:rsid w:val="0039611B"/>
    <w:rsid w:val="00396300"/>
    <w:rsid w:val="003D1427"/>
    <w:rsid w:val="00402D03"/>
    <w:rsid w:val="004118AC"/>
    <w:rsid w:val="00430FBE"/>
    <w:rsid w:val="00431241"/>
    <w:rsid w:val="004442A6"/>
    <w:rsid w:val="004540CD"/>
    <w:rsid w:val="00460B1C"/>
    <w:rsid w:val="004735C8"/>
    <w:rsid w:val="00473E22"/>
    <w:rsid w:val="00481078"/>
    <w:rsid w:val="004C24E3"/>
    <w:rsid w:val="004C4C77"/>
    <w:rsid w:val="00511B8E"/>
    <w:rsid w:val="00511C9C"/>
    <w:rsid w:val="0053166A"/>
    <w:rsid w:val="00540CF9"/>
    <w:rsid w:val="005424BF"/>
    <w:rsid w:val="00545AA7"/>
    <w:rsid w:val="00563016"/>
    <w:rsid w:val="0059602C"/>
    <w:rsid w:val="005B53E7"/>
    <w:rsid w:val="005E137C"/>
    <w:rsid w:val="005E2221"/>
    <w:rsid w:val="005E624C"/>
    <w:rsid w:val="005F43A9"/>
    <w:rsid w:val="0060646F"/>
    <w:rsid w:val="006306F5"/>
    <w:rsid w:val="006415D6"/>
    <w:rsid w:val="00641798"/>
    <w:rsid w:val="0065136F"/>
    <w:rsid w:val="0065468C"/>
    <w:rsid w:val="006563C3"/>
    <w:rsid w:val="00665843"/>
    <w:rsid w:val="006933C8"/>
    <w:rsid w:val="006D53B1"/>
    <w:rsid w:val="006D5479"/>
    <w:rsid w:val="006E1285"/>
    <w:rsid w:val="007157D3"/>
    <w:rsid w:val="00723BAE"/>
    <w:rsid w:val="00733084"/>
    <w:rsid w:val="007743B2"/>
    <w:rsid w:val="007779F6"/>
    <w:rsid w:val="007C5D7C"/>
    <w:rsid w:val="007E3059"/>
    <w:rsid w:val="007E41C4"/>
    <w:rsid w:val="007F5C85"/>
    <w:rsid w:val="0081500A"/>
    <w:rsid w:val="0089578D"/>
    <w:rsid w:val="00897FA5"/>
    <w:rsid w:val="008B220D"/>
    <w:rsid w:val="008C2329"/>
    <w:rsid w:val="008C6EAC"/>
    <w:rsid w:val="008C77EA"/>
    <w:rsid w:val="008E5142"/>
    <w:rsid w:val="00967D07"/>
    <w:rsid w:val="009A7C2F"/>
    <w:rsid w:val="009B3922"/>
    <w:rsid w:val="009C198F"/>
    <w:rsid w:val="009E0C88"/>
    <w:rsid w:val="00A13DD6"/>
    <w:rsid w:val="00A159D4"/>
    <w:rsid w:val="00A778AA"/>
    <w:rsid w:val="00AC71E7"/>
    <w:rsid w:val="00AE768A"/>
    <w:rsid w:val="00B10550"/>
    <w:rsid w:val="00B3259A"/>
    <w:rsid w:val="00B3470F"/>
    <w:rsid w:val="00B56410"/>
    <w:rsid w:val="00B65CD6"/>
    <w:rsid w:val="00B67D8C"/>
    <w:rsid w:val="00B71C50"/>
    <w:rsid w:val="00BE0049"/>
    <w:rsid w:val="00BE1586"/>
    <w:rsid w:val="00BE176A"/>
    <w:rsid w:val="00BF3442"/>
    <w:rsid w:val="00C047E3"/>
    <w:rsid w:val="00C31974"/>
    <w:rsid w:val="00C706A3"/>
    <w:rsid w:val="00C75866"/>
    <w:rsid w:val="00C83AB7"/>
    <w:rsid w:val="00CA0384"/>
    <w:rsid w:val="00CA16E5"/>
    <w:rsid w:val="00CB68C7"/>
    <w:rsid w:val="00CF146A"/>
    <w:rsid w:val="00D22CEA"/>
    <w:rsid w:val="00D5161F"/>
    <w:rsid w:val="00D54553"/>
    <w:rsid w:val="00D6415C"/>
    <w:rsid w:val="00D71AB0"/>
    <w:rsid w:val="00D8725C"/>
    <w:rsid w:val="00D920CE"/>
    <w:rsid w:val="00D94E08"/>
    <w:rsid w:val="00DA2EBF"/>
    <w:rsid w:val="00DC5CA0"/>
    <w:rsid w:val="00E074D7"/>
    <w:rsid w:val="00EB7F9F"/>
    <w:rsid w:val="00EF19F6"/>
    <w:rsid w:val="00EF7C9A"/>
    <w:rsid w:val="00F40F9B"/>
    <w:rsid w:val="00F44AC7"/>
    <w:rsid w:val="00F5016B"/>
    <w:rsid w:val="00F97770"/>
    <w:rsid w:val="00FC7CCB"/>
    <w:rsid w:val="00FD0A9D"/>
    <w:rsid w:val="00FD402E"/>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D3F3"/>
  <w15:chartTrackingRefBased/>
  <w15:docId w15:val="{D6D3D3D3-6231-4011-BCD5-B874844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24BF"/>
    <w:rPr>
      <w:color w:val="0563C1" w:themeColor="hyperlink"/>
      <w:u w:val="single"/>
    </w:rPr>
  </w:style>
  <w:style w:type="character" w:styleId="-0">
    <w:name w:val="FollowedHyperlink"/>
    <w:basedOn w:val="a0"/>
    <w:uiPriority w:val="99"/>
    <w:semiHidden/>
    <w:unhideWhenUsed/>
    <w:rsid w:val="005424BF"/>
    <w:rPr>
      <w:color w:val="954F72" w:themeColor="followedHyperlink"/>
      <w:u w:val="single"/>
    </w:rPr>
  </w:style>
  <w:style w:type="character" w:styleId="a3">
    <w:name w:val="Unresolved Mention"/>
    <w:basedOn w:val="a0"/>
    <w:uiPriority w:val="99"/>
    <w:semiHidden/>
    <w:unhideWhenUsed/>
    <w:rsid w:val="0010138D"/>
    <w:rPr>
      <w:color w:val="605E5C"/>
      <w:shd w:val="clear" w:color="auto" w:fill="E1DFDD"/>
    </w:rPr>
  </w:style>
  <w:style w:type="paragraph" w:customStyle="1" w:styleId="v1msonormal">
    <w:name w:val="v1msonormal"/>
    <w:basedOn w:val="a"/>
    <w:rsid w:val="00B564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List Paragraph"/>
    <w:basedOn w:val="a"/>
    <w:uiPriority w:val="34"/>
    <w:qFormat/>
    <w:rsid w:val="00F40F9B"/>
    <w:pPr>
      <w:ind w:left="720"/>
      <w:contextualSpacing/>
    </w:pPr>
  </w:style>
  <w:style w:type="table" w:styleId="a5">
    <w:name w:val="Table Grid"/>
    <w:basedOn w:val="a1"/>
    <w:uiPriority w:val="39"/>
    <w:rsid w:val="0054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938">
      <w:bodyDiv w:val="1"/>
      <w:marLeft w:val="0"/>
      <w:marRight w:val="0"/>
      <w:marTop w:val="0"/>
      <w:marBottom w:val="0"/>
      <w:divBdr>
        <w:top w:val="none" w:sz="0" w:space="0" w:color="auto"/>
        <w:left w:val="none" w:sz="0" w:space="0" w:color="auto"/>
        <w:bottom w:val="none" w:sz="0" w:space="0" w:color="auto"/>
        <w:right w:val="none" w:sz="0" w:space="0" w:color="auto"/>
      </w:divBdr>
    </w:div>
    <w:div w:id="794104894">
      <w:bodyDiv w:val="1"/>
      <w:marLeft w:val="0"/>
      <w:marRight w:val="0"/>
      <w:marTop w:val="0"/>
      <w:marBottom w:val="0"/>
      <w:divBdr>
        <w:top w:val="none" w:sz="0" w:space="0" w:color="auto"/>
        <w:left w:val="none" w:sz="0" w:space="0" w:color="auto"/>
        <w:bottom w:val="none" w:sz="0" w:space="0" w:color="auto"/>
        <w:right w:val="none" w:sz="0" w:space="0" w:color="auto"/>
      </w:divBdr>
      <w:divsChild>
        <w:div w:id="807748661">
          <w:marLeft w:val="0"/>
          <w:marRight w:val="0"/>
          <w:marTop w:val="0"/>
          <w:marBottom w:val="0"/>
          <w:divBdr>
            <w:top w:val="none" w:sz="0" w:space="0" w:color="auto"/>
            <w:left w:val="none" w:sz="0" w:space="0" w:color="auto"/>
            <w:bottom w:val="none" w:sz="0" w:space="0" w:color="auto"/>
            <w:right w:val="none" w:sz="0" w:space="0" w:color="auto"/>
          </w:divBdr>
        </w:div>
        <w:div w:id="1709794702">
          <w:marLeft w:val="0"/>
          <w:marRight w:val="0"/>
          <w:marTop w:val="0"/>
          <w:marBottom w:val="0"/>
          <w:divBdr>
            <w:top w:val="none" w:sz="0" w:space="0" w:color="auto"/>
            <w:left w:val="none" w:sz="0" w:space="0" w:color="auto"/>
            <w:bottom w:val="none" w:sz="0" w:space="0" w:color="auto"/>
            <w:right w:val="none" w:sz="0" w:space="0" w:color="auto"/>
          </w:divBdr>
          <w:divsChild>
            <w:div w:id="1370375864">
              <w:marLeft w:val="0"/>
              <w:marRight w:val="0"/>
              <w:marTop w:val="0"/>
              <w:marBottom w:val="0"/>
              <w:divBdr>
                <w:top w:val="none" w:sz="0" w:space="0" w:color="auto"/>
                <w:left w:val="none" w:sz="0" w:space="0" w:color="auto"/>
                <w:bottom w:val="none" w:sz="0" w:space="0" w:color="auto"/>
                <w:right w:val="none" w:sz="0" w:space="0" w:color="auto"/>
              </w:divBdr>
            </w:div>
            <w:div w:id="584150147">
              <w:marLeft w:val="0"/>
              <w:marRight w:val="0"/>
              <w:marTop w:val="0"/>
              <w:marBottom w:val="0"/>
              <w:divBdr>
                <w:top w:val="none" w:sz="0" w:space="0" w:color="auto"/>
                <w:left w:val="none" w:sz="0" w:space="0" w:color="auto"/>
                <w:bottom w:val="none" w:sz="0" w:space="0" w:color="auto"/>
                <w:right w:val="none" w:sz="0" w:space="0" w:color="auto"/>
              </w:divBdr>
            </w:div>
            <w:div w:id="1998460627">
              <w:marLeft w:val="0"/>
              <w:marRight w:val="0"/>
              <w:marTop w:val="0"/>
              <w:marBottom w:val="0"/>
              <w:divBdr>
                <w:top w:val="none" w:sz="0" w:space="0" w:color="auto"/>
                <w:left w:val="none" w:sz="0" w:space="0" w:color="auto"/>
                <w:bottom w:val="none" w:sz="0" w:space="0" w:color="auto"/>
                <w:right w:val="none" w:sz="0" w:space="0" w:color="auto"/>
              </w:divBdr>
            </w:div>
            <w:div w:id="958685143">
              <w:marLeft w:val="0"/>
              <w:marRight w:val="0"/>
              <w:marTop w:val="0"/>
              <w:marBottom w:val="0"/>
              <w:divBdr>
                <w:top w:val="none" w:sz="0" w:space="0" w:color="auto"/>
                <w:left w:val="none" w:sz="0" w:space="0" w:color="auto"/>
                <w:bottom w:val="none" w:sz="0" w:space="0" w:color="auto"/>
                <w:right w:val="none" w:sz="0" w:space="0" w:color="auto"/>
              </w:divBdr>
            </w:div>
            <w:div w:id="1300646166">
              <w:marLeft w:val="0"/>
              <w:marRight w:val="0"/>
              <w:marTop w:val="0"/>
              <w:marBottom w:val="0"/>
              <w:divBdr>
                <w:top w:val="none" w:sz="0" w:space="0" w:color="auto"/>
                <w:left w:val="none" w:sz="0" w:space="0" w:color="auto"/>
                <w:bottom w:val="none" w:sz="0" w:space="0" w:color="auto"/>
                <w:right w:val="none" w:sz="0" w:space="0" w:color="auto"/>
              </w:divBdr>
            </w:div>
            <w:div w:id="1559590781">
              <w:marLeft w:val="0"/>
              <w:marRight w:val="0"/>
              <w:marTop w:val="0"/>
              <w:marBottom w:val="0"/>
              <w:divBdr>
                <w:top w:val="none" w:sz="0" w:space="0" w:color="auto"/>
                <w:left w:val="none" w:sz="0" w:space="0" w:color="auto"/>
                <w:bottom w:val="none" w:sz="0" w:space="0" w:color="auto"/>
                <w:right w:val="none" w:sz="0" w:space="0" w:color="auto"/>
              </w:divBdr>
            </w:div>
            <w:div w:id="661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532A-C4E4-4EDD-9441-B343208E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57</cp:revision>
  <dcterms:created xsi:type="dcterms:W3CDTF">2023-04-07T12:14:00Z</dcterms:created>
  <dcterms:modified xsi:type="dcterms:W3CDTF">2023-04-19T09:16:00Z</dcterms:modified>
</cp:coreProperties>
</file>