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135"/>
      </w:tblGrid>
      <w:tr w:rsidR="004C0129" w14:paraId="15333742" w14:textId="77777777" w:rsidTr="00AA26F1">
        <w:trPr>
          <w:trHeight w:val="4235"/>
        </w:trPr>
        <w:tc>
          <w:tcPr>
            <w:tcW w:w="5376" w:type="dxa"/>
          </w:tcPr>
          <w:p w14:paraId="7D116C40" w14:textId="77777777" w:rsidR="004C0129" w:rsidRPr="004A3D42" w:rsidRDefault="004C0129" w:rsidP="004C0129">
            <w:pPr>
              <w:keepNext/>
              <w:suppressAutoHyphens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el-GR" w:bidi="hi-IN"/>
                <w14:ligatures w14:val="none"/>
              </w:rPr>
            </w:pPr>
            <w:r w:rsidRPr="004A3D42">
              <w:rPr>
                <w:rFonts w:ascii="Calibri" w:eastAsia="Times New Roman" w:hAnsi="Calibri" w:cs="Calibri"/>
                <w:b/>
                <w:sz w:val="20"/>
                <w:szCs w:val="20"/>
                <w:lang w:eastAsia="el-GR" w:bidi="hi-IN"/>
                <w14:ligatures w14:val="none"/>
              </w:rPr>
              <w:t>ΕΛΛΗΝΙΚΗ ΔΗΜΟΚΡΑΤΙΑ</w:t>
            </w:r>
          </w:p>
          <w:p w14:paraId="2072C49E" w14:textId="77777777" w:rsidR="004C0129" w:rsidRPr="004A3D42" w:rsidRDefault="004C0129" w:rsidP="004C0129">
            <w:pPr>
              <w:suppressAutoHyphens/>
              <w:ind w:left="357" w:firstLine="851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NSimSun" w:hAnsi="Calibri" w:cs="Calibri"/>
                <w:noProof/>
                <w:lang w:eastAsia="el-G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B0AB34E" wp14:editId="048D83B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DB47E" w14:textId="77777777" w:rsidR="004C0129" w:rsidRPr="004A3D42" w:rsidRDefault="004C0129" w:rsidP="004C0129">
            <w:pPr>
              <w:suppressAutoHyphens/>
              <w:spacing w:before="120"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53323078" w14:textId="77777777" w:rsidR="004C0129" w:rsidRPr="004A3D42" w:rsidRDefault="004C0129" w:rsidP="004C0129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477A5E9C" w14:textId="77777777" w:rsidR="004C0129" w:rsidRPr="004A3D42" w:rsidRDefault="004C0129" w:rsidP="004C0129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</w:p>
          <w:p w14:paraId="3C8C598B" w14:textId="77777777" w:rsidR="004C0129" w:rsidRPr="004A3D42" w:rsidRDefault="004C0129" w:rsidP="004C0129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  <w:t>ΓΕΩΠΟΝΙΚΟ ΠΑΝΕΠΙΣΤΗΜΙΟ ΑΘΗΝΩΝ</w:t>
            </w:r>
          </w:p>
          <w:p w14:paraId="6F53FF49" w14:textId="77777777" w:rsidR="004C0129" w:rsidRPr="004A3D42" w:rsidRDefault="004C0129" w:rsidP="004C0129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b/>
                <w:lang w:eastAsia="zh-CN" w:bidi="hi-IN"/>
                <w14:ligatures w14:val="none"/>
              </w:rPr>
              <w:t>ΤΜΗΜΑ ΔΙΕΘΝΩΝ &amp; ΔΗΜΟΣΙΩΝ ΣΧΕΣΕΩΝ</w:t>
            </w:r>
          </w:p>
          <w:p w14:paraId="047592E7" w14:textId="77777777" w:rsidR="004C0129" w:rsidRPr="004A3D42" w:rsidRDefault="004C0129" w:rsidP="004C0129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Ιερά Οδός 75, 118 55, Αθήνα</w:t>
            </w:r>
          </w:p>
          <w:p w14:paraId="2D91534E" w14:textId="77777777" w:rsidR="004C0129" w:rsidRPr="004A3D42" w:rsidRDefault="004C0129" w:rsidP="004C0129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Πληροφορίες: Αλίκη-Φωτεινή Κυρίτση</w:t>
            </w:r>
          </w:p>
          <w:p w14:paraId="3B359155" w14:textId="77777777" w:rsidR="004C0129" w:rsidRPr="004A3D42" w:rsidRDefault="004C0129" w:rsidP="004C0129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>Tηλ.: 210 5294845</w:t>
            </w:r>
          </w:p>
          <w:p w14:paraId="111533FC" w14:textId="77777777" w:rsidR="004C0129" w:rsidRPr="004A3D42" w:rsidRDefault="004C0129" w:rsidP="004C0129">
            <w:pPr>
              <w:suppressAutoHyphens/>
              <w:ind w:left="357" w:hanging="357"/>
              <w:rPr>
                <w:rFonts w:ascii="Calibri" w:eastAsia="Calibri" w:hAnsi="Calibri" w:cs="Calibri"/>
                <w:lang w:eastAsia="zh-CN" w:bidi="hi-IN"/>
                <w14:ligatures w14:val="none"/>
              </w:rPr>
            </w:pPr>
            <w:r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 xml:space="preserve">Διεύθυνση ηλεκτρονικού ταχυδρομείου: </w:t>
            </w:r>
          </w:p>
          <w:p w14:paraId="648C5B0C" w14:textId="000C565B" w:rsidR="004C0129" w:rsidRDefault="00000000" w:rsidP="004C0129">
            <w:pPr>
              <w:suppressAutoHyphens/>
              <w:ind w:left="357" w:hanging="357"/>
            </w:pPr>
            <w:hyperlink r:id="rId5" w:history="1">
              <w:r w:rsidR="004C0129" w:rsidRPr="004A3D42">
                <w:rPr>
                  <w:rFonts w:ascii="Calibri" w:eastAsia="Calibri" w:hAnsi="Calibri" w:cs="Calibri"/>
                  <w:color w:val="0000FF"/>
                  <w:u w:val="single"/>
                  <w:lang w:eastAsia="zh-CN" w:bidi="hi-IN"/>
                  <w14:ligatures w14:val="none"/>
                </w:rPr>
                <w:t>public.relations@aua.gr</w:t>
              </w:r>
            </w:hyperlink>
            <w:r w:rsidR="004C0129" w:rsidRPr="004A3D42">
              <w:rPr>
                <w:rFonts w:ascii="Calibri" w:eastAsia="Calibri" w:hAnsi="Calibri" w:cs="Calibri"/>
                <w:lang w:eastAsia="zh-CN" w:bidi="hi-IN"/>
                <w14:ligatures w14:val="none"/>
              </w:rPr>
              <w:t xml:space="preserve"> </w:t>
            </w:r>
          </w:p>
        </w:tc>
        <w:tc>
          <w:tcPr>
            <w:tcW w:w="3135" w:type="dxa"/>
          </w:tcPr>
          <w:p w14:paraId="778DC7B4" w14:textId="77A00C6D" w:rsidR="004C0129" w:rsidRDefault="004C0129" w:rsidP="007E0609">
            <w:pPr>
              <w:pStyle w:val="Default"/>
              <w:jc w:val="both"/>
            </w:pPr>
          </w:p>
        </w:tc>
      </w:tr>
    </w:tbl>
    <w:p w14:paraId="5F0C23B0" w14:textId="12B7B0FB" w:rsidR="004C0129" w:rsidRPr="004C0129" w:rsidRDefault="004C0129" w:rsidP="007E0609">
      <w:pPr>
        <w:pStyle w:val="Default"/>
        <w:jc w:val="both"/>
      </w:pP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 w:rsidRPr="004D01E1">
        <w:tab/>
      </w:r>
      <w:r>
        <w:t>Αθήνα, 18 Ιουνίου 2024</w:t>
      </w:r>
    </w:p>
    <w:p w14:paraId="7FB48326" w14:textId="77777777" w:rsidR="004C0129" w:rsidRDefault="004C0129" w:rsidP="007E0609">
      <w:pPr>
        <w:pStyle w:val="Default"/>
        <w:jc w:val="both"/>
      </w:pPr>
    </w:p>
    <w:p w14:paraId="05923031" w14:textId="6FC1FA84" w:rsidR="009F0F19" w:rsidRDefault="009F0F19" w:rsidP="004C0129">
      <w:pPr>
        <w:pStyle w:val="Default"/>
        <w:jc w:val="center"/>
        <w:rPr>
          <w:b/>
          <w:bCs/>
          <w:u w:val="single"/>
        </w:rPr>
      </w:pPr>
      <w:r w:rsidRPr="004C0129">
        <w:rPr>
          <w:b/>
          <w:bCs/>
          <w:u w:val="single"/>
        </w:rPr>
        <w:t>ΔΕΛΤΙΟ ΤΥΠΟΥ</w:t>
      </w:r>
    </w:p>
    <w:p w14:paraId="09AA8207" w14:textId="77777777" w:rsidR="004C0129" w:rsidRPr="004C0129" w:rsidRDefault="004C0129" w:rsidP="004C0129">
      <w:pPr>
        <w:pStyle w:val="Default"/>
        <w:jc w:val="center"/>
        <w:rPr>
          <w:b/>
          <w:bCs/>
          <w:u w:val="single"/>
        </w:rPr>
      </w:pPr>
    </w:p>
    <w:p w14:paraId="1622864A" w14:textId="2433E35E" w:rsidR="004C0129" w:rsidRPr="004C0129" w:rsidRDefault="004C0129" w:rsidP="004C0129">
      <w:pPr>
        <w:pStyle w:val="Default"/>
        <w:jc w:val="center"/>
        <w:rPr>
          <w:b/>
          <w:bCs/>
        </w:rPr>
      </w:pPr>
      <w:bookmarkStart w:id="0" w:name="_Hlk169860228"/>
      <w:r>
        <w:rPr>
          <w:b/>
          <w:bCs/>
        </w:rPr>
        <w:t>Πραγματοποίηση διημερίδας για την Κτηνοτροφία στο Γεωπονικό Πανεπιστήμιο Αθηνών.</w:t>
      </w:r>
    </w:p>
    <w:bookmarkEnd w:id="0"/>
    <w:p w14:paraId="0A780A9A" w14:textId="77777777" w:rsidR="009F0F19" w:rsidRPr="004C0129" w:rsidRDefault="009F0F19" w:rsidP="004C0129">
      <w:pPr>
        <w:pStyle w:val="Default"/>
        <w:jc w:val="center"/>
        <w:rPr>
          <w:b/>
          <w:bCs/>
        </w:rPr>
      </w:pPr>
    </w:p>
    <w:p w14:paraId="00685861" w14:textId="5BAFC6C6" w:rsidR="009F3436" w:rsidRPr="00AA26F1" w:rsidRDefault="001A21B3" w:rsidP="004C0129">
      <w:pPr>
        <w:pStyle w:val="Default"/>
        <w:ind w:firstLine="720"/>
        <w:jc w:val="both"/>
      </w:pPr>
      <w:r w:rsidRPr="00AA26F1">
        <w:t xml:space="preserve">Με ιδιαίτερη επιτυχία πραγματοποιήθηκε </w:t>
      </w:r>
      <w:r w:rsidR="00AA26F1" w:rsidRPr="00AA26F1">
        <w:t xml:space="preserve">το Σάββατο </w:t>
      </w:r>
      <w:r w:rsidRPr="00AA26F1">
        <w:t xml:space="preserve">15 και </w:t>
      </w:r>
      <w:r w:rsidR="00AA26F1" w:rsidRPr="00AA26F1">
        <w:t xml:space="preserve">την Κυριακή </w:t>
      </w:r>
      <w:r w:rsidRPr="00AA26F1">
        <w:t>16 Ιουνίου</w:t>
      </w:r>
      <w:r w:rsidR="009F3436" w:rsidRPr="00AA26F1">
        <w:t xml:space="preserve"> 2024, </w:t>
      </w:r>
      <w:r w:rsidRPr="00AA26F1">
        <w:t xml:space="preserve"> στο Γεωπονικό Πανεπιστήμιο Αθηνών</w:t>
      </w:r>
      <w:r w:rsidR="009F3436" w:rsidRPr="00AA26F1">
        <w:t>,</w:t>
      </w:r>
      <w:r w:rsidRPr="00AA26F1">
        <w:t xml:space="preserve"> η </w:t>
      </w:r>
      <w:r w:rsidR="001C2A9B" w:rsidRPr="00AA26F1">
        <w:t xml:space="preserve">εκπαιδευτική </w:t>
      </w:r>
      <w:r w:rsidRPr="00AA26F1">
        <w:t>διημερίδα με τίτλο «Στρατηγικές Μετριασμού της Κλιματικής Αλλαγής στην Κτηνοτροφία»</w:t>
      </w:r>
      <w:r w:rsidR="004D01E1" w:rsidRPr="00AA26F1">
        <w:t>. Η διημερίδα</w:t>
      </w:r>
      <w:r w:rsidR="001C2A9B" w:rsidRPr="00AA26F1">
        <w:t xml:space="preserve"> διοργανώθηκε στο πλαίσιο  του έργου «LIVECLIC – Sustainable Adaptation of Livestock Production to Climate Change» με Επιστημονικ</w:t>
      </w:r>
      <w:r w:rsidR="004D01E1" w:rsidRPr="00AA26F1">
        <w:t>ό</w:t>
      </w:r>
      <w:r w:rsidR="001C2A9B" w:rsidRPr="00AA26F1">
        <w:t xml:space="preserve"> Υπεύθυνο </w:t>
      </w:r>
      <w:r w:rsidR="00566018">
        <w:t xml:space="preserve">για την Ελλάδα, </w:t>
      </w:r>
      <w:r w:rsidR="001C2A9B" w:rsidRPr="00AA26F1">
        <w:t xml:space="preserve">τον Ομότιμο Καθηγητή </w:t>
      </w:r>
      <w:r w:rsidR="006F4808">
        <w:t xml:space="preserve">του Γεωπονικού Πανεπιστημίου Αθηνών </w:t>
      </w:r>
      <w:r w:rsidR="004D01E1" w:rsidRPr="00AA26F1">
        <w:t xml:space="preserve">κ. </w:t>
      </w:r>
      <w:r w:rsidR="001C2A9B" w:rsidRPr="00AA26F1">
        <w:t>Ιωσήφ Μπιζέλη</w:t>
      </w:r>
      <w:r w:rsidR="006F4808">
        <w:t>. Το εν λόγω έργο</w:t>
      </w:r>
      <w:r w:rsidR="001C2A9B" w:rsidRPr="00AA26F1">
        <w:t xml:space="preserve"> συγχρηματοδοτείται από την Ευρωπαϊκή Επιτροπή μέσω του προγράμματος Erasmus+ Capacity building in Higher Educatio</w:t>
      </w:r>
      <w:r w:rsidR="00CD3E79" w:rsidRPr="00AA26F1">
        <w:rPr>
          <w:lang w:val="en-US"/>
        </w:rPr>
        <w:t>n</w:t>
      </w:r>
      <w:r w:rsidR="001C2A9B" w:rsidRPr="00AA26F1">
        <w:t>.</w:t>
      </w:r>
      <w:r w:rsidR="009D19B9" w:rsidRPr="00AA26F1">
        <w:t xml:space="preserve"> </w:t>
      </w:r>
    </w:p>
    <w:p w14:paraId="1111B823" w14:textId="3B99F507" w:rsidR="00566018" w:rsidRPr="00566018" w:rsidRDefault="00566018" w:rsidP="00566018">
      <w:pPr>
        <w:pStyle w:val="Default"/>
        <w:ind w:firstLine="720"/>
        <w:jc w:val="both"/>
      </w:pPr>
      <w:r>
        <w:rPr>
          <w:lang w:val="en-US"/>
        </w:rPr>
        <w:t>O</w:t>
      </w:r>
      <w:r w:rsidRPr="00566018">
        <w:t xml:space="preserve"> Αντιπρύτανης Έρευνας, Οικονομικών και Ανάπτυξης </w:t>
      </w:r>
      <w:r>
        <w:t xml:space="preserve">κ. </w:t>
      </w:r>
      <w:r w:rsidRPr="00566018">
        <w:t xml:space="preserve">Θωμάς Μπαρτζάνας, Καθηγητής </w:t>
      </w:r>
      <w:r>
        <w:t xml:space="preserve">απηύθυνε χαιρετισμό στην έναρξη της διημερίδας, στην οποία </w:t>
      </w:r>
      <w:r w:rsidRPr="00566018">
        <w:t>συζητήθηκαν θέματα σχετ</w:t>
      </w:r>
      <w:r w:rsidR="006F4808">
        <w:t>ι</w:t>
      </w:r>
      <w:r w:rsidRPr="00566018">
        <w:t>ζ</w:t>
      </w:r>
      <w:r w:rsidR="006F4808">
        <w:t>όμενα</w:t>
      </w:r>
      <w:r w:rsidRPr="00566018">
        <w:t xml:space="preserve"> με τη σύγχρονη πρόκληση που αντιμετωπίζει η κτηνοτροφία  στην κλιματική κρίση και </w:t>
      </w:r>
      <w:r w:rsidR="00F438C3">
        <w:t xml:space="preserve">σε ποιο βαθμό </w:t>
      </w:r>
      <w:r w:rsidRPr="00566018">
        <w:t>η κτηνοτροφία μπορεί να μετριάσει τη συνεισφορά της στις ανθρωπογενείς εκπομπές των αερίων του θερμοκηπίου, οι οποίες εν δυνάμει συνεισφέρουν στην υπερθέρμανση του πλανήτη</w:t>
      </w:r>
      <w:r>
        <w:t>.</w:t>
      </w:r>
    </w:p>
    <w:p w14:paraId="76B7EF9B" w14:textId="206258D0" w:rsidR="00BB63DC" w:rsidRPr="00E74EF1" w:rsidRDefault="00566018" w:rsidP="004C0129">
      <w:pPr>
        <w:pStyle w:val="Default"/>
        <w:ind w:firstLine="720"/>
        <w:jc w:val="both"/>
      </w:pPr>
      <w:r>
        <w:t xml:space="preserve">Ο συντονιστής του έργου </w:t>
      </w:r>
      <w:r w:rsidRPr="00566018">
        <w:t>LIVECLIC – Sustainable Adaptation of Livestock Production to Climate Change</w:t>
      </w:r>
      <w:r>
        <w:t xml:space="preserve"> κ. </w:t>
      </w:r>
      <w:r w:rsidRPr="00566018">
        <w:t xml:space="preserve">David Arney, </w:t>
      </w:r>
      <w:r>
        <w:t>Καθηγητής</w:t>
      </w:r>
      <w:r w:rsidR="00E03A06" w:rsidRPr="00E03A06">
        <w:t xml:space="preserve"> </w:t>
      </w:r>
      <w:r w:rsidR="00E03A06">
        <w:t xml:space="preserve">του </w:t>
      </w:r>
      <w:r w:rsidR="00E03A06">
        <w:rPr>
          <w:lang w:val="en-US"/>
        </w:rPr>
        <w:t>Estonian</w:t>
      </w:r>
      <w:r w:rsidR="00E03A06" w:rsidRPr="00E03A06">
        <w:t xml:space="preserve"> </w:t>
      </w:r>
      <w:r w:rsidR="00E03A06">
        <w:rPr>
          <w:lang w:val="en-US"/>
        </w:rPr>
        <w:t>University</w:t>
      </w:r>
      <w:r w:rsidR="00E03A06" w:rsidRPr="00E03A06">
        <w:t xml:space="preserve"> </w:t>
      </w:r>
      <w:r w:rsidR="00E03A06">
        <w:rPr>
          <w:lang w:val="en-US"/>
        </w:rPr>
        <w:t>of</w:t>
      </w:r>
      <w:r w:rsidR="00E03A06" w:rsidRPr="00E03A06">
        <w:t xml:space="preserve"> </w:t>
      </w:r>
      <w:r w:rsidR="00E03A06">
        <w:rPr>
          <w:lang w:val="en-US"/>
        </w:rPr>
        <w:t>Life</w:t>
      </w:r>
      <w:r w:rsidR="00E03A06" w:rsidRPr="00E03A06">
        <w:t xml:space="preserve"> </w:t>
      </w:r>
      <w:r w:rsidR="00E03A06">
        <w:rPr>
          <w:lang w:val="en-US"/>
        </w:rPr>
        <w:t>Sciences</w:t>
      </w:r>
      <w:r w:rsidR="00E03A06" w:rsidRPr="00E03A06">
        <w:t>,</w:t>
      </w:r>
      <w:r>
        <w:t xml:space="preserve"> παρουσίασε διεξοδικά τους</w:t>
      </w:r>
      <w:r w:rsidRPr="00566018">
        <w:t xml:space="preserve"> στόχο</w:t>
      </w:r>
      <w:r>
        <w:t>υ</w:t>
      </w:r>
      <w:r w:rsidR="006F4808">
        <w:t>ς</w:t>
      </w:r>
      <w:r w:rsidRPr="00566018">
        <w:t xml:space="preserve"> του προγράμματος και λεπτομέρειες </w:t>
      </w:r>
      <w:r w:rsidR="006F4808">
        <w:t xml:space="preserve">σχετικές με </w:t>
      </w:r>
      <w:r w:rsidRPr="00566018">
        <w:t xml:space="preserve">την υλοποίησή του. Οι ομιλητές που συμμετείχαν στην εκπαιδευτική διημερίδα, </w:t>
      </w:r>
      <w:r w:rsidR="00E20999">
        <w:t xml:space="preserve">αναφέρθηκαν σε </w:t>
      </w:r>
      <w:r w:rsidRPr="00566018">
        <w:t xml:space="preserve">θέματα </w:t>
      </w:r>
      <w:r w:rsidR="006F4808">
        <w:t xml:space="preserve">άμεσα συνδεδεμένα </w:t>
      </w:r>
      <w:r w:rsidRPr="00566018">
        <w:t>με τις δράσεις μετριασμού των εκπομπών αερίων από την κτηνοτροφία με ιδιαίτερες αναφορές σε  χώρες της Ε</w:t>
      </w:r>
      <w:r w:rsidR="00E20999">
        <w:t xml:space="preserve">υρωπαϊκής Ένωσης </w:t>
      </w:r>
      <w:r w:rsidRPr="00566018">
        <w:t xml:space="preserve">και της </w:t>
      </w:r>
      <w:r w:rsidR="00E20999">
        <w:t xml:space="preserve">περιοχής της </w:t>
      </w:r>
      <w:r w:rsidRPr="00566018">
        <w:t xml:space="preserve">Μεσογείου, </w:t>
      </w:r>
      <w:r w:rsidR="006F4808">
        <w:t xml:space="preserve">όπως η </w:t>
      </w:r>
      <w:r w:rsidR="00E20999">
        <w:t xml:space="preserve"> Ιταλία, η Ελλάδα, η Τυνησία και το Μαρόκο. </w:t>
      </w:r>
    </w:p>
    <w:p w14:paraId="5BBE25F4" w14:textId="1BBAA252" w:rsidR="00675A9F" w:rsidRPr="00D8404F" w:rsidRDefault="00E20999" w:rsidP="004C0129">
      <w:pPr>
        <w:pStyle w:val="Default"/>
        <w:ind w:firstLine="720"/>
        <w:jc w:val="both"/>
      </w:pPr>
      <w:r>
        <w:t>Επίσης, ιδιαίτερη μνεία έγινε από τους συμμετέχοντες σ</w:t>
      </w:r>
      <w:r w:rsidR="00566018" w:rsidRPr="00566018">
        <w:t>τις προκλήσεις της κλιματικής αλλαγής</w:t>
      </w:r>
      <w:r w:rsidR="005C7345" w:rsidRPr="009C4D5F">
        <w:t>,</w:t>
      </w:r>
      <w:r w:rsidR="00566018" w:rsidRPr="00566018">
        <w:t xml:space="preserve"> </w:t>
      </w:r>
      <w:r>
        <w:t>όσον</w:t>
      </w:r>
      <w:r w:rsidR="00D8404F">
        <w:t xml:space="preserve"> </w:t>
      </w:r>
      <w:r>
        <w:t xml:space="preserve"> αφορά στην </w:t>
      </w:r>
      <w:r w:rsidR="00566018" w:rsidRPr="00566018">
        <w:t>ασφάλεια</w:t>
      </w:r>
      <w:r>
        <w:t xml:space="preserve"> των</w:t>
      </w:r>
      <w:r w:rsidR="00566018" w:rsidRPr="00566018">
        <w:t xml:space="preserve"> τροφίμων, την κυκλική οικονομία στην κτηνοτροφία, τις μεθοδολογίες εκτίμησης εκπομπών αερίων του </w:t>
      </w:r>
      <w:r w:rsidR="00566018" w:rsidRPr="00566018">
        <w:lastRenderedPageBreak/>
        <w:t>θερμοκηπίου στην κτηνοτροφία</w:t>
      </w:r>
      <w:r w:rsidR="00675A9F" w:rsidRPr="00675A9F">
        <w:t xml:space="preserve">, </w:t>
      </w:r>
      <w:r w:rsidR="00F438C3">
        <w:t xml:space="preserve">σε </w:t>
      </w:r>
      <w:r w:rsidR="00566018" w:rsidRPr="00566018">
        <w:t xml:space="preserve">παραδείγματα δράσεων μετριασμού σε διάφορους κτηνοτροφικούς κλάδους, </w:t>
      </w:r>
      <w:r w:rsidR="00F438C3">
        <w:t xml:space="preserve">στην </w:t>
      </w:r>
      <w:r w:rsidR="00566018" w:rsidRPr="00566018">
        <w:t xml:space="preserve">παρουσίαση της </w:t>
      </w:r>
      <w:r w:rsidR="00566018" w:rsidRPr="006F4808">
        <w:rPr>
          <w:color w:val="auto"/>
        </w:rPr>
        <w:t xml:space="preserve">εκτατικής εκτροφής </w:t>
      </w:r>
      <w:r w:rsidR="00566018" w:rsidRPr="00566018">
        <w:t xml:space="preserve">αυτόχθονων φυλών βοοειδών, </w:t>
      </w:r>
      <w:r w:rsidR="00F438C3">
        <w:t>σ</w:t>
      </w:r>
      <w:r w:rsidR="00566018" w:rsidRPr="00566018">
        <w:t>τη χρήση σύγχρονων εργαλείων γενετικής</w:t>
      </w:r>
      <w:r w:rsidR="00B05EC5">
        <w:t>,</w:t>
      </w:r>
      <w:r w:rsidR="00566018" w:rsidRPr="00566018">
        <w:t xml:space="preserve"> ως μέσο αντιμετώπισης των κλιματικών αλλαγών από την κτηνοτροφία</w:t>
      </w:r>
      <w:r w:rsidR="00B05EC5">
        <w:t>,</w:t>
      </w:r>
      <w:r w:rsidR="00566018" w:rsidRPr="00566018">
        <w:t xml:space="preserve"> καθώς και </w:t>
      </w:r>
      <w:r w:rsidR="00F438C3">
        <w:t>σ</w:t>
      </w:r>
      <w:r w:rsidR="00566018" w:rsidRPr="00566018">
        <w:t xml:space="preserve">τη σημασία της φυσικής επιλογής στη μακρόχρονη προσαρμογή των αγροτικών ζώων στις μεταβολές του κλίματος. </w:t>
      </w:r>
    </w:p>
    <w:p w14:paraId="42B8B419" w14:textId="556663A3" w:rsidR="00566018" w:rsidRPr="00566018" w:rsidRDefault="00D8404F" w:rsidP="004C0129">
      <w:pPr>
        <w:pStyle w:val="Default"/>
        <w:ind w:firstLine="720"/>
        <w:jc w:val="both"/>
      </w:pPr>
      <w:r>
        <w:t>Όλοι οι</w:t>
      </w:r>
      <w:r w:rsidR="00566018" w:rsidRPr="00566018">
        <w:t xml:space="preserve"> συμμετέχοντες  δι</w:t>
      </w:r>
      <w:r>
        <w:t xml:space="preserve">ετύπωσαν τον έντονο </w:t>
      </w:r>
      <w:r w:rsidR="00566018" w:rsidRPr="00566018">
        <w:t>προβληματισμό</w:t>
      </w:r>
      <w:r>
        <w:t xml:space="preserve"> τους σχετικά με την</w:t>
      </w:r>
      <w:r w:rsidR="00566018" w:rsidRPr="00566018">
        <w:t xml:space="preserve"> έλλειψη βασικών αντιπροσωπευτικών παραμέτρων και δεδομένων για τη</w:t>
      </w:r>
      <w:r>
        <w:t>ν Ελλάδα</w:t>
      </w:r>
      <w:r w:rsidR="00566018" w:rsidRPr="00566018">
        <w:t xml:space="preserve">, που θα συμβάλλουν στην ακριβέστερη αποτύπωση  της συνεισφοράς της </w:t>
      </w:r>
      <w:r>
        <w:t>ε</w:t>
      </w:r>
      <w:r w:rsidR="00566018" w:rsidRPr="00566018">
        <w:t xml:space="preserve">λληνικής κτηνοτροφίας στις εκπομπές αερίων του θερμοκηπίου, </w:t>
      </w:r>
      <w:r>
        <w:t>τ</w:t>
      </w:r>
      <w:r w:rsidR="00566018" w:rsidRPr="00566018">
        <w:t>η</w:t>
      </w:r>
      <w:r w:rsidR="00F438C3">
        <w:t>ν</w:t>
      </w:r>
      <w:r w:rsidR="00566018" w:rsidRPr="00566018">
        <w:t xml:space="preserve"> </w:t>
      </w:r>
      <w:r>
        <w:t xml:space="preserve">τεράστια σημασία της </w:t>
      </w:r>
      <w:r w:rsidR="00566018" w:rsidRPr="00566018">
        <w:t xml:space="preserve">προσφοράς των παραγωγικών συστημάτων στην κάλυψη των αναγκών του ανθρώπου σε κτηνοτροφικά προϊόντα, </w:t>
      </w:r>
      <w:r>
        <w:t>τ</w:t>
      </w:r>
      <w:r w:rsidR="00566018" w:rsidRPr="00566018">
        <w:t>η</w:t>
      </w:r>
      <w:r>
        <w:t>ν</w:t>
      </w:r>
      <w:r w:rsidR="00566018" w:rsidRPr="00566018">
        <w:t xml:space="preserve"> αναγκαιότητα ορθολογικής λήψης στρατηγικών μέτρων από την πολιτεία προς όφελος της κτηνοτροφίας, λαμβάνοντας υπ’ όψη τις σύγχρονες προκλήσεις και τέλος την αναγκαιότητα </w:t>
      </w:r>
      <w:r w:rsidR="00F438C3">
        <w:t xml:space="preserve">της </w:t>
      </w:r>
      <w:r w:rsidR="00566018" w:rsidRPr="00566018">
        <w:t xml:space="preserve">ενημέρωσης και </w:t>
      </w:r>
      <w:r w:rsidR="00F438C3">
        <w:t xml:space="preserve">της </w:t>
      </w:r>
      <w:r w:rsidR="00566018" w:rsidRPr="00566018">
        <w:t>κατάρτισης σε σύγχρον</w:t>
      </w:r>
      <w:r w:rsidR="00F438C3">
        <w:t>α</w:t>
      </w:r>
      <w:r w:rsidR="00566018" w:rsidRPr="00566018">
        <w:t xml:space="preserve"> θέματα που αφορούν τον κλάδο.    </w:t>
      </w:r>
    </w:p>
    <w:p w14:paraId="4ACFCD4A" w14:textId="6FD1D7D3" w:rsidR="004D01E1" w:rsidRPr="00AA26F1" w:rsidRDefault="00CD3E79" w:rsidP="004C0129">
      <w:pPr>
        <w:pStyle w:val="Default"/>
        <w:ind w:firstLine="720"/>
        <w:jc w:val="both"/>
      </w:pPr>
      <w:r w:rsidRPr="00AA26F1">
        <w:t xml:space="preserve">Στην ημερίδα συμμετείχαν </w:t>
      </w:r>
      <w:r w:rsidR="009D19B9" w:rsidRPr="00AA26F1">
        <w:t xml:space="preserve">ενδιαφερόμενοι φορείς και </w:t>
      </w:r>
      <w:r w:rsidR="00C11B22" w:rsidRPr="00AA26F1">
        <w:t>επαγγελματίες</w:t>
      </w:r>
      <w:r w:rsidR="009D19B9" w:rsidRPr="00AA26F1">
        <w:t xml:space="preserve">  που σχετίζονται με τον κτηνοτροφικό κλάδο</w:t>
      </w:r>
      <w:r w:rsidR="009F3436" w:rsidRPr="00AA26F1">
        <w:t>,</w:t>
      </w:r>
      <w:r w:rsidR="009D19B9" w:rsidRPr="00AA26F1">
        <w:t xml:space="preserve"> όπως κτηνοτρόφοι, κτηνοτροφικοί συνεταιρισμοί και ενώσεις συνεταιρισμών</w:t>
      </w:r>
      <w:r w:rsidR="004D01E1" w:rsidRPr="00AA26F1">
        <w:t xml:space="preserve"> καθώς και </w:t>
      </w:r>
      <w:r w:rsidR="009D19B9" w:rsidRPr="00AA26F1">
        <w:t>υπάλληλοι του Υπουργείου Αγροτικής Ανάπτυξης και Τροφίμων και των Κέντρων Γενετικής Βελτίωσης, γεωπόνοι</w:t>
      </w:r>
      <w:r w:rsidR="00C11B22" w:rsidRPr="00AA26F1">
        <w:t>-</w:t>
      </w:r>
      <w:r w:rsidR="009D19B9" w:rsidRPr="00AA26F1">
        <w:t xml:space="preserve">ζωοτέχνες καθώς και φοιτητές. </w:t>
      </w:r>
    </w:p>
    <w:p w14:paraId="767827B8" w14:textId="5234841E" w:rsidR="00C11B22" w:rsidRPr="00E74EF1" w:rsidRDefault="00C11B22" w:rsidP="001C2A9B">
      <w:pPr>
        <w:pStyle w:val="Default"/>
        <w:jc w:val="both"/>
      </w:pPr>
    </w:p>
    <w:p w14:paraId="6BE9A101" w14:textId="1A1987A0" w:rsidR="009F0F19" w:rsidRDefault="009F0F19" w:rsidP="009F0F19">
      <w:pPr>
        <w:pStyle w:val="Default"/>
      </w:pPr>
    </w:p>
    <w:sectPr w:rsidR="009F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B3"/>
    <w:rsid w:val="00154775"/>
    <w:rsid w:val="00186B09"/>
    <w:rsid w:val="001A21B3"/>
    <w:rsid w:val="001B2242"/>
    <w:rsid w:val="001C2A9B"/>
    <w:rsid w:val="001C6857"/>
    <w:rsid w:val="002845C9"/>
    <w:rsid w:val="003851FA"/>
    <w:rsid w:val="004C0129"/>
    <w:rsid w:val="004D01E1"/>
    <w:rsid w:val="00566018"/>
    <w:rsid w:val="005C7345"/>
    <w:rsid w:val="005C77C1"/>
    <w:rsid w:val="005D18B2"/>
    <w:rsid w:val="00675A9F"/>
    <w:rsid w:val="006F4808"/>
    <w:rsid w:val="007067E9"/>
    <w:rsid w:val="007E0609"/>
    <w:rsid w:val="007F0C57"/>
    <w:rsid w:val="009B69F2"/>
    <w:rsid w:val="009C4D5F"/>
    <w:rsid w:val="009D19B9"/>
    <w:rsid w:val="009F0F19"/>
    <w:rsid w:val="009F3436"/>
    <w:rsid w:val="00AA26F1"/>
    <w:rsid w:val="00B05EC5"/>
    <w:rsid w:val="00B34572"/>
    <w:rsid w:val="00B52A55"/>
    <w:rsid w:val="00BB63DC"/>
    <w:rsid w:val="00C11B22"/>
    <w:rsid w:val="00C25983"/>
    <w:rsid w:val="00CD3E79"/>
    <w:rsid w:val="00D403E9"/>
    <w:rsid w:val="00D8404F"/>
    <w:rsid w:val="00E03A06"/>
    <w:rsid w:val="00E20999"/>
    <w:rsid w:val="00E74EF1"/>
    <w:rsid w:val="00EA59A5"/>
    <w:rsid w:val="00F438C3"/>
    <w:rsid w:val="00F84556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1923"/>
  <w15:chartTrackingRefBased/>
  <w15:docId w15:val="{837AB800-3E79-4ADD-BC08-1E84CB3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A2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2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A2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2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A2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A2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A2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A2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A2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A2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A2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A21B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A21B3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A21B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A21B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A21B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A21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A2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A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A2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A2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A2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A21B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A21B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A21B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A2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A21B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A21B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A2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table" w:styleId="aa">
    <w:name w:val="Table Grid"/>
    <w:basedOn w:val="a1"/>
    <w:uiPriority w:val="39"/>
    <w:rsid w:val="004C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Laliotis</dc:creator>
  <cp:keywords/>
  <dc:description/>
  <cp:lastModifiedBy>Aliki-Foteini Kyritsi</cp:lastModifiedBy>
  <cp:revision>13</cp:revision>
  <dcterms:created xsi:type="dcterms:W3CDTF">2024-06-18T12:41:00Z</dcterms:created>
  <dcterms:modified xsi:type="dcterms:W3CDTF">2024-06-21T08:18:00Z</dcterms:modified>
</cp:coreProperties>
</file>