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295B" w14:textId="77A18827" w:rsidR="0072193A" w:rsidRDefault="0072193A" w:rsidP="0072193A">
      <w:pPr>
        <w:jc w:val="center"/>
        <w:rPr>
          <w:rFonts w:cstheme="minorHAnsi"/>
          <w:color w:val="244061" w:themeColor="accent1" w:themeShade="80"/>
        </w:rPr>
      </w:pPr>
      <w:r>
        <w:rPr>
          <w:rFonts w:cstheme="minorHAnsi"/>
          <w:noProof/>
          <w:color w:val="244061" w:themeColor="accent1" w:themeShade="80"/>
          <w:lang w:eastAsia="el-GR"/>
        </w:rPr>
        <w:drawing>
          <wp:inline distT="0" distB="0" distL="0" distR="0" wp14:anchorId="0AF130A4" wp14:editId="75E73D4B">
            <wp:extent cx="5278120" cy="933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vim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3240" w14:textId="77777777" w:rsidR="0072193A" w:rsidRDefault="0072193A" w:rsidP="00B11688">
      <w:pPr>
        <w:jc w:val="right"/>
        <w:rPr>
          <w:rFonts w:cstheme="minorHAnsi"/>
          <w:color w:val="244061" w:themeColor="accent1" w:themeShade="80"/>
        </w:rPr>
      </w:pPr>
    </w:p>
    <w:p w14:paraId="432754C4" w14:textId="77777777" w:rsidR="0072193A" w:rsidRPr="0072193A" w:rsidRDefault="0072193A" w:rsidP="00B11688">
      <w:pPr>
        <w:jc w:val="right"/>
        <w:rPr>
          <w:rFonts w:eastAsia="Calibri" w:cstheme="minorHAnsi"/>
          <w:color w:val="244061" w:themeColor="accent1" w:themeShade="80"/>
          <w:sz w:val="28"/>
          <w:szCs w:val="28"/>
        </w:rPr>
      </w:pPr>
    </w:p>
    <w:p w14:paraId="7515D88D" w14:textId="2DC85AEE" w:rsidR="00B11688" w:rsidRDefault="00B11688" w:rsidP="00BC7A76">
      <w:pPr>
        <w:jc w:val="right"/>
        <w:rPr>
          <w:rFonts w:cstheme="minorHAnsi"/>
          <w:color w:val="244061" w:themeColor="accent1" w:themeShade="80"/>
        </w:rPr>
      </w:pPr>
      <w:bookmarkStart w:id="0" w:name="_GoBack"/>
      <w:bookmarkEnd w:id="0"/>
      <w:r w:rsidRPr="002D1975">
        <w:rPr>
          <w:rFonts w:eastAsia="Calibri" w:cstheme="minorHAnsi"/>
          <w:color w:val="244061" w:themeColor="accent1" w:themeShade="80"/>
        </w:rPr>
        <w:t>Αθή</w:t>
      </w:r>
      <w:r w:rsidRPr="002D1975">
        <w:rPr>
          <w:rFonts w:cstheme="minorHAnsi"/>
          <w:color w:val="244061" w:themeColor="accent1" w:themeShade="80"/>
        </w:rPr>
        <w:t>να, 25 Οκτωβρίου 2022</w:t>
      </w:r>
    </w:p>
    <w:p w14:paraId="2C4D25D8" w14:textId="77777777" w:rsidR="0072193A" w:rsidRDefault="0072193A" w:rsidP="0072193A">
      <w:pPr>
        <w:jc w:val="left"/>
        <w:rPr>
          <w:rFonts w:cstheme="minorHAnsi"/>
          <w:color w:val="244061" w:themeColor="accent1" w:themeShade="80"/>
        </w:rPr>
      </w:pPr>
    </w:p>
    <w:p w14:paraId="31695E29" w14:textId="77777777" w:rsidR="0072193A" w:rsidRDefault="0072193A" w:rsidP="0072193A">
      <w:pPr>
        <w:jc w:val="left"/>
        <w:rPr>
          <w:rFonts w:cstheme="minorHAnsi"/>
          <w:color w:val="244061" w:themeColor="accent1" w:themeShade="80"/>
        </w:rPr>
      </w:pPr>
    </w:p>
    <w:p w14:paraId="233553ED" w14:textId="77777777" w:rsidR="0072193A" w:rsidRPr="0072193A" w:rsidRDefault="0072193A" w:rsidP="0072193A">
      <w:pPr>
        <w:jc w:val="left"/>
        <w:rPr>
          <w:rFonts w:cstheme="minorHAnsi"/>
          <w:color w:val="244061" w:themeColor="accent1" w:themeShade="80"/>
        </w:rPr>
      </w:pPr>
      <w:proofErr w:type="spellStart"/>
      <w:r w:rsidRPr="0072193A">
        <w:rPr>
          <w:rFonts w:cstheme="minorHAnsi"/>
          <w:color w:val="244061" w:themeColor="accent1" w:themeShade="80"/>
        </w:rPr>
        <w:t>Ταχ</w:t>
      </w:r>
      <w:proofErr w:type="spellEnd"/>
      <w:r w:rsidRPr="0072193A">
        <w:rPr>
          <w:rFonts w:cstheme="minorHAnsi"/>
          <w:color w:val="244061" w:themeColor="accent1" w:themeShade="80"/>
        </w:rPr>
        <w:t>. Δ/</w:t>
      </w:r>
      <w:proofErr w:type="spellStart"/>
      <w:r w:rsidRPr="0072193A">
        <w:rPr>
          <w:rFonts w:cstheme="minorHAnsi"/>
          <w:color w:val="244061" w:themeColor="accent1" w:themeShade="80"/>
        </w:rPr>
        <w:t>νση</w:t>
      </w:r>
      <w:proofErr w:type="spellEnd"/>
      <w:r w:rsidRPr="0072193A">
        <w:rPr>
          <w:rFonts w:cstheme="minorHAnsi"/>
          <w:color w:val="244061" w:themeColor="accent1" w:themeShade="80"/>
        </w:rPr>
        <w:t xml:space="preserve">: Ιερά Οδός 75, 118 55, Αθήνα </w:t>
      </w:r>
    </w:p>
    <w:p w14:paraId="4FE16BC3" w14:textId="77777777" w:rsidR="0072193A" w:rsidRPr="0072193A" w:rsidRDefault="0072193A" w:rsidP="0072193A">
      <w:pPr>
        <w:jc w:val="left"/>
        <w:rPr>
          <w:rFonts w:cstheme="minorHAnsi"/>
          <w:color w:val="244061" w:themeColor="accent1" w:themeShade="80"/>
        </w:rPr>
      </w:pPr>
      <w:proofErr w:type="spellStart"/>
      <w:r w:rsidRPr="0072193A">
        <w:rPr>
          <w:rFonts w:cstheme="minorHAnsi"/>
          <w:color w:val="244061" w:themeColor="accent1" w:themeShade="80"/>
        </w:rPr>
        <w:t>Τηλ</w:t>
      </w:r>
      <w:proofErr w:type="spellEnd"/>
      <w:r w:rsidRPr="0072193A">
        <w:rPr>
          <w:rFonts w:cstheme="minorHAnsi"/>
          <w:color w:val="244061" w:themeColor="accent1" w:themeShade="80"/>
        </w:rPr>
        <w:t>.: 210-529 4400</w:t>
      </w:r>
    </w:p>
    <w:p w14:paraId="26B18DE3" w14:textId="15EFF3D1" w:rsidR="0072193A" w:rsidRPr="002D1975" w:rsidRDefault="0072193A" w:rsidP="0072193A">
      <w:pPr>
        <w:jc w:val="left"/>
        <w:rPr>
          <w:rFonts w:cstheme="minorHAnsi"/>
          <w:color w:val="244061" w:themeColor="accent1" w:themeShade="80"/>
        </w:rPr>
      </w:pPr>
      <w:r w:rsidRPr="0072193A">
        <w:rPr>
          <w:rFonts w:cstheme="minorHAnsi"/>
          <w:color w:val="244061" w:themeColor="accent1" w:themeShade="80"/>
        </w:rPr>
        <w:t>E.-</w:t>
      </w:r>
      <w:proofErr w:type="spellStart"/>
      <w:r w:rsidRPr="0072193A">
        <w:rPr>
          <w:rFonts w:cstheme="minorHAnsi"/>
          <w:color w:val="244061" w:themeColor="accent1" w:themeShade="80"/>
        </w:rPr>
        <w:t>mail</w:t>
      </w:r>
      <w:proofErr w:type="spellEnd"/>
      <w:r w:rsidRPr="0072193A">
        <w:rPr>
          <w:rFonts w:cstheme="minorHAnsi"/>
          <w:color w:val="244061" w:themeColor="accent1" w:themeShade="80"/>
        </w:rPr>
        <w:t>: kedivim@aua.gr</w:t>
      </w:r>
    </w:p>
    <w:p w14:paraId="62219F45" w14:textId="77777777" w:rsidR="00B11688" w:rsidRPr="002D1975" w:rsidRDefault="00B11688" w:rsidP="00B11688">
      <w:pPr>
        <w:ind w:left="357" w:hanging="357"/>
        <w:rPr>
          <w:rFonts w:eastAsia="Calibri" w:cstheme="minorHAnsi"/>
          <w:color w:val="244061" w:themeColor="accent1" w:themeShade="80"/>
        </w:rPr>
      </w:pPr>
    </w:p>
    <w:p w14:paraId="3EE7F242" w14:textId="77777777" w:rsidR="00B11688" w:rsidRPr="002D1975" w:rsidRDefault="00B11688" w:rsidP="00B11688">
      <w:pPr>
        <w:ind w:left="357" w:hanging="357"/>
        <w:rPr>
          <w:rFonts w:eastAsia="Calibri" w:cstheme="minorHAnsi"/>
          <w:color w:val="244061" w:themeColor="accent1" w:themeShade="80"/>
        </w:rPr>
      </w:pPr>
    </w:p>
    <w:p w14:paraId="63459FCC" w14:textId="77777777" w:rsidR="00B11688" w:rsidRPr="002D1975" w:rsidRDefault="00B11688" w:rsidP="00B11688">
      <w:pPr>
        <w:spacing w:line="360" w:lineRule="auto"/>
        <w:jc w:val="center"/>
        <w:rPr>
          <w:rFonts w:eastAsia="Calibri" w:cstheme="minorHAnsi"/>
          <w:b/>
          <w:color w:val="244061" w:themeColor="accent1" w:themeShade="80"/>
          <w:u w:val="single"/>
        </w:rPr>
      </w:pPr>
      <w:r w:rsidRPr="002D1975">
        <w:rPr>
          <w:rFonts w:eastAsia="Calibri" w:cstheme="minorHAnsi"/>
          <w:b/>
          <w:color w:val="244061" w:themeColor="accent1" w:themeShade="80"/>
          <w:u w:val="single"/>
        </w:rPr>
        <w:t>ΔΕΛΤΙΟ ΤΥΠΟΥ</w:t>
      </w:r>
    </w:p>
    <w:p w14:paraId="01103C71" w14:textId="2F38E12D" w:rsidR="00B11688" w:rsidRPr="002D1975" w:rsidRDefault="00B11688" w:rsidP="00B11688">
      <w:pPr>
        <w:spacing w:line="360" w:lineRule="auto"/>
        <w:jc w:val="center"/>
        <w:rPr>
          <w:rFonts w:eastAsia="Times New Roman" w:cstheme="minorHAnsi"/>
          <w:b/>
          <w:color w:val="244061" w:themeColor="accent1" w:themeShade="80"/>
          <w:lang w:eastAsia="el-GR"/>
        </w:rPr>
      </w:pP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 xml:space="preserve">Συμμετοχή του Κέντρου Επιμόρφωσης και Δια Βίου Μάθησης (Κ.Ε.ΔΙ.ΒΙ.Μ.)  στην 29η  Διεθνή Έκθεση Γεωργικών Μηχανημάτων, Εξοπλισμού και Εφοδίων – </w:t>
      </w:r>
      <w:r w:rsidRPr="002D1975">
        <w:rPr>
          <w:rFonts w:cstheme="minorHAnsi"/>
          <w:b/>
          <w:color w:val="244061" w:themeColor="accent1" w:themeShade="80"/>
        </w:rPr>
        <w:t>AGROTICA2022</w:t>
      </w: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>.</w:t>
      </w:r>
    </w:p>
    <w:p w14:paraId="51F9BEB4" w14:textId="77777777" w:rsidR="00B11688" w:rsidRPr="002D1975" w:rsidRDefault="00B11688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66AF4ACD" w14:textId="6717D9F0" w:rsidR="00D478A0" w:rsidRPr="002D1975" w:rsidRDefault="00D478A0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Με μεγάλη επιτυχία</w:t>
      </w:r>
      <w:r w:rsidR="00B11688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το Κέντρο Επιμόρφωσης και Δια Βίου Μάθησης (</w:t>
      </w:r>
      <w:r w:rsidR="008972EC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Κ.Ε.ΔΙ.ΒΙ.Μ.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) του Γ.Π.Α  έκανε την πρώτη του εμφάνιση στην 29η Διεθνή Έκθεση Γεωργικών Μηχανημάτων, Εξοπλισμού και Εφοδίων – AGROTICA2022 η οποία πραγματοποιήθηκε  από τις  20 έως και τις 23 Οκτωβρίου 2022 στο Διεθνές Εκθεσιακό και Συνεδριακό Κέντρο Θεσσαλονίκης.</w:t>
      </w:r>
    </w:p>
    <w:p w14:paraId="349EE769" w14:textId="52825F41" w:rsidR="00D478A0" w:rsidRPr="002D1975" w:rsidRDefault="008972EC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ab/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Το </w:t>
      </w:r>
      <w:r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συμμετείχε στο περίπτερο του Γεωπονικού Πανεπιστημίου Αθηνών αφού αποτελεί ανεξάρτητη </w:t>
      </w:r>
      <w:r w:rsidR="00B11688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καδημαϊκή</w:t>
      </w:r>
      <w:r w:rsidR="00B11688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Μ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ονάδα του Ιδρύματος.  </w:t>
      </w:r>
    </w:p>
    <w:p w14:paraId="2D06D4F6" w14:textId="2D01ACF0" w:rsidR="00D478A0" w:rsidRPr="002D1975" w:rsidRDefault="008972EC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ab/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Στην</w:t>
      </w:r>
      <w:r w:rsidR="002D1975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Έκθεση παρευρέθηκε κ. ο Πρύτανης κ. Σπ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Κίντζιος, ο Αντιπρύτανης Έρευνας και Δια Βίου Εκπαίδευσης και Πρόεδρος του </w:t>
      </w:r>
      <w:r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κ. Στ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Ζωγραφάκης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 ο Αντιπρύτανης Οικονομικών, Προγραμματισμού και Ανάπτυξης κ. Ι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Χατζηπαυλίδης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 ο Αντιπρύτανης Διοικητικών Υποθέσεων, Ακαδημαϊκών Υποθέσεων και Φοιτητικής Μέριμνας κ. Ν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Δέρκας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και η Διευθύντρια Επιμόρφωσης του </w:t>
      </w:r>
      <w:r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 Μ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Πλέσσα. </w:t>
      </w:r>
    </w:p>
    <w:p w14:paraId="6CE140ED" w14:textId="6E8D2850" w:rsidR="00D478A0" w:rsidRPr="002D1975" w:rsidRDefault="008972EC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ab/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Ιδιαίτερο ενδιαφέρον εκδηλώθηκε από μεγάλο πλήθος επισκεπτών για τα  προγράμματα επιμόρφωσης και εκπαίδευσης καθώς και προγράμματα Δια βίου Μάθησης που προσφέρει το Κέντρο Επιμόρφωσης και Δια Βίου Μάθησης. </w:t>
      </w:r>
    </w:p>
    <w:p w14:paraId="3546B3EF" w14:textId="3C333174" w:rsidR="00D478A0" w:rsidRPr="002D1975" w:rsidRDefault="008972EC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lastRenderedPageBreak/>
        <w:tab/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Εξέχοντες επισκέπτες του περιπτέρου του Γεωπονικού Πανεπιστημίου Αθηνών και του </w:t>
      </w:r>
      <w:r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Κ.Ε.ΔΙ.ΒΙ.Μ.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ήταν ο Υπουργός Αγροτικής Ανάπτυξης και Τροφίμων κ. Γ. Γεωργαντάς, ο Υφυπουργός Αγροτικής Ανάπτυξης και Τροφίμων, κ. Σ.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Κεδίκογλου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και ο Γενικός Γραμματέας Αγροτικής Πολιτικής και Διεθνών Σχέσεων κ. Κ.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Μπαγινέτας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o Αρχηγός της Αξιωματικής Αντιπολίτευσης και τ. πρωθυπουργός κ. Α. Τσίπρας με τον τ. Υπουργό Αγροτικής Ανάπτυξης και Τροφίμων κ. Στ. Αραχωβίτη, ο Περιφερειάρχης Κεντρικής Μακεδονίας και Πρόεδρος της Ευρωπαϊκής Επιτροπής των Περιφερειών κ. Απ.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Τζιτζικώστας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ο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Αντιπεριφερειάρχης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Πέλλας κ. Ι. Τζαμτζής, καθώς και ο Πρόεδρος του ΕΛΓΟ- Δήμητρα, Καθηγητής κ. Σ.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Χαρουτουνιάν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. </w:t>
      </w:r>
    </w:p>
    <w:p w14:paraId="747194D0" w14:textId="62AE575D" w:rsidR="00D478A0" w:rsidRPr="002D1975" w:rsidRDefault="008972EC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ab/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Επιπρόσθετα, πολλοί Καθηγητές του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ΓΠΑ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αλλά και Επιστημονικοί Υπεύθυνοι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(ΕΥ)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σε προγράμματα Δια Βίου Μάθησης του </w:t>
      </w:r>
      <w:r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επισκέφθηκαν το περίπτερο όπως η Καθηγήτρια κ. Γ. Οικονόμου-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Αντώνακα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μέλος του Συμβουλίου του </w:t>
      </w:r>
      <w:r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και ΕΥ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 ο Αναπληρωτής Καθηγητής κ. Σπ. Φουντάς αναπληρωματικό μέλος του Συμβουλίου του </w:t>
      </w:r>
      <w:r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Κ.Ε.ΔΙ.ΒΙ.Μ.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 ο Καθηγητής κ. Δ. Καλύβας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(ΕΥ)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B10A9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η αναπληρώτρια καθηγήτρια κ. Κ. </w:t>
      </w:r>
      <w:proofErr w:type="spellStart"/>
      <w:r w:rsidR="00B10A9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Μπινιάρη</w:t>
      </w:r>
      <w:proofErr w:type="spellEnd"/>
      <w:r w:rsidR="00B10A9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(Ε.Υ.),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η  Επίκουρη Καθηγήτρια κ. Σ. Μαυρίκου (ΕΥ),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η Καθηγήτρια κ. Μ.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Καψοκεφάλου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ο Καθηγητής κ. ∆.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Μπιλάλης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ο Καθηγητής κ. Δ.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Μπουράνης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ο Καθηγητής κ. Π. Ρούσσος, , ο Κοσμήτορας της Σχολής Επιστήμης των Φυτών, Καθηγητής κ. Δ. Σάββας, ο Αναπληρωτής Καθηγητής κ. Θ.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Μπαρτζάνας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</w:p>
    <w:p w14:paraId="3B344D85" w14:textId="5723242A" w:rsidR="00D478A0" w:rsidRPr="002D1975" w:rsidRDefault="008972EC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ab/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Θα θέλαμε να ευχαριστήσουμε τις Πρυτανικές Αρχές για τη φιλοξενία του </w:t>
      </w:r>
      <w:r w:rsidR="00EE34DD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στο περίπτερο του ΓΠΑ, τον ΕΛΚΕ /ΓΠΑ για την οικονομική υποστήριξη της παρουσίας του </w:t>
      </w:r>
      <w:r w:rsidR="00EE34DD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στην AGROTICA2022, τον κ. Γ</w:t>
      </w:r>
      <w:r w:rsidR="00EE34DD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Τριλίβα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και την κα Ρ</w:t>
      </w:r>
      <w:r w:rsidR="00EE34DD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Χιντιρίδου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του Τμήματος Διεθνών και Δημοσίων Σχέσεων για τη άψογη συνεργασία και συνεισφορά τους, τον οδηγό της αποστολής κ. Α</w:t>
      </w:r>
      <w:r w:rsidR="00EE34DD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Στιακάκη</w:t>
      </w:r>
      <w:proofErr w:type="spellEnd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για τη βοήθεια του στη μεταφορά του υποστηρικτικού υλικού και τέλος την κα </w:t>
      </w:r>
      <w:r w:rsidR="00EE34DD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Ταβλά, Στέλεχος του </w:t>
      </w:r>
      <w:r w:rsidR="00EE34DD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για τη συμμετοχή και συνδρομή της στην επιτυχημένη παρουσίαση του Κέντρου Επιμόρφωσης και Δια Βίου Μάθησης του ΓΠΑ.</w:t>
      </w:r>
    </w:p>
    <w:p w14:paraId="608EC5B9" w14:textId="77777777" w:rsidR="00D478A0" w:rsidRPr="002D1975" w:rsidRDefault="00D478A0" w:rsidP="008972EC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21D3927" w14:textId="24EE57E9" w:rsidR="005E7DD8" w:rsidRPr="002D1975" w:rsidRDefault="005E7DD8" w:rsidP="008972EC">
      <w:pPr>
        <w:tabs>
          <w:tab w:val="left" w:pos="426"/>
        </w:tabs>
        <w:spacing w:before="240" w:line="360" w:lineRule="auto"/>
        <w:rPr>
          <w:rFonts w:cstheme="minorHAnsi"/>
          <w:color w:val="244061" w:themeColor="accent1" w:themeShade="80"/>
        </w:rPr>
      </w:pPr>
    </w:p>
    <w:sectPr w:rsidR="005E7DD8" w:rsidRPr="002D1975" w:rsidSect="006055CC">
      <w:pgSz w:w="11906" w:h="16838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AB"/>
    <w:rsid w:val="00004BE0"/>
    <w:rsid w:val="00055763"/>
    <w:rsid w:val="0007741D"/>
    <w:rsid w:val="000939C8"/>
    <w:rsid w:val="00095EF0"/>
    <w:rsid w:val="00096C9D"/>
    <w:rsid w:val="000B374A"/>
    <w:rsid w:val="000B74FF"/>
    <w:rsid w:val="000F49FA"/>
    <w:rsid w:val="00106B24"/>
    <w:rsid w:val="00111E0A"/>
    <w:rsid w:val="001129A3"/>
    <w:rsid w:val="001175E2"/>
    <w:rsid w:val="00126360"/>
    <w:rsid w:val="00134A9E"/>
    <w:rsid w:val="00151E3A"/>
    <w:rsid w:val="001579B4"/>
    <w:rsid w:val="001714EF"/>
    <w:rsid w:val="00176889"/>
    <w:rsid w:val="00177DAF"/>
    <w:rsid w:val="00194FB2"/>
    <w:rsid w:val="00195B0C"/>
    <w:rsid w:val="001A1FED"/>
    <w:rsid w:val="001C7D0A"/>
    <w:rsid w:val="00202788"/>
    <w:rsid w:val="0021113B"/>
    <w:rsid w:val="0021278E"/>
    <w:rsid w:val="00224850"/>
    <w:rsid w:val="002256CA"/>
    <w:rsid w:val="00230C62"/>
    <w:rsid w:val="0023101D"/>
    <w:rsid w:val="002338BC"/>
    <w:rsid w:val="002354C6"/>
    <w:rsid w:val="0026108B"/>
    <w:rsid w:val="00264A1C"/>
    <w:rsid w:val="00283145"/>
    <w:rsid w:val="002862F6"/>
    <w:rsid w:val="002A2049"/>
    <w:rsid w:val="002A2D8D"/>
    <w:rsid w:val="002A514A"/>
    <w:rsid w:val="002B5A4F"/>
    <w:rsid w:val="002C1F5C"/>
    <w:rsid w:val="002C2B56"/>
    <w:rsid w:val="002D1975"/>
    <w:rsid w:val="002D5747"/>
    <w:rsid w:val="002E5691"/>
    <w:rsid w:val="002F47F5"/>
    <w:rsid w:val="00304D48"/>
    <w:rsid w:val="00305094"/>
    <w:rsid w:val="00305DA3"/>
    <w:rsid w:val="003125A9"/>
    <w:rsid w:val="003150DE"/>
    <w:rsid w:val="00315612"/>
    <w:rsid w:val="003229A0"/>
    <w:rsid w:val="00335500"/>
    <w:rsid w:val="00350809"/>
    <w:rsid w:val="00355F7A"/>
    <w:rsid w:val="0038186A"/>
    <w:rsid w:val="003B2C0D"/>
    <w:rsid w:val="003C05F7"/>
    <w:rsid w:val="003C5E8E"/>
    <w:rsid w:val="003C7175"/>
    <w:rsid w:val="003D4414"/>
    <w:rsid w:val="003F0435"/>
    <w:rsid w:val="004009EF"/>
    <w:rsid w:val="004014C0"/>
    <w:rsid w:val="00403C4F"/>
    <w:rsid w:val="00443D31"/>
    <w:rsid w:val="00466F69"/>
    <w:rsid w:val="00470F4A"/>
    <w:rsid w:val="00476F59"/>
    <w:rsid w:val="00487855"/>
    <w:rsid w:val="004930FC"/>
    <w:rsid w:val="004932C0"/>
    <w:rsid w:val="00494072"/>
    <w:rsid w:val="00496EB2"/>
    <w:rsid w:val="004B49AB"/>
    <w:rsid w:val="004F3E26"/>
    <w:rsid w:val="004F5FC4"/>
    <w:rsid w:val="005018F3"/>
    <w:rsid w:val="005104A2"/>
    <w:rsid w:val="00530A81"/>
    <w:rsid w:val="00537EAA"/>
    <w:rsid w:val="0055169D"/>
    <w:rsid w:val="00555FB0"/>
    <w:rsid w:val="00574B41"/>
    <w:rsid w:val="005754DB"/>
    <w:rsid w:val="005A2AAC"/>
    <w:rsid w:val="005A3528"/>
    <w:rsid w:val="005E32B8"/>
    <w:rsid w:val="005E7DD8"/>
    <w:rsid w:val="005F1E45"/>
    <w:rsid w:val="006055CC"/>
    <w:rsid w:val="006074AC"/>
    <w:rsid w:val="00612A33"/>
    <w:rsid w:val="00621A3F"/>
    <w:rsid w:val="006400C2"/>
    <w:rsid w:val="0064228E"/>
    <w:rsid w:val="00647023"/>
    <w:rsid w:val="006852E2"/>
    <w:rsid w:val="006B374C"/>
    <w:rsid w:val="006C204F"/>
    <w:rsid w:val="006E45CD"/>
    <w:rsid w:val="0071506B"/>
    <w:rsid w:val="0072193A"/>
    <w:rsid w:val="00724F21"/>
    <w:rsid w:val="00727318"/>
    <w:rsid w:val="007304D2"/>
    <w:rsid w:val="007418AF"/>
    <w:rsid w:val="00747038"/>
    <w:rsid w:val="0075231C"/>
    <w:rsid w:val="007671F2"/>
    <w:rsid w:val="00772E86"/>
    <w:rsid w:val="00775FDE"/>
    <w:rsid w:val="00795D65"/>
    <w:rsid w:val="007C0D9A"/>
    <w:rsid w:val="007D21EE"/>
    <w:rsid w:val="007D27F7"/>
    <w:rsid w:val="007D6337"/>
    <w:rsid w:val="007E24A6"/>
    <w:rsid w:val="007E332E"/>
    <w:rsid w:val="007F0268"/>
    <w:rsid w:val="007F3D30"/>
    <w:rsid w:val="00822387"/>
    <w:rsid w:val="008333D0"/>
    <w:rsid w:val="008375DF"/>
    <w:rsid w:val="0084233B"/>
    <w:rsid w:val="00843CD9"/>
    <w:rsid w:val="00853B40"/>
    <w:rsid w:val="008643EC"/>
    <w:rsid w:val="008707C1"/>
    <w:rsid w:val="008819DF"/>
    <w:rsid w:val="00892B80"/>
    <w:rsid w:val="008938FB"/>
    <w:rsid w:val="008972EC"/>
    <w:rsid w:val="008D674C"/>
    <w:rsid w:val="008F0CDB"/>
    <w:rsid w:val="008F5E73"/>
    <w:rsid w:val="009061F9"/>
    <w:rsid w:val="00912553"/>
    <w:rsid w:val="009130A9"/>
    <w:rsid w:val="00925567"/>
    <w:rsid w:val="009367A8"/>
    <w:rsid w:val="009423DD"/>
    <w:rsid w:val="00944CDA"/>
    <w:rsid w:val="00953F0A"/>
    <w:rsid w:val="00963D4A"/>
    <w:rsid w:val="00984320"/>
    <w:rsid w:val="00986975"/>
    <w:rsid w:val="009B22D4"/>
    <w:rsid w:val="009B3463"/>
    <w:rsid w:val="009E6485"/>
    <w:rsid w:val="009E6A81"/>
    <w:rsid w:val="009F0E4F"/>
    <w:rsid w:val="009F2095"/>
    <w:rsid w:val="00A150C6"/>
    <w:rsid w:val="00A27203"/>
    <w:rsid w:val="00A367C6"/>
    <w:rsid w:val="00A45BE0"/>
    <w:rsid w:val="00A53F22"/>
    <w:rsid w:val="00A55DCA"/>
    <w:rsid w:val="00A7147B"/>
    <w:rsid w:val="00A73390"/>
    <w:rsid w:val="00A85C08"/>
    <w:rsid w:val="00AA1C76"/>
    <w:rsid w:val="00AA7EFE"/>
    <w:rsid w:val="00AB30B7"/>
    <w:rsid w:val="00AC1BF0"/>
    <w:rsid w:val="00AC6032"/>
    <w:rsid w:val="00AD3488"/>
    <w:rsid w:val="00AE0454"/>
    <w:rsid w:val="00AE0DAC"/>
    <w:rsid w:val="00AE6A99"/>
    <w:rsid w:val="00AF0E78"/>
    <w:rsid w:val="00AF32E8"/>
    <w:rsid w:val="00B10A9B"/>
    <w:rsid w:val="00B11688"/>
    <w:rsid w:val="00B22E8E"/>
    <w:rsid w:val="00B34846"/>
    <w:rsid w:val="00B5288E"/>
    <w:rsid w:val="00B70E9D"/>
    <w:rsid w:val="00B723E1"/>
    <w:rsid w:val="00B7249E"/>
    <w:rsid w:val="00B92051"/>
    <w:rsid w:val="00B947FD"/>
    <w:rsid w:val="00BA4EEA"/>
    <w:rsid w:val="00BC0292"/>
    <w:rsid w:val="00BC10B1"/>
    <w:rsid w:val="00BC7A76"/>
    <w:rsid w:val="00BF1281"/>
    <w:rsid w:val="00C01F65"/>
    <w:rsid w:val="00C17CF2"/>
    <w:rsid w:val="00C320DC"/>
    <w:rsid w:val="00C34615"/>
    <w:rsid w:val="00C36464"/>
    <w:rsid w:val="00C42FA3"/>
    <w:rsid w:val="00C44B0D"/>
    <w:rsid w:val="00C44E7D"/>
    <w:rsid w:val="00C46F59"/>
    <w:rsid w:val="00C552A5"/>
    <w:rsid w:val="00C76B70"/>
    <w:rsid w:val="00C937C1"/>
    <w:rsid w:val="00CA3422"/>
    <w:rsid w:val="00CB709A"/>
    <w:rsid w:val="00CF1445"/>
    <w:rsid w:val="00CF267C"/>
    <w:rsid w:val="00D16173"/>
    <w:rsid w:val="00D208D5"/>
    <w:rsid w:val="00D24D32"/>
    <w:rsid w:val="00D31F71"/>
    <w:rsid w:val="00D367CB"/>
    <w:rsid w:val="00D41700"/>
    <w:rsid w:val="00D478A0"/>
    <w:rsid w:val="00D6043D"/>
    <w:rsid w:val="00D65225"/>
    <w:rsid w:val="00D96A07"/>
    <w:rsid w:val="00DD6CFA"/>
    <w:rsid w:val="00E021F3"/>
    <w:rsid w:val="00E02B45"/>
    <w:rsid w:val="00E11A64"/>
    <w:rsid w:val="00E27005"/>
    <w:rsid w:val="00E270B0"/>
    <w:rsid w:val="00E3112A"/>
    <w:rsid w:val="00E3186F"/>
    <w:rsid w:val="00E368D7"/>
    <w:rsid w:val="00E42656"/>
    <w:rsid w:val="00E63269"/>
    <w:rsid w:val="00E63E35"/>
    <w:rsid w:val="00E712DF"/>
    <w:rsid w:val="00E7765E"/>
    <w:rsid w:val="00E85597"/>
    <w:rsid w:val="00EA0C3D"/>
    <w:rsid w:val="00EA66D9"/>
    <w:rsid w:val="00ED5F81"/>
    <w:rsid w:val="00EE34DD"/>
    <w:rsid w:val="00EF2686"/>
    <w:rsid w:val="00EF41BA"/>
    <w:rsid w:val="00EF62F1"/>
    <w:rsid w:val="00F005DC"/>
    <w:rsid w:val="00F127F7"/>
    <w:rsid w:val="00F24B42"/>
    <w:rsid w:val="00F33A99"/>
    <w:rsid w:val="00F72183"/>
    <w:rsid w:val="00F97087"/>
    <w:rsid w:val="00FA4044"/>
    <w:rsid w:val="00FB1D71"/>
    <w:rsid w:val="00FB2189"/>
    <w:rsid w:val="00FD195B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paragraph" w:styleId="Web">
    <w:name w:val="Normal (Web)"/>
    <w:basedOn w:val="a"/>
    <w:uiPriority w:val="99"/>
    <w:semiHidden/>
    <w:unhideWhenUsed/>
    <w:rsid w:val="005E7D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72E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21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paragraph" w:styleId="Web">
    <w:name w:val="Normal (Web)"/>
    <w:basedOn w:val="a"/>
    <w:uiPriority w:val="99"/>
    <w:semiHidden/>
    <w:unhideWhenUsed/>
    <w:rsid w:val="005E7D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72E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21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5889-B954-439B-8409-B335486C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popaki tav</cp:lastModifiedBy>
  <cp:revision>2</cp:revision>
  <cp:lastPrinted>2020-01-10T11:07:00Z</cp:lastPrinted>
  <dcterms:created xsi:type="dcterms:W3CDTF">2022-11-02T14:30:00Z</dcterms:created>
  <dcterms:modified xsi:type="dcterms:W3CDTF">2022-11-02T14:30:00Z</dcterms:modified>
</cp:coreProperties>
</file>