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9E1D" w14:textId="77777777" w:rsidR="00413655" w:rsidRDefault="00BA4779">
      <w:pPr>
        <w:keepNext/>
        <w:spacing w:after="0" w:line="240" w:lineRule="auto"/>
        <w:jc w:val="both"/>
        <w:outlineLvl w:val="0"/>
        <w:rPr>
          <w:rFonts w:eastAsia="Times New Roman" w:cs="Calibri"/>
          <w:b/>
          <w:kern w:val="3"/>
          <w:lang w:val="el-GR" w:eastAsia="el-GR" w:bidi="hi-IN"/>
        </w:rPr>
      </w:pPr>
      <w:r>
        <w:rPr>
          <w:rFonts w:eastAsia="Times New Roman" w:cs="Calibri"/>
          <w:b/>
          <w:kern w:val="3"/>
          <w:lang w:val="el-GR" w:eastAsia="el-GR" w:bidi="hi-IN"/>
        </w:rPr>
        <w:t>ΕΛΛΗΝΙΚΗ ΔΗΜΟΚΡΑΤΙΑ</w:t>
      </w:r>
    </w:p>
    <w:p w14:paraId="793D8F9B" w14:textId="77777777" w:rsidR="00413655" w:rsidRPr="00976E19" w:rsidRDefault="00BA4779">
      <w:pPr>
        <w:spacing w:after="0" w:line="240" w:lineRule="auto"/>
        <w:ind w:left="357" w:firstLine="851"/>
        <w:rPr>
          <w:lang w:val="el-GR"/>
        </w:rPr>
      </w:pPr>
      <w:r>
        <w:rPr>
          <w:rFonts w:eastAsia="NSimSun" w:cs="Calibri"/>
          <w:noProof/>
          <w:kern w:val="3"/>
          <w:lang w:val="el-GR" w:eastAsia="el-GR" w:bidi="ar-SA"/>
        </w:rPr>
        <w:drawing>
          <wp:anchor distT="0" distB="0" distL="114300" distR="114300" simplePos="0" relativeHeight="251659264" behindDoc="0" locked="0" layoutInCell="1" allowOverlap="1" wp14:anchorId="5902397A" wp14:editId="4563F0DC">
            <wp:simplePos x="0" y="0"/>
            <wp:positionH relativeFrom="column">
              <wp:posOffset>295908</wp:posOffset>
            </wp:positionH>
            <wp:positionV relativeFrom="paragraph">
              <wp:posOffset>76196</wp:posOffset>
            </wp:positionV>
            <wp:extent cx="599444" cy="571500"/>
            <wp:effectExtent l="0" t="0" r="0" b="0"/>
            <wp:wrapSquare wrapText="bothSides"/>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99444" cy="571500"/>
                    </a:xfrm>
                    <a:prstGeom prst="rect">
                      <a:avLst/>
                    </a:prstGeom>
                    <a:noFill/>
                    <a:ln>
                      <a:noFill/>
                      <a:prstDash/>
                    </a:ln>
                  </pic:spPr>
                </pic:pic>
              </a:graphicData>
            </a:graphic>
          </wp:anchor>
        </w:drawing>
      </w:r>
    </w:p>
    <w:p w14:paraId="49BB1BAD" w14:textId="77777777" w:rsidR="00413655" w:rsidRDefault="00413655">
      <w:pPr>
        <w:spacing w:before="120" w:after="0" w:line="240" w:lineRule="auto"/>
        <w:ind w:left="357" w:hanging="357"/>
        <w:rPr>
          <w:rFonts w:cs="Calibri"/>
          <w:b/>
          <w:kern w:val="3"/>
          <w:lang w:val="el-GR" w:eastAsia="zh-CN" w:bidi="hi-IN"/>
        </w:rPr>
      </w:pPr>
    </w:p>
    <w:p w14:paraId="2A21AB1E" w14:textId="77777777" w:rsidR="00413655" w:rsidRDefault="00413655">
      <w:pPr>
        <w:tabs>
          <w:tab w:val="left" w:pos="2127"/>
        </w:tabs>
        <w:spacing w:after="0" w:line="240" w:lineRule="auto"/>
        <w:ind w:left="357" w:hanging="357"/>
        <w:rPr>
          <w:rFonts w:cs="Calibri"/>
          <w:b/>
          <w:kern w:val="3"/>
          <w:lang w:val="el-GR" w:eastAsia="zh-CN" w:bidi="hi-IN"/>
        </w:rPr>
      </w:pPr>
    </w:p>
    <w:p w14:paraId="68AE6D9F" w14:textId="77777777" w:rsidR="00413655" w:rsidRDefault="00413655">
      <w:pPr>
        <w:tabs>
          <w:tab w:val="left" w:pos="2127"/>
        </w:tabs>
        <w:spacing w:after="0" w:line="240" w:lineRule="auto"/>
        <w:ind w:left="357" w:hanging="357"/>
        <w:rPr>
          <w:rFonts w:cs="Calibri"/>
          <w:b/>
          <w:kern w:val="3"/>
          <w:lang w:val="el-GR" w:eastAsia="zh-CN" w:bidi="hi-IN"/>
        </w:rPr>
      </w:pPr>
    </w:p>
    <w:p w14:paraId="06B050CB" w14:textId="77777777" w:rsidR="00413655" w:rsidRDefault="00BA4779">
      <w:pPr>
        <w:tabs>
          <w:tab w:val="left" w:pos="2127"/>
        </w:tabs>
        <w:spacing w:after="0" w:line="240" w:lineRule="auto"/>
        <w:ind w:left="357" w:hanging="357"/>
        <w:rPr>
          <w:rFonts w:cs="Calibri"/>
          <w:b/>
          <w:kern w:val="3"/>
          <w:lang w:val="el-GR" w:eastAsia="zh-CN" w:bidi="hi-IN"/>
        </w:rPr>
      </w:pPr>
      <w:r>
        <w:rPr>
          <w:rFonts w:cs="Calibri"/>
          <w:b/>
          <w:kern w:val="3"/>
          <w:lang w:val="el-GR" w:eastAsia="zh-CN" w:bidi="hi-IN"/>
        </w:rPr>
        <w:t>ΓΕΩΠΟΝΙΚΟ ΠΑΝΕΠΙΣΤΗΜΙΟ ΑΘΗΝΩΝ</w:t>
      </w:r>
    </w:p>
    <w:p w14:paraId="35184208" w14:textId="77777777" w:rsidR="00413655" w:rsidRDefault="00BA4779">
      <w:pPr>
        <w:tabs>
          <w:tab w:val="left" w:pos="2127"/>
        </w:tabs>
        <w:spacing w:after="0" w:line="240" w:lineRule="auto"/>
        <w:ind w:left="357" w:hanging="357"/>
        <w:rPr>
          <w:rFonts w:cs="Calibri"/>
          <w:b/>
          <w:kern w:val="3"/>
          <w:lang w:val="el-GR" w:eastAsia="zh-CN" w:bidi="hi-IN"/>
        </w:rPr>
      </w:pPr>
      <w:r>
        <w:rPr>
          <w:rFonts w:cs="Calibri"/>
          <w:b/>
          <w:kern w:val="3"/>
          <w:lang w:val="el-GR" w:eastAsia="zh-CN" w:bidi="hi-IN"/>
        </w:rPr>
        <w:t>ΤΜΗΜΑ ΔΙΕΘΝΩΝ &amp; ΔΗΜΟΣΙΩΝ ΣΧΕΣΕΩΝ</w:t>
      </w:r>
    </w:p>
    <w:p w14:paraId="7EA9EEEA" w14:textId="77777777" w:rsidR="00413655" w:rsidRDefault="00BA4779">
      <w:pPr>
        <w:spacing w:after="0" w:line="240" w:lineRule="auto"/>
        <w:ind w:left="357" w:hanging="357"/>
        <w:rPr>
          <w:rFonts w:cs="Calibri"/>
          <w:kern w:val="3"/>
          <w:lang w:val="el-GR" w:eastAsia="zh-CN" w:bidi="hi-IN"/>
        </w:rPr>
      </w:pPr>
      <w:r>
        <w:rPr>
          <w:rFonts w:cs="Calibri"/>
          <w:kern w:val="3"/>
          <w:lang w:val="el-GR" w:eastAsia="zh-CN" w:bidi="hi-IN"/>
        </w:rPr>
        <w:t>Ιερά Οδός 75, 118 55, Αθήνα</w:t>
      </w:r>
    </w:p>
    <w:p w14:paraId="583F882F" w14:textId="77777777" w:rsidR="00413655" w:rsidRDefault="00BA4779">
      <w:pPr>
        <w:spacing w:after="0" w:line="240" w:lineRule="auto"/>
        <w:ind w:left="357" w:hanging="357"/>
        <w:rPr>
          <w:rFonts w:cs="Calibri"/>
          <w:kern w:val="3"/>
          <w:lang w:val="el-GR" w:eastAsia="zh-CN" w:bidi="hi-IN"/>
        </w:rPr>
      </w:pPr>
      <w:r>
        <w:rPr>
          <w:rFonts w:cs="Calibri"/>
          <w:kern w:val="3"/>
          <w:lang w:val="el-GR" w:eastAsia="zh-CN" w:bidi="hi-IN"/>
        </w:rPr>
        <w:t>Πληροφορίες: Αλίκη-Φωτεινή Κυρίτση</w:t>
      </w:r>
    </w:p>
    <w:p w14:paraId="1858529C" w14:textId="77777777" w:rsidR="00413655" w:rsidRPr="00976E19" w:rsidRDefault="00BA4779">
      <w:pPr>
        <w:spacing w:after="0" w:line="240" w:lineRule="auto"/>
        <w:ind w:left="357" w:hanging="357"/>
        <w:rPr>
          <w:lang w:val="el-GR"/>
        </w:rPr>
      </w:pPr>
      <w:r>
        <w:rPr>
          <w:rFonts w:cs="Calibri"/>
          <w:kern w:val="3"/>
          <w:lang w:eastAsia="zh-CN" w:bidi="hi-IN"/>
        </w:rPr>
        <w:t>T</w:t>
      </w:r>
      <w:proofErr w:type="spellStart"/>
      <w:r>
        <w:rPr>
          <w:rFonts w:cs="Calibri"/>
          <w:kern w:val="3"/>
          <w:lang w:val="el-GR" w:eastAsia="zh-CN" w:bidi="hi-IN"/>
        </w:rPr>
        <w:t>ηλ</w:t>
      </w:r>
      <w:proofErr w:type="spellEnd"/>
      <w:r>
        <w:rPr>
          <w:rFonts w:cs="Calibri"/>
          <w:kern w:val="3"/>
          <w:lang w:val="el-GR" w:eastAsia="zh-CN" w:bidi="hi-IN"/>
        </w:rPr>
        <w:t>.: 210 5294845</w:t>
      </w:r>
    </w:p>
    <w:p w14:paraId="0F65F4DB" w14:textId="77777777" w:rsidR="00413655" w:rsidRDefault="00BA4779">
      <w:pPr>
        <w:spacing w:after="0" w:line="240" w:lineRule="auto"/>
        <w:ind w:left="357" w:hanging="357"/>
        <w:rPr>
          <w:rFonts w:cs="Calibri"/>
          <w:kern w:val="3"/>
          <w:lang w:val="el-GR" w:eastAsia="zh-CN" w:bidi="hi-IN"/>
        </w:rPr>
      </w:pPr>
      <w:r>
        <w:rPr>
          <w:rFonts w:cs="Calibri"/>
          <w:kern w:val="3"/>
          <w:lang w:val="el-GR" w:eastAsia="zh-CN" w:bidi="hi-IN"/>
        </w:rPr>
        <w:t xml:space="preserve">Διεύθυνση ηλεκτρονικού ταχυδρομείου: </w:t>
      </w:r>
    </w:p>
    <w:p w14:paraId="556F224A" w14:textId="77777777" w:rsidR="00413655" w:rsidRPr="00976E19" w:rsidRDefault="00000000">
      <w:pPr>
        <w:spacing w:after="0" w:line="240" w:lineRule="auto"/>
        <w:ind w:left="357" w:hanging="357"/>
        <w:rPr>
          <w:lang w:val="el-GR"/>
        </w:rPr>
      </w:pPr>
      <w:hyperlink r:id="rId7" w:history="1">
        <w:r w:rsidR="00BA4779">
          <w:rPr>
            <w:rFonts w:cs="Calibri"/>
            <w:color w:val="0000FF"/>
            <w:kern w:val="3"/>
            <w:u w:val="single"/>
            <w:lang w:eastAsia="zh-CN" w:bidi="hi-IN"/>
          </w:rPr>
          <w:t>public</w:t>
        </w:r>
        <w:r w:rsidR="00BA4779">
          <w:rPr>
            <w:rFonts w:cs="Calibri"/>
            <w:color w:val="0000FF"/>
            <w:kern w:val="3"/>
            <w:u w:val="single"/>
            <w:lang w:val="el-GR" w:eastAsia="zh-CN" w:bidi="hi-IN"/>
          </w:rPr>
          <w:t>.</w:t>
        </w:r>
        <w:r w:rsidR="00BA4779">
          <w:rPr>
            <w:rFonts w:cs="Calibri"/>
            <w:color w:val="0000FF"/>
            <w:kern w:val="3"/>
            <w:u w:val="single"/>
            <w:lang w:eastAsia="zh-CN" w:bidi="hi-IN"/>
          </w:rPr>
          <w:t>relations</w:t>
        </w:r>
        <w:r w:rsidR="00BA4779">
          <w:rPr>
            <w:rFonts w:cs="Calibri"/>
            <w:color w:val="0000FF"/>
            <w:kern w:val="3"/>
            <w:u w:val="single"/>
            <w:lang w:val="el-GR" w:eastAsia="zh-CN" w:bidi="hi-IN"/>
          </w:rPr>
          <w:t>@</w:t>
        </w:r>
        <w:r w:rsidR="00BA4779">
          <w:rPr>
            <w:rFonts w:cs="Calibri"/>
            <w:color w:val="0000FF"/>
            <w:kern w:val="3"/>
            <w:u w:val="single"/>
            <w:lang w:eastAsia="zh-CN" w:bidi="hi-IN"/>
          </w:rPr>
          <w:t>aua</w:t>
        </w:r>
        <w:r w:rsidR="00BA4779">
          <w:rPr>
            <w:rFonts w:cs="Calibri"/>
            <w:color w:val="0000FF"/>
            <w:kern w:val="3"/>
            <w:u w:val="single"/>
            <w:lang w:val="el-GR" w:eastAsia="zh-CN" w:bidi="hi-IN"/>
          </w:rPr>
          <w:t>.</w:t>
        </w:r>
        <w:r w:rsidR="00BA4779">
          <w:rPr>
            <w:rFonts w:cs="Calibri"/>
            <w:color w:val="0000FF"/>
            <w:kern w:val="3"/>
            <w:u w:val="single"/>
            <w:lang w:eastAsia="zh-CN" w:bidi="hi-IN"/>
          </w:rPr>
          <w:t>gr</w:t>
        </w:r>
      </w:hyperlink>
      <w:r w:rsidR="00BA4779">
        <w:rPr>
          <w:rFonts w:cs="Calibri"/>
          <w:kern w:val="3"/>
          <w:lang w:val="el-GR" w:eastAsia="zh-CN" w:bidi="hi-IN"/>
        </w:rPr>
        <w:t xml:space="preserve"> </w:t>
      </w:r>
    </w:p>
    <w:p w14:paraId="737EE486" w14:textId="77777777" w:rsidR="00B073FF" w:rsidRDefault="00BA4779" w:rsidP="00B85993">
      <w:pPr>
        <w:spacing w:after="0" w:line="240" w:lineRule="auto"/>
        <w:ind w:left="357" w:hanging="357"/>
        <w:rPr>
          <w:rFonts w:cs="Calibri"/>
          <w:kern w:val="3"/>
          <w:lang w:val="el-GR" w:eastAsia="zh-CN" w:bidi="hi-IN"/>
        </w:rPr>
      </w:pPr>
      <w:r>
        <w:rPr>
          <w:rFonts w:cs="Calibri"/>
          <w:kern w:val="3"/>
          <w:lang w:val="el-GR" w:eastAsia="zh-CN" w:bidi="hi-IN"/>
        </w:rPr>
        <w:tab/>
      </w:r>
      <w:r>
        <w:rPr>
          <w:rFonts w:cs="Calibri"/>
          <w:kern w:val="3"/>
          <w:lang w:val="el-GR" w:eastAsia="zh-CN" w:bidi="hi-IN"/>
        </w:rPr>
        <w:tab/>
      </w:r>
      <w:r>
        <w:rPr>
          <w:rFonts w:cs="Calibri"/>
          <w:kern w:val="3"/>
          <w:lang w:val="el-GR" w:eastAsia="zh-CN" w:bidi="hi-IN"/>
        </w:rPr>
        <w:tab/>
      </w:r>
      <w:r>
        <w:rPr>
          <w:rFonts w:cs="Calibri"/>
          <w:kern w:val="3"/>
          <w:lang w:val="el-GR" w:eastAsia="zh-CN" w:bidi="hi-IN"/>
        </w:rPr>
        <w:tab/>
      </w:r>
      <w:r>
        <w:rPr>
          <w:rFonts w:cs="Calibri"/>
          <w:kern w:val="3"/>
          <w:lang w:val="el-GR" w:eastAsia="zh-CN" w:bidi="hi-IN"/>
        </w:rPr>
        <w:tab/>
      </w:r>
      <w:r>
        <w:rPr>
          <w:rFonts w:cs="Calibri"/>
          <w:kern w:val="3"/>
          <w:lang w:val="el-GR" w:eastAsia="zh-CN" w:bidi="hi-IN"/>
        </w:rPr>
        <w:tab/>
      </w:r>
      <w:r>
        <w:rPr>
          <w:rFonts w:cs="Calibri"/>
          <w:kern w:val="3"/>
          <w:lang w:val="el-GR" w:eastAsia="zh-CN" w:bidi="hi-IN"/>
        </w:rPr>
        <w:tab/>
      </w:r>
      <w:r>
        <w:rPr>
          <w:rFonts w:cs="Calibri"/>
          <w:kern w:val="3"/>
          <w:lang w:val="el-GR" w:eastAsia="zh-CN" w:bidi="hi-IN"/>
        </w:rPr>
        <w:tab/>
      </w:r>
      <w:r>
        <w:rPr>
          <w:rFonts w:cs="Calibri"/>
          <w:kern w:val="3"/>
          <w:lang w:val="el-GR" w:eastAsia="zh-CN" w:bidi="hi-IN"/>
        </w:rPr>
        <w:tab/>
      </w:r>
      <w:r>
        <w:rPr>
          <w:rFonts w:cs="Calibri"/>
          <w:kern w:val="3"/>
          <w:lang w:val="el-GR" w:eastAsia="zh-CN" w:bidi="hi-IN"/>
        </w:rPr>
        <w:tab/>
      </w:r>
    </w:p>
    <w:p w14:paraId="23835B95" w14:textId="4D98A1AA" w:rsidR="00413655" w:rsidRPr="00B85993" w:rsidRDefault="00BA4779" w:rsidP="00D83DD7">
      <w:pPr>
        <w:spacing w:after="0" w:line="240" w:lineRule="auto"/>
        <w:ind w:left="6837"/>
        <w:rPr>
          <w:sz w:val="24"/>
          <w:szCs w:val="24"/>
          <w:lang w:val="el-GR"/>
        </w:rPr>
      </w:pPr>
      <w:r w:rsidRPr="00B85993">
        <w:rPr>
          <w:rFonts w:cs="Calibri"/>
          <w:kern w:val="3"/>
          <w:sz w:val="24"/>
          <w:szCs w:val="24"/>
          <w:lang w:val="el-GR" w:eastAsia="zh-CN" w:bidi="hi-IN"/>
        </w:rPr>
        <w:t xml:space="preserve">Αθήνα, </w:t>
      </w:r>
      <w:r w:rsidR="00E01023" w:rsidRPr="00B85993">
        <w:rPr>
          <w:rFonts w:cs="Calibri"/>
          <w:kern w:val="3"/>
          <w:sz w:val="24"/>
          <w:szCs w:val="24"/>
          <w:lang w:val="el-GR" w:eastAsia="zh-CN" w:bidi="hi-IN"/>
        </w:rPr>
        <w:t>1</w:t>
      </w:r>
      <w:r w:rsidRPr="00B85993">
        <w:rPr>
          <w:rFonts w:cs="Calibri"/>
          <w:kern w:val="3"/>
          <w:sz w:val="24"/>
          <w:szCs w:val="24"/>
          <w:lang w:val="el-GR" w:eastAsia="zh-CN" w:bidi="hi-IN"/>
        </w:rPr>
        <w:t xml:space="preserve"> Ιουνίου 202</w:t>
      </w:r>
      <w:r w:rsidR="00E01023" w:rsidRPr="00B85993">
        <w:rPr>
          <w:rFonts w:cs="Calibri"/>
          <w:kern w:val="3"/>
          <w:sz w:val="24"/>
          <w:szCs w:val="24"/>
          <w:lang w:val="el-GR" w:eastAsia="zh-CN" w:bidi="hi-IN"/>
        </w:rPr>
        <w:t>3</w:t>
      </w:r>
    </w:p>
    <w:p w14:paraId="015D2FC9" w14:textId="77777777" w:rsidR="00413655" w:rsidRPr="00B85993" w:rsidRDefault="00413655" w:rsidP="00B85993">
      <w:pPr>
        <w:spacing w:after="0" w:line="240" w:lineRule="auto"/>
        <w:rPr>
          <w:rFonts w:eastAsia="NSimSun" w:cs="Calibri"/>
          <w:kern w:val="3"/>
          <w:sz w:val="24"/>
          <w:szCs w:val="24"/>
          <w:lang w:val="el-GR" w:eastAsia="zh-CN" w:bidi="hi-IN"/>
        </w:rPr>
      </w:pPr>
    </w:p>
    <w:p w14:paraId="6EFEDE86" w14:textId="77777777" w:rsidR="00413655" w:rsidRPr="00B85993" w:rsidRDefault="00BA4779" w:rsidP="00B85993">
      <w:pPr>
        <w:spacing w:after="0" w:line="240" w:lineRule="auto"/>
        <w:jc w:val="center"/>
        <w:rPr>
          <w:rFonts w:eastAsia="NSimSun" w:cs="Calibri"/>
          <w:b/>
          <w:bCs/>
          <w:kern w:val="3"/>
          <w:sz w:val="24"/>
          <w:szCs w:val="24"/>
          <w:u w:val="single"/>
          <w:lang w:val="el-GR" w:eastAsia="zh-CN" w:bidi="hi-IN"/>
        </w:rPr>
      </w:pPr>
      <w:r w:rsidRPr="00B85993">
        <w:rPr>
          <w:rFonts w:eastAsia="NSimSun" w:cs="Calibri"/>
          <w:b/>
          <w:bCs/>
          <w:kern w:val="3"/>
          <w:sz w:val="24"/>
          <w:szCs w:val="24"/>
          <w:u w:val="single"/>
          <w:lang w:val="el-GR" w:eastAsia="zh-CN" w:bidi="hi-IN"/>
        </w:rPr>
        <w:t xml:space="preserve">ΔΕΛΤΙΟ ΤΥΠΟΥ  </w:t>
      </w:r>
    </w:p>
    <w:p w14:paraId="42ABB6D6" w14:textId="77777777" w:rsidR="00413655" w:rsidRPr="00B85993" w:rsidRDefault="00413655" w:rsidP="00B85993">
      <w:pPr>
        <w:spacing w:after="0" w:line="240" w:lineRule="auto"/>
        <w:jc w:val="center"/>
        <w:rPr>
          <w:rFonts w:eastAsia="NSimSun" w:cs="Calibri"/>
          <w:b/>
          <w:bCs/>
          <w:kern w:val="3"/>
          <w:sz w:val="24"/>
          <w:szCs w:val="24"/>
          <w:u w:val="single"/>
          <w:lang w:val="el-GR" w:eastAsia="zh-CN" w:bidi="hi-IN"/>
        </w:rPr>
      </w:pPr>
    </w:p>
    <w:p w14:paraId="5092145F" w14:textId="2745B6A3" w:rsidR="00413655" w:rsidRPr="00B85993" w:rsidRDefault="00E01023" w:rsidP="00B85993">
      <w:pPr>
        <w:spacing w:line="240" w:lineRule="auto"/>
        <w:jc w:val="center"/>
        <w:rPr>
          <w:b/>
          <w:bCs/>
          <w:sz w:val="24"/>
          <w:szCs w:val="24"/>
          <w:lang w:val="el-GR"/>
        </w:rPr>
      </w:pPr>
      <w:bookmarkStart w:id="0" w:name="_Hlk136515233"/>
      <w:r w:rsidRPr="00B85993">
        <w:rPr>
          <w:b/>
          <w:bCs/>
          <w:sz w:val="24"/>
          <w:szCs w:val="24"/>
          <w:lang w:val="el-GR"/>
        </w:rPr>
        <w:t>Επίσκεψη</w:t>
      </w:r>
      <w:r w:rsidR="00BA398B" w:rsidRPr="00B85993">
        <w:rPr>
          <w:b/>
          <w:bCs/>
          <w:sz w:val="24"/>
          <w:szCs w:val="24"/>
          <w:lang w:val="el-GR"/>
        </w:rPr>
        <w:t xml:space="preserve"> του </w:t>
      </w:r>
      <w:r w:rsidRPr="00B85993">
        <w:rPr>
          <w:b/>
          <w:bCs/>
          <w:sz w:val="24"/>
          <w:szCs w:val="24"/>
          <w:lang w:val="el-GR"/>
        </w:rPr>
        <w:t xml:space="preserve"> Περιφερειάρχη Αττικής</w:t>
      </w:r>
      <w:r w:rsidR="00BA398B" w:rsidRPr="00B85993">
        <w:rPr>
          <w:b/>
          <w:bCs/>
          <w:sz w:val="24"/>
          <w:szCs w:val="24"/>
          <w:lang w:val="el-GR"/>
        </w:rPr>
        <w:t xml:space="preserve"> στον </w:t>
      </w:r>
      <w:bookmarkStart w:id="1" w:name="_Hlk136511017"/>
      <w:r w:rsidR="00BA4779" w:rsidRPr="00B85993">
        <w:rPr>
          <w:b/>
          <w:bCs/>
          <w:sz w:val="24"/>
          <w:szCs w:val="24"/>
          <w:lang w:val="el-GR"/>
        </w:rPr>
        <w:t xml:space="preserve">Κόμβο Έρευνας, Καινοτομίας και Επιχειρηματικότητας στον Αγροδιατροφικό Τομέα «AGROKNOW HUB» </w:t>
      </w:r>
      <w:r w:rsidR="00BA398B" w:rsidRPr="00B85993">
        <w:rPr>
          <w:b/>
          <w:bCs/>
          <w:sz w:val="24"/>
          <w:szCs w:val="24"/>
          <w:lang w:val="el-GR"/>
        </w:rPr>
        <w:t xml:space="preserve">του </w:t>
      </w:r>
      <w:r w:rsidR="000B73C5" w:rsidRPr="00B85993">
        <w:rPr>
          <w:b/>
          <w:bCs/>
          <w:sz w:val="24"/>
          <w:szCs w:val="24"/>
          <w:lang w:val="el-GR"/>
        </w:rPr>
        <w:t>Γ</w:t>
      </w:r>
      <w:r w:rsidR="00BA398B" w:rsidRPr="00B85993">
        <w:rPr>
          <w:b/>
          <w:bCs/>
          <w:sz w:val="24"/>
          <w:szCs w:val="24"/>
          <w:lang w:val="el-GR"/>
        </w:rPr>
        <w:t>εωπονικού Πανεπιστημίου Αθηνών</w:t>
      </w:r>
      <w:bookmarkEnd w:id="1"/>
      <w:r w:rsidR="008D4B71">
        <w:rPr>
          <w:b/>
          <w:bCs/>
          <w:sz w:val="24"/>
          <w:szCs w:val="24"/>
          <w:lang w:val="el-GR"/>
        </w:rPr>
        <w:t xml:space="preserve"> στα Σπάτα.</w:t>
      </w:r>
    </w:p>
    <w:bookmarkEnd w:id="0"/>
    <w:p w14:paraId="0F24582E" w14:textId="77777777" w:rsidR="00826CF9" w:rsidRPr="00B85993" w:rsidRDefault="00826CF9" w:rsidP="00B85993">
      <w:pPr>
        <w:spacing w:line="240" w:lineRule="auto"/>
        <w:jc w:val="center"/>
        <w:rPr>
          <w:b/>
          <w:bCs/>
          <w:sz w:val="24"/>
          <w:szCs w:val="24"/>
          <w:lang w:val="el-GR"/>
        </w:rPr>
      </w:pPr>
    </w:p>
    <w:p w14:paraId="503AF245" w14:textId="26B2912E" w:rsidR="005D7B6C" w:rsidRPr="00B85993" w:rsidRDefault="00BA4779" w:rsidP="00B85993">
      <w:pPr>
        <w:spacing w:line="240" w:lineRule="auto"/>
        <w:ind w:firstLine="720"/>
        <w:jc w:val="both"/>
        <w:rPr>
          <w:sz w:val="24"/>
          <w:szCs w:val="24"/>
          <w:lang w:val="el-GR"/>
        </w:rPr>
      </w:pPr>
      <w:r w:rsidRPr="00B85993">
        <w:rPr>
          <w:sz w:val="24"/>
          <w:szCs w:val="24"/>
          <w:lang w:val="el-GR"/>
        </w:rPr>
        <w:t>Την Τ</w:t>
      </w:r>
      <w:r w:rsidR="000B73C5" w:rsidRPr="00B85993">
        <w:rPr>
          <w:sz w:val="24"/>
          <w:szCs w:val="24"/>
          <w:lang w:val="el-GR"/>
        </w:rPr>
        <w:t>ετάρ</w:t>
      </w:r>
      <w:r w:rsidRPr="00B85993">
        <w:rPr>
          <w:sz w:val="24"/>
          <w:szCs w:val="24"/>
          <w:lang w:val="el-GR"/>
        </w:rPr>
        <w:t xml:space="preserve">τη </w:t>
      </w:r>
      <w:r w:rsidR="000B73C5" w:rsidRPr="00B85993">
        <w:rPr>
          <w:sz w:val="24"/>
          <w:szCs w:val="24"/>
          <w:lang w:val="el-GR"/>
        </w:rPr>
        <w:t xml:space="preserve">31 </w:t>
      </w:r>
      <w:r w:rsidRPr="00B85993">
        <w:rPr>
          <w:sz w:val="24"/>
          <w:szCs w:val="24"/>
          <w:lang w:val="el-GR"/>
        </w:rPr>
        <w:t xml:space="preserve"> </w:t>
      </w:r>
      <w:r w:rsidR="000B73C5" w:rsidRPr="00B85993">
        <w:rPr>
          <w:sz w:val="24"/>
          <w:szCs w:val="24"/>
          <w:lang w:val="el-GR"/>
        </w:rPr>
        <w:t>Μαΐ</w:t>
      </w:r>
      <w:r w:rsidRPr="00B85993">
        <w:rPr>
          <w:sz w:val="24"/>
          <w:szCs w:val="24"/>
          <w:lang w:val="el-GR"/>
        </w:rPr>
        <w:t>ου 202</w:t>
      </w:r>
      <w:r w:rsidR="000B73C5" w:rsidRPr="00B85993">
        <w:rPr>
          <w:sz w:val="24"/>
          <w:szCs w:val="24"/>
          <w:lang w:val="el-GR"/>
        </w:rPr>
        <w:t>3</w:t>
      </w:r>
      <w:r w:rsidRPr="00B85993">
        <w:rPr>
          <w:sz w:val="24"/>
          <w:szCs w:val="24"/>
          <w:lang w:val="el-GR"/>
        </w:rPr>
        <w:t xml:space="preserve"> </w:t>
      </w:r>
      <w:r w:rsidR="005D7B6C" w:rsidRPr="00B85993">
        <w:rPr>
          <w:sz w:val="24"/>
          <w:szCs w:val="24"/>
          <w:lang w:val="el-GR"/>
        </w:rPr>
        <w:t>ο Πρύτανης του Γεωπονικού Πανεπιστημίου Αθηνών κ. Σπυρίδων Κίντζιος, Καθηγητή</w:t>
      </w:r>
      <w:r w:rsidR="00E95FC6">
        <w:rPr>
          <w:sz w:val="24"/>
          <w:szCs w:val="24"/>
          <w:lang w:val="el-GR"/>
        </w:rPr>
        <w:t>ς</w:t>
      </w:r>
      <w:r w:rsidR="005D7B6C" w:rsidRPr="00B85993">
        <w:rPr>
          <w:sz w:val="24"/>
          <w:szCs w:val="24"/>
          <w:lang w:val="el-GR"/>
        </w:rPr>
        <w:t xml:space="preserve"> υποδέχθηκε τον </w:t>
      </w:r>
      <w:r w:rsidRPr="00B85993">
        <w:rPr>
          <w:sz w:val="24"/>
          <w:szCs w:val="24"/>
          <w:lang w:val="el-GR"/>
        </w:rPr>
        <w:t>Περιφερειάρχη Αττικής κ. Γιώργο Πατούλη</w:t>
      </w:r>
      <w:r w:rsidR="00EF7658" w:rsidRPr="00B85993">
        <w:rPr>
          <w:sz w:val="24"/>
          <w:szCs w:val="24"/>
          <w:lang w:val="el-GR"/>
        </w:rPr>
        <w:t>,</w:t>
      </w:r>
      <w:r w:rsidRPr="00B85993">
        <w:rPr>
          <w:sz w:val="24"/>
          <w:szCs w:val="24"/>
          <w:lang w:val="el-GR"/>
        </w:rPr>
        <w:t xml:space="preserve"> </w:t>
      </w:r>
      <w:r w:rsidR="005D7B6C" w:rsidRPr="00B85993">
        <w:rPr>
          <w:sz w:val="24"/>
          <w:szCs w:val="24"/>
          <w:lang w:val="el-GR"/>
        </w:rPr>
        <w:t>σ</w:t>
      </w:r>
      <w:r w:rsidR="000C0550" w:rsidRPr="00B85993">
        <w:rPr>
          <w:sz w:val="24"/>
          <w:szCs w:val="24"/>
          <w:lang w:val="el-GR"/>
        </w:rPr>
        <w:t>το</w:t>
      </w:r>
      <w:r w:rsidR="00C54B49" w:rsidRPr="00B85993">
        <w:rPr>
          <w:sz w:val="24"/>
          <w:szCs w:val="24"/>
          <w:lang w:val="el-GR"/>
        </w:rPr>
        <w:t>ν Κόμβο Έρευνας, Καινοτομίας και Επιχειρηματικότητας στον Αγροδιατροφικό Τομέα «AGROKNOW HUB» του Γεωπονικού Πανεπιστημίου Αθηνών</w:t>
      </w:r>
      <w:r w:rsidR="00393FE0" w:rsidRPr="00B85993">
        <w:rPr>
          <w:sz w:val="24"/>
          <w:szCs w:val="24"/>
          <w:lang w:val="el-GR"/>
        </w:rPr>
        <w:t xml:space="preserve"> στα Σπάτα</w:t>
      </w:r>
      <w:r w:rsidR="00E400A5" w:rsidRPr="00B85993">
        <w:rPr>
          <w:sz w:val="24"/>
          <w:szCs w:val="24"/>
          <w:lang w:val="el-GR"/>
        </w:rPr>
        <w:t xml:space="preserve">. </w:t>
      </w:r>
      <w:r w:rsidR="00F2646A" w:rsidRPr="00B85993">
        <w:rPr>
          <w:sz w:val="24"/>
          <w:szCs w:val="24"/>
          <w:lang w:val="el-GR"/>
        </w:rPr>
        <w:t>Στο πλαίσιο της Πρόσκλησης ΑΤΤ 100 με τίτλο «Ανάπτυξη Υποδομών και Δομών σε κρίσιμες περιοχές και τομείς Έρευνας &amp; Καινοτομίας σε συμφωνία με την Υλοποίηση της RIS3 της Περιφέρειας Αττικής», η χρηματοδότηση για τον Κόμβο του Γεωπονικού Πανεπιστημίου Αθηνών αν</w:t>
      </w:r>
      <w:r w:rsidR="00166251">
        <w:rPr>
          <w:sz w:val="24"/>
          <w:szCs w:val="24"/>
          <w:lang w:val="el-GR"/>
        </w:rPr>
        <w:t>ήλθε</w:t>
      </w:r>
      <w:r w:rsidR="00F2646A" w:rsidRPr="00B85993">
        <w:rPr>
          <w:sz w:val="24"/>
          <w:szCs w:val="24"/>
          <w:lang w:val="el-GR"/>
        </w:rPr>
        <w:t xml:space="preserve"> στο ποσό του 1.000.000 ευρώ</w:t>
      </w:r>
      <w:r w:rsidR="0060698E">
        <w:rPr>
          <w:sz w:val="24"/>
          <w:szCs w:val="24"/>
          <w:lang w:val="el-GR"/>
        </w:rPr>
        <w:t>, το οποίο</w:t>
      </w:r>
      <w:r w:rsidR="00EC7436">
        <w:rPr>
          <w:sz w:val="24"/>
          <w:szCs w:val="24"/>
          <w:lang w:val="el-GR"/>
        </w:rPr>
        <w:t xml:space="preserve"> εφοδίασε με τον κατάλληλο</w:t>
      </w:r>
      <w:r w:rsidR="00DE5A15">
        <w:rPr>
          <w:sz w:val="24"/>
          <w:szCs w:val="24"/>
          <w:lang w:val="el-GR"/>
        </w:rPr>
        <w:t xml:space="preserve"> επιστημονικό</w:t>
      </w:r>
      <w:r w:rsidR="00EC7436">
        <w:rPr>
          <w:sz w:val="24"/>
          <w:szCs w:val="24"/>
          <w:lang w:val="el-GR"/>
        </w:rPr>
        <w:t xml:space="preserve"> εξοπλισμό </w:t>
      </w:r>
      <w:r w:rsidR="008F1C0D">
        <w:rPr>
          <w:sz w:val="24"/>
          <w:szCs w:val="24"/>
          <w:lang w:val="el-GR"/>
        </w:rPr>
        <w:t>το Πανεπιστήμιο.</w:t>
      </w:r>
    </w:p>
    <w:p w14:paraId="136D2544" w14:textId="6A69F4E6" w:rsidR="00F2646A" w:rsidRPr="00B85993" w:rsidRDefault="005D7B6C" w:rsidP="00B85993">
      <w:pPr>
        <w:spacing w:line="240" w:lineRule="auto"/>
        <w:ind w:firstLine="720"/>
        <w:jc w:val="both"/>
        <w:rPr>
          <w:sz w:val="24"/>
          <w:szCs w:val="24"/>
          <w:lang w:val="el-GR"/>
        </w:rPr>
      </w:pPr>
      <w:r w:rsidRPr="00B85993">
        <w:rPr>
          <w:sz w:val="24"/>
          <w:szCs w:val="24"/>
          <w:lang w:val="el-GR"/>
        </w:rPr>
        <w:t xml:space="preserve"> Κατά την επίσκεψη του κ. Πατούλη</w:t>
      </w:r>
      <w:r w:rsidR="00BD45D4" w:rsidRPr="00B85993">
        <w:rPr>
          <w:sz w:val="24"/>
          <w:szCs w:val="24"/>
          <w:lang w:val="el-GR"/>
        </w:rPr>
        <w:t xml:space="preserve">, παρευρέθηκαν </w:t>
      </w:r>
      <w:r w:rsidR="000E02D4">
        <w:rPr>
          <w:sz w:val="24"/>
          <w:szCs w:val="24"/>
          <w:lang w:val="el-GR"/>
        </w:rPr>
        <w:t xml:space="preserve">ο </w:t>
      </w:r>
      <w:r w:rsidR="000E02D4" w:rsidRPr="000E02D4">
        <w:rPr>
          <w:sz w:val="24"/>
          <w:szCs w:val="24"/>
          <w:lang w:val="el-GR"/>
        </w:rPr>
        <w:t>Αντιπεριφερειάρχης Ανατολικής Αττικής</w:t>
      </w:r>
      <w:r w:rsidR="000E02D4">
        <w:rPr>
          <w:sz w:val="24"/>
          <w:szCs w:val="24"/>
          <w:lang w:val="el-GR"/>
        </w:rPr>
        <w:t xml:space="preserve"> κ. Αθανάσιος Αυγερινός, ο </w:t>
      </w:r>
      <w:r w:rsidRPr="00B85993">
        <w:rPr>
          <w:sz w:val="24"/>
          <w:szCs w:val="24"/>
          <w:lang w:val="el-GR"/>
        </w:rPr>
        <w:t>Αντιπεριφερειάρχης Οικονομικών και Πρόεδρος της Οικονομικής Επιτροπής της Περιφέρειας Αττικής κ. Νικόλαος Πέππας,</w:t>
      </w:r>
      <w:r w:rsidR="00610B1A" w:rsidRPr="00610B1A">
        <w:rPr>
          <w:sz w:val="24"/>
          <w:szCs w:val="24"/>
          <w:lang w:val="el-GR"/>
        </w:rPr>
        <w:t xml:space="preserve"> </w:t>
      </w:r>
      <w:r w:rsidR="00BD45D4" w:rsidRPr="00B85993">
        <w:rPr>
          <w:sz w:val="24"/>
          <w:szCs w:val="24"/>
          <w:lang w:val="el-GR"/>
        </w:rPr>
        <w:t xml:space="preserve">ο </w:t>
      </w:r>
      <w:r w:rsidRPr="00B85993">
        <w:rPr>
          <w:sz w:val="24"/>
          <w:szCs w:val="24"/>
          <w:lang w:val="el-GR"/>
        </w:rPr>
        <w:t>Δ</w:t>
      </w:r>
      <w:r w:rsidR="00BD45D4" w:rsidRPr="00B85993">
        <w:rPr>
          <w:sz w:val="24"/>
          <w:szCs w:val="24"/>
          <w:lang w:val="el-GR"/>
        </w:rPr>
        <w:t>ή</w:t>
      </w:r>
      <w:r w:rsidRPr="00B85993">
        <w:rPr>
          <w:sz w:val="24"/>
          <w:szCs w:val="24"/>
          <w:lang w:val="el-GR"/>
        </w:rPr>
        <w:t>μ</w:t>
      </w:r>
      <w:r w:rsidR="00BD45D4" w:rsidRPr="00B85993">
        <w:rPr>
          <w:sz w:val="24"/>
          <w:szCs w:val="24"/>
          <w:lang w:val="el-GR"/>
        </w:rPr>
        <w:t>α</w:t>
      </w:r>
      <w:r w:rsidRPr="00B85993">
        <w:rPr>
          <w:sz w:val="24"/>
          <w:szCs w:val="24"/>
          <w:lang w:val="el-GR"/>
        </w:rPr>
        <w:t>ρχος Δήμου Σπάτων – Αρτέμιδος κ. Δημήτρης Μάρκου</w:t>
      </w:r>
      <w:r w:rsidR="002A1812">
        <w:rPr>
          <w:sz w:val="24"/>
          <w:szCs w:val="24"/>
          <w:lang w:val="el-GR"/>
        </w:rPr>
        <w:t xml:space="preserve"> και</w:t>
      </w:r>
      <w:r w:rsidRPr="00B85993">
        <w:rPr>
          <w:sz w:val="24"/>
          <w:szCs w:val="24"/>
          <w:lang w:val="el-GR"/>
        </w:rPr>
        <w:t xml:space="preserve"> η υποψήφια Περιφερειακή Σύμβουλος κ. Αγγελική-Λουκία Πέτρου-Γκίνη</w:t>
      </w:r>
      <w:r w:rsidR="00682A9A" w:rsidRPr="00B85993">
        <w:rPr>
          <w:sz w:val="24"/>
          <w:szCs w:val="24"/>
          <w:lang w:val="el-GR"/>
        </w:rPr>
        <w:t xml:space="preserve">. </w:t>
      </w:r>
      <w:r w:rsidR="00343ABA" w:rsidRPr="00B85993">
        <w:rPr>
          <w:sz w:val="24"/>
          <w:szCs w:val="24"/>
          <w:lang w:val="el-GR"/>
        </w:rPr>
        <w:t>Από την πλευρά του Γεωπονικού Πανεπιστημίου Αθηνών</w:t>
      </w:r>
      <w:r w:rsidR="005D1E0F" w:rsidRPr="00B85993">
        <w:rPr>
          <w:sz w:val="24"/>
          <w:szCs w:val="24"/>
          <w:lang w:val="el-GR"/>
        </w:rPr>
        <w:t>, παρέστησαν</w:t>
      </w:r>
      <w:r w:rsidR="00682A9A" w:rsidRPr="00B85993">
        <w:rPr>
          <w:sz w:val="24"/>
          <w:szCs w:val="24"/>
          <w:lang w:val="el-GR"/>
        </w:rPr>
        <w:t xml:space="preserve"> η Αντιπρύτανης </w:t>
      </w:r>
      <w:r w:rsidR="00F24BF1" w:rsidRPr="00B85993">
        <w:rPr>
          <w:sz w:val="24"/>
          <w:szCs w:val="24"/>
          <w:lang w:val="el-GR"/>
        </w:rPr>
        <w:t xml:space="preserve">Ευρωπαϊκού Πανεπιστημίου, Διεθνοποίησης και Φοιτητικής Μέριμνας </w:t>
      </w:r>
      <w:r w:rsidR="00682A9A" w:rsidRPr="00B85993">
        <w:rPr>
          <w:sz w:val="24"/>
          <w:szCs w:val="24"/>
          <w:lang w:val="el-GR"/>
        </w:rPr>
        <w:t xml:space="preserve">κ. Ελένη Μήλιου, </w:t>
      </w:r>
      <w:r w:rsidR="002A1812">
        <w:rPr>
          <w:sz w:val="24"/>
          <w:szCs w:val="24"/>
          <w:lang w:val="el-GR"/>
        </w:rPr>
        <w:t xml:space="preserve">Καθηγήτρια, </w:t>
      </w:r>
      <w:r w:rsidRPr="00B85993">
        <w:rPr>
          <w:sz w:val="24"/>
          <w:szCs w:val="24"/>
          <w:lang w:val="el-GR"/>
        </w:rPr>
        <w:t>ο Διευθύνων Σύμβουλος της Εταιρεία</w:t>
      </w:r>
      <w:r w:rsidR="00682A9A" w:rsidRPr="00B85993">
        <w:rPr>
          <w:sz w:val="24"/>
          <w:szCs w:val="24"/>
          <w:lang w:val="el-GR"/>
        </w:rPr>
        <w:t>ς</w:t>
      </w:r>
      <w:r w:rsidRPr="00B85993">
        <w:rPr>
          <w:sz w:val="24"/>
          <w:szCs w:val="24"/>
          <w:lang w:val="el-GR"/>
        </w:rPr>
        <w:t xml:space="preserve"> Αξιοποίησης και Διαχείρισης Περιουσίας του Γεωπονικού Πανεπιστημίου Αθηνών Α.Ε. και τέως Αντιπρύτανης κ. Ιορδάνης Χα</w:t>
      </w:r>
      <w:r w:rsidR="00F35E30">
        <w:rPr>
          <w:sz w:val="24"/>
          <w:szCs w:val="24"/>
          <w:lang w:val="el-GR"/>
        </w:rPr>
        <w:t>τ</w:t>
      </w:r>
      <w:r w:rsidR="00200557">
        <w:rPr>
          <w:sz w:val="24"/>
          <w:szCs w:val="24"/>
          <w:lang w:val="el-GR"/>
        </w:rPr>
        <w:t>ζ</w:t>
      </w:r>
      <w:r w:rsidRPr="00B85993">
        <w:rPr>
          <w:sz w:val="24"/>
          <w:szCs w:val="24"/>
          <w:lang w:val="el-GR"/>
        </w:rPr>
        <w:t>ηπαυλίδης,</w:t>
      </w:r>
      <w:r w:rsidR="00415623">
        <w:rPr>
          <w:sz w:val="24"/>
          <w:szCs w:val="24"/>
          <w:lang w:val="el-GR"/>
        </w:rPr>
        <w:t xml:space="preserve"> Καθηγητής, </w:t>
      </w:r>
      <w:r w:rsidRPr="00B85993">
        <w:rPr>
          <w:sz w:val="24"/>
          <w:szCs w:val="24"/>
          <w:lang w:val="el-GR"/>
        </w:rPr>
        <w:t xml:space="preserve"> η κ. Γαρυφαλλιά Οικονόμου-Αντώνακα, Καθηγήτρια, ο κ. Εμμανουήλ Μαλανδράκης, Επίκουρο</w:t>
      </w:r>
      <w:r w:rsidR="00343ABA" w:rsidRPr="00B85993">
        <w:rPr>
          <w:sz w:val="24"/>
          <w:szCs w:val="24"/>
          <w:lang w:val="el-GR"/>
        </w:rPr>
        <w:t>ς</w:t>
      </w:r>
      <w:r w:rsidRPr="00B85993">
        <w:rPr>
          <w:sz w:val="24"/>
          <w:szCs w:val="24"/>
          <w:lang w:val="el-GR"/>
        </w:rPr>
        <w:t xml:space="preserve"> Καθηγητή</w:t>
      </w:r>
      <w:r w:rsidR="00343ABA" w:rsidRPr="00B85993">
        <w:rPr>
          <w:sz w:val="24"/>
          <w:szCs w:val="24"/>
          <w:lang w:val="el-GR"/>
        </w:rPr>
        <w:t>ς</w:t>
      </w:r>
      <w:r w:rsidRPr="00B85993">
        <w:rPr>
          <w:sz w:val="24"/>
          <w:szCs w:val="24"/>
          <w:lang w:val="el-GR"/>
        </w:rPr>
        <w:t xml:space="preserve"> και η κ. Γεωργία Μοσχοπούλου, Επίκουρη Καθηγήτρια</w:t>
      </w:r>
      <w:r w:rsidR="007D516B">
        <w:rPr>
          <w:sz w:val="24"/>
          <w:szCs w:val="24"/>
          <w:lang w:val="el-GR"/>
        </w:rPr>
        <w:t xml:space="preserve">, καθώς και μέλη των Ενεργών Εργαστηρίων </w:t>
      </w:r>
      <w:r w:rsidR="007D516B" w:rsidRPr="007D516B">
        <w:rPr>
          <w:sz w:val="24"/>
          <w:szCs w:val="24"/>
          <w:lang w:val="el-GR"/>
        </w:rPr>
        <w:t>Living Labs</w:t>
      </w:r>
      <w:r w:rsidR="007D516B">
        <w:rPr>
          <w:sz w:val="24"/>
          <w:szCs w:val="24"/>
          <w:lang w:val="el-GR"/>
        </w:rPr>
        <w:t>.</w:t>
      </w:r>
    </w:p>
    <w:p w14:paraId="60229209" w14:textId="3E706BA6" w:rsidR="00C25B86" w:rsidRPr="00B85993" w:rsidRDefault="00BB7873" w:rsidP="00B85993">
      <w:pPr>
        <w:spacing w:line="240" w:lineRule="auto"/>
        <w:ind w:firstLine="720"/>
        <w:jc w:val="both"/>
        <w:rPr>
          <w:sz w:val="24"/>
          <w:szCs w:val="24"/>
          <w:lang w:val="el-GR"/>
        </w:rPr>
      </w:pPr>
      <w:r w:rsidRPr="00B85993">
        <w:rPr>
          <w:sz w:val="24"/>
          <w:szCs w:val="24"/>
          <w:lang w:val="el-GR"/>
        </w:rPr>
        <w:lastRenderedPageBreak/>
        <w:t xml:space="preserve">Κατά τη διάρκεια της επίσκεψης οι </w:t>
      </w:r>
      <w:r w:rsidR="00BA5A6D" w:rsidRPr="00B85993">
        <w:rPr>
          <w:sz w:val="24"/>
          <w:szCs w:val="24"/>
          <w:lang w:val="el-GR"/>
        </w:rPr>
        <w:t xml:space="preserve">παρευρισκόμενοι είχαν την ευκαιρία να ξεναγηθούν στο Κτήριο του Πανεπιστημίου στα Σπάτα, όπου </w:t>
      </w:r>
      <w:r w:rsidR="00F251A6">
        <w:rPr>
          <w:sz w:val="24"/>
          <w:szCs w:val="24"/>
          <w:lang w:val="el-GR"/>
        </w:rPr>
        <w:t xml:space="preserve">ο </w:t>
      </w:r>
      <w:r w:rsidR="00BA5A6D" w:rsidRPr="00B85993">
        <w:rPr>
          <w:sz w:val="24"/>
          <w:szCs w:val="24"/>
          <w:lang w:val="el-GR"/>
        </w:rPr>
        <w:t>ά</w:t>
      </w:r>
      <w:r w:rsidR="00C25B86" w:rsidRPr="00B85993">
        <w:rPr>
          <w:sz w:val="24"/>
          <w:szCs w:val="24"/>
          <w:lang w:val="el-GR"/>
        </w:rPr>
        <w:t xml:space="preserve">ριστος τεχνολογικός </w:t>
      </w:r>
      <w:r w:rsidR="008E15D8" w:rsidRPr="00B85993">
        <w:rPr>
          <w:sz w:val="24"/>
          <w:szCs w:val="24"/>
          <w:lang w:val="el-GR"/>
        </w:rPr>
        <w:t xml:space="preserve">εργαστηριακός </w:t>
      </w:r>
      <w:r w:rsidR="00C25B86" w:rsidRPr="00B85993">
        <w:rPr>
          <w:sz w:val="24"/>
          <w:szCs w:val="24"/>
          <w:lang w:val="el-GR"/>
        </w:rPr>
        <w:t>εξοπλισμός</w:t>
      </w:r>
      <w:r w:rsidR="008E15D8" w:rsidRPr="00B85993">
        <w:rPr>
          <w:sz w:val="24"/>
          <w:szCs w:val="24"/>
          <w:lang w:val="el-GR"/>
        </w:rPr>
        <w:t xml:space="preserve"> </w:t>
      </w:r>
      <w:r w:rsidR="00217189">
        <w:rPr>
          <w:sz w:val="24"/>
          <w:szCs w:val="24"/>
          <w:lang w:val="el-GR"/>
        </w:rPr>
        <w:t xml:space="preserve">έχει </w:t>
      </w:r>
      <w:r w:rsidR="00113D0C">
        <w:rPr>
          <w:sz w:val="24"/>
          <w:szCs w:val="24"/>
          <w:lang w:val="el-GR"/>
        </w:rPr>
        <w:t xml:space="preserve">ήδη </w:t>
      </w:r>
      <w:r w:rsidR="00217189">
        <w:rPr>
          <w:sz w:val="24"/>
          <w:szCs w:val="24"/>
          <w:lang w:val="el-GR"/>
        </w:rPr>
        <w:t>εγκατασταθεί</w:t>
      </w:r>
      <w:r w:rsidR="00113D0C">
        <w:rPr>
          <w:sz w:val="24"/>
          <w:szCs w:val="24"/>
          <w:lang w:val="el-GR"/>
        </w:rPr>
        <w:t xml:space="preserve"> σ</w:t>
      </w:r>
      <w:r w:rsidR="00725097">
        <w:rPr>
          <w:sz w:val="24"/>
          <w:szCs w:val="24"/>
          <w:lang w:val="el-GR"/>
        </w:rPr>
        <w:t>ε εργαστηριακούς χώρους του εν λόγω κτηρίου</w:t>
      </w:r>
      <w:r w:rsidR="006473DA" w:rsidRPr="00B85993">
        <w:rPr>
          <w:sz w:val="24"/>
          <w:szCs w:val="24"/>
          <w:lang w:val="el-GR"/>
        </w:rPr>
        <w:t>. Οι συσκευές κ</w:t>
      </w:r>
      <w:r w:rsidR="006C15BE" w:rsidRPr="00B85993">
        <w:rPr>
          <w:sz w:val="24"/>
          <w:szCs w:val="24"/>
          <w:lang w:val="el-GR"/>
        </w:rPr>
        <w:t>αι τα εργαστηριακά μηχανήματα θα συμβάλλουν τεχνικά σ</w:t>
      </w:r>
      <w:r w:rsidR="004D122E" w:rsidRPr="00B85993">
        <w:rPr>
          <w:sz w:val="24"/>
          <w:szCs w:val="24"/>
          <w:lang w:val="el-GR"/>
        </w:rPr>
        <w:t>τη βελτιστοποίηση της παραγωγής προϊόντων της γεωργίας, της κτηνοτροφίας, της υδατοκαλλιέργειας και της αλιείας σε Περιφερειακό, εθνικό και σε διεθνές επίπεδο</w:t>
      </w:r>
      <w:r w:rsidR="006C15BE" w:rsidRPr="00B85993">
        <w:rPr>
          <w:sz w:val="24"/>
          <w:szCs w:val="24"/>
          <w:lang w:val="el-GR"/>
        </w:rPr>
        <w:t>,</w:t>
      </w:r>
      <w:r w:rsidR="004D122E" w:rsidRPr="00B85993">
        <w:rPr>
          <w:sz w:val="24"/>
          <w:szCs w:val="24"/>
          <w:lang w:val="el-GR"/>
        </w:rPr>
        <w:t xml:space="preserve"> αναδεικνύοντας την ποιότητα τους και καταρτίζοντας μια κεντρική στρατηγική, η οποία  θα αποτελέσει σφραγίδα εμπιστοσύνης και αξιοπιστίας για τους αγοραστές και τους καταναλωτές σε όλο τον κόσμο.</w:t>
      </w:r>
      <w:r w:rsidR="00DA0865" w:rsidRPr="00B85993">
        <w:rPr>
          <w:sz w:val="24"/>
          <w:szCs w:val="24"/>
          <w:lang w:val="el-GR"/>
        </w:rPr>
        <w:t xml:space="preserve"> </w:t>
      </w:r>
    </w:p>
    <w:p w14:paraId="6D13C2B8" w14:textId="225730F0" w:rsidR="00F47680" w:rsidRPr="00B85993" w:rsidRDefault="00FE512B" w:rsidP="00B85993">
      <w:pPr>
        <w:spacing w:line="240" w:lineRule="auto"/>
        <w:ind w:firstLine="720"/>
        <w:jc w:val="both"/>
        <w:rPr>
          <w:sz w:val="24"/>
          <w:szCs w:val="24"/>
          <w:lang w:val="el-GR"/>
        </w:rPr>
      </w:pPr>
      <w:r w:rsidRPr="00B85993">
        <w:rPr>
          <w:sz w:val="24"/>
          <w:szCs w:val="24"/>
          <w:lang w:val="el-GR"/>
        </w:rPr>
        <w:t xml:space="preserve">Η </w:t>
      </w:r>
      <w:r w:rsidR="00986B18" w:rsidRPr="00B85993">
        <w:rPr>
          <w:sz w:val="24"/>
          <w:szCs w:val="24"/>
          <w:lang w:val="el-GR"/>
        </w:rPr>
        <w:t xml:space="preserve">συγκεκριμένη </w:t>
      </w:r>
      <w:r w:rsidRPr="00B85993">
        <w:rPr>
          <w:sz w:val="24"/>
          <w:szCs w:val="24"/>
          <w:lang w:val="el-GR"/>
        </w:rPr>
        <w:t xml:space="preserve">ερευνητική υποδομή θα συγκεντρώσει επιστήμονες, στελέχη, νέους ερευνητές, μεταδιδακτορικούς ερευνητές, υποψηφίους διδάκτορες και ανθρώπινο κεφάλαιο που δραστηριοποιούνται σε διαφορετικές ειδικότητες για την επίτευξη του καλύτερου αποτελέσματος, </w:t>
      </w:r>
      <w:r w:rsidR="00E060CD">
        <w:rPr>
          <w:sz w:val="24"/>
          <w:szCs w:val="24"/>
          <w:lang w:val="el-GR"/>
        </w:rPr>
        <w:t xml:space="preserve">που </w:t>
      </w:r>
      <w:r w:rsidRPr="00B85993">
        <w:rPr>
          <w:sz w:val="24"/>
          <w:szCs w:val="24"/>
          <w:lang w:val="el-GR"/>
        </w:rPr>
        <w:t xml:space="preserve">θα εισαγάγει μια νέα προοπτική στην έρευνα, με την ολιστική συμμετοχή των ενδιαφερομένων στον αγροδιατροφικό τομέα (ερευνητές, σύμβουλοι, αγροτικές επιχειρήσεις, αγρότες, προμηθευτές, επιχειρήσεις εφοδιαστικής, υπεύθυνοι χάραξης πολιτικής και καταναλωτές). </w:t>
      </w:r>
    </w:p>
    <w:p w14:paraId="7C0A56CE" w14:textId="2289E9BA" w:rsidR="00FE512B" w:rsidRPr="00B85993" w:rsidRDefault="00FE512B" w:rsidP="00B85993">
      <w:pPr>
        <w:spacing w:line="240" w:lineRule="auto"/>
        <w:ind w:firstLine="720"/>
        <w:jc w:val="both"/>
        <w:rPr>
          <w:sz w:val="24"/>
          <w:szCs w:val="24"/>
          <w:lang w:val="el-GR"/>
        </w:rPr>
      </w:pPr>
      <w:r w:rsidRPr="00B85993">
        <w:rPr>
          <w:sz w:val="24"/>
          <w:szCs w:val="24"/>
          <w:lang w:val="el-GR"/>
        </w:rPr>
        <w:t>Αυτό θα επιτευχθεί με τη χρήση των Ενεργών Εργαστηρίων (ΕΕ) / Living Labs στην ανάπτυξη ερευνητικών ερωτημάτων και υποθέσεων, στη δοκιμή της εγκυρότητας και της αξιοπιστίας των διαφόρων ερευνητικών εργαλείων και στο μετασχηματισμό των αποτελεσμάτων της έρευνας σε συνεπείς, ουσιαστικές νέες γνώσεις για όλους τους εμπλεκόμενους φορείς</w:t>
      </w:r>
      <w:r w:rsidR="00C256F6">
        <w:rPr>
          <w:sz w:val="24"/>
          <w:szCs w:val="24"/>
          <w:lang w:val="el-GR"/>
        </w:rPr>
        <w:t xml:space="preserve">, </w:t>
      </w:r>
      <w:r w:rsidRPr="00B85993">
        <w:rPr>
          <w:sz w:val="24"/>
          <w:szCs w:val="24"/>
          <w:lang w:val="el-GR"/>
        </w:rPr>
        <w:t xml:space="preserve">ερευνητές και </w:t>
      </w:r>
      <w:r w:rsidR="00C256F6">
        <w:rPr>
          <w:sz w:val="24"/>
          <w:szCs w:val="24"/>
          <w:lang w:val="el-GR"/>
        </w:rPr>
        <w:t>τοπικούς παραγωγούς</w:t>
      </w:r>
      <w:r w:rsidRPr="00B85993">
        <w:rPr>
          <w:sz w:val="24"/>
          <w:szCs w:val="24"/>
          <w:lang w:val="el-GR"/>
        </w:rPr>
        <w:t>. Είναι γνωστό ότι η μεταφορά γνώσης από το εργαστήριο και τους χώρους μελέτης και έρευνας στην κοινωνία</w:t>
      </w:r>
      <w:r w:rsidR="00F47680" w:rsidRPr="00B85993">
        <w:rPr>
          <w:sz w:val="24"/>
          <w:szCs w:val="24"/>
          <w:lang w:val="el-GR"/>
        </w:rPr>
        <w:t xml:space="preserve">/ </w:t>
      </w:r>
      <w:r w:rsidRPr="00B85993">
        <w:rPr>
          <w:sz w:val="24"/>
          <w:szCs w:val="24"/>
          <w:lang w:val="el-GR"/>
        </w:rPr>
        <w:t>χρήστη αποτελεί μια πολυσύνθετη και δύσκολη διαδικασία.  Εξαιτίας αυτού, πολλά νέα υποσχόμενα προϊόντα έχουν αποτύχει να φέρουν το ανάλογο οικονομικό αποτέλεσμα</w:t>
      </w:r>
      <w:r w:rsidR="009F41D1">
        <w:rPr>
          <w:sz w:val="24"/>
          <w:szCs w:val="24"/>
          <w:lang w:val="el-GR"/>
        </w:rPr>
        <w:t>,</w:t>
      </w:r>
      <w:r w:rsidRPr="00B85993">
        <w:rPr>
          <w:sz w:val="24"/>
          <w:szCs w:val="24"/>
          <w:lang w:val="el-GR"/>
        </w:rPr>
        <w:t xml:space="preserve"> όταν εμφανίστηκαν στην αγορά. </w:t>
      </w:r>
    </w:p>
    <w:p w14:paraId="3D3FF0B6" w14:textId="1B84AA57" w:rsidR="00413655" w:rsidRPr="00B85993" w:rsidRDefault="00FE512B" w:rsidP="00B85993">
      <w:pPr>
        <w:spacing w:line="240" w:lineRule="auto"/>
        <w:ind w:firstLine="720"/>
        <w:jc w:val="both"/>
        <w:rPr>
          <w:sz w:val="24"/>
          <w:szCs w:val="24"/>
          <w:lang w:val="el-GR"/>
        </w:rPr>
      </w:pPr>
      <w:r w:rsidRPr="00B85993">
        <w:rPr>
          <w:sz w:val="24"/>
          <w:szCs w:val="24"/>
          <w:lang w:val="el-GR"/>
        </w:rPr>
        <w:t>Τα Living Labs  προσφέρουν ένα περιβάλλον πειραματισμού και συν-δημιουργίας στους πραγματικούς χρήστες σε πραγματικές καταστάσεις, όπου μαζί με ερευνητές, επιχειρήσεις και δημόσιους οργανισμούς</w:t>
      </w:r>
      <w:r w:rsidR="005051E2">
        <w:rPr>
          <w:sz w:val="24"/>
          <w:szCs w:val="24"/>
          <w:lang w:val="el-GR"/>
        </w:rPr>
        <w:t>,</w:t>
      </w:r>
      <w:r w:rsidRPr="00B85993">
        <w:rPr>
          <w:sz w:val="24"/>
          <w:szCs w:val="24"/>
          <w:lang w:val="el-GR"/>
        </w:rPr>
        <w:t xml:space="preserve"> τους δίνεται η ευκαιρία να εξερευνήσουν μαζί νέες λύσεις, νέα προϊόντα, νέες υπηρεσίες ή νέα επιχειρηματικά μοντέλα. Επ</w:t>
      </w:r>
      <w:r w:rsidR="00370FFF">
        <w:rPr>
          <w:sz w:val="24"/>
          <w:szCs w:val="24"/>
          <w:lang w:val="el-GR"/>
        </w:rPr>
        <w:t>ιπλέον</w:t>
      </w:r>
      <w:r w:rsidRPr="00B85993">
        <w:rPr>
          <w:sz w:val="24"/>
          <w:szCs w:val="24"/>
          <w:lang w:val="el-GR"/>
        </w:rPr>
        <w:t xml:space="preserve">, οι δομές των </w:t>
      </w:r>
      <w:bookmarkStart w:id="2" w:name="_Hlk136520775"/>
      <w:r w:rsidRPr="00B85993">
        <w:rPr>
          <w:sz w:val="24"/>
          <w:szCs w:val="24"/>
          <w:lang w:val="el-GR"/>
        </w:rPr>
        <w:t xml:space="preserve">Living Labs </w:t>
      </w:r>
      <w:bookmarkEnd w:id="2"/>
      <w:r w:rsidRPr="00B85993">
        <w:rPr>
          <w:sz w:val="24"/>
          <w:szCs w:val="24"/>
          <w:lang w:val="el-GR"/>
        </w:rPr>
        <w:t xml:space="preserve">ενισχύουν τη κοινωνική συμμετοχή, προωθούν </w:t>
      </w:r>
      <w:r w:rsidR="00034563">
        <w:rPr>
          <w:sz w:val="24"/>
          <w:szCs w:val="24"/>
          <w:lang w:val="el-GR"/>
        </w:rPr>
        <w:t xml:space="preserve">την έρευνα και την </w:t>
      </w:r>
      <w:r w:rsidRPr="00B85993">
        <w:rPr>
          <w:sz w:val="24"/>
          <w:szCs w:val="24"/>
          <w:lang w:val="el-GR"/>
        </w:rPr>
        <w:t>καινοτομία</w:t>
      </w:r>
      <w:r w:rsidR="00D51942">
        <w:rPr>
          <w:sz w:val="24"/>
          <w:szCs w:val="24"/>
          <w:lang w:val="el-GR"/>
        </w:rPr>
        <w:t>, επιτυγχάνοντας</w:t>
      </w:r>
      <w:r w:rsidRPr="00B85993">
        <w:rPr>
          <w:sz w:val="24"/>
          <w:szCs w:val="24"/>
          <w:lang w:val="el-GR"/>
        </w:rPr>
        <w:t xml:space="preserve"> τη συμμετοχή ακαδημαϊκών, μικρομεσαίων </w:t>
      </w:r>
      <w:r w:rsidR="00796103">
        <w:rPr>
          <w:sz w:val="24"/>
          <w:szCs w:val="24"/>
          <w:lang w:val="el-GR"/>
        </w:rPr>
        <w:t xml:space="preserve">και μεγάλων </w:t>
      </w:r>
      <w:r w:rsidRPr="00B85993">
        <w:rPr>
          <w:sz w:val="24"/>
          <w:szCs w:val="24"/>
          <w:lang w:val="el-GR"/>
        </w:rPr>
        <w:t>επιχειρήσεων, δημ</w:t>
      </w:r>
      <w:r w:rsidR="00796103">
        <w:rPr>
          <w:sz w:val="24"/>
          <w:szCs w:val="24"/>
          <w:lang w:val="el-GR"/>
        </w:rPr>
        <w:t>ο</w:t>
      </w:r>
      <w:r w:rsidRPr="00B85993">
        <w:rPr>
          <w:sz w:val="24"/>
          <w:szCs w:val="24"/>
          <w:lang w:val="el-GR"/>
        </w:rPr>
        <w:t>σ</w:t>
      </w:r>
      <w:r w:rsidR="00796103">
        <w:rPr>
          <w:sz w:val="24"/>
          <w:szCs w:val="24"/>
          <w:lang w:val="el-GR"/>
        </w:rPr>
        <w:t>ί</w:t>
      </w:r>
      <w:r w:rsidRPr="00B85993">
        <w:rPr>
          <w:sz w:val="24"/>
          <w:szCs w:val="24"/>
          <w:lang w:val="el-GR"/>
        </w:rPr>
        <w:t xml:space="preserve">ων οργανισμών σε μια διαδικασία ανοιχτής καινοτομίας που λόγω του ότι συντελείται σε πραγματικές καταστάσεις τα αποτελέσματά </w:t>
      </w:r>
      <w:r w:rsidR="00BD3A5F">
        <w:rPr>
          <w:sz w:val="24"/>
          <w:szCs w:val="24"/>
          <w:lang w:val="el-GR"/>
        </w:rPr>
        <w:t>της,</w:t>
      </w:r>
      <w:r w:rsidRPr="00B85993">
        <w:rPr>
          <w:sz w:val="24"/>
          <w:szCs w:val="24"/>
          <w:lang w:val="el-GR"/>
        </w:rPr>
        <w:t xml:space="preserve"> έχουν άμεσο αντίκτυπο. Με αυτούς τους τρόπους, τα Living Labs στοχεύουν να συνεισφέρουν στην ανάπτυξη ενός νέου Συστήματος Καινοτομίας</w:t>
      </w:r>
      <w:r w:rsidR="00BD3A5F">
        <w:rPr>
          <w:sz w:val="24"/>
          <w:szCs w:val="24"/>
          <w:lang w:val="el-GR"/>
        </w:rPr>
        <w:t>,</w:t>
      </w:r>
      <w:r w:rsidRPr="00B85993">
        <w:rPr>
          <w:sz w:val="24"/>
          <w:szCs w:val="24"/>
          <w:lang w:val="el-GR"/>
        </w:rPr>
        <w:t xml:space="preserve"> στο οποίο οι χρήστες και οι πολίτες από απλοί δέκτες μετατρέπονται σε ενεργούς συμμετέχοντες.</w:t>
      </w:r>
      <w:r w:rsidR="00701BD3" w:rsidRPr="00B85993">
        <w:rPr>
          <w:sz w:val="24"/>
          <w:szCs w:val="24"/>
          <w:lang w:val="el-GR"/>
        </w:rPr>
        <w:t xml:space="preserve"> Αυτό ακριβώς θα επιτευχθεί με τη χρήση τ</w:t>
      </w:r>
      <w:r w:rsidR="000057D5" w:rsidRPr="00B85993">
        <w:rPr>
          <w:sz w:val="24"/>
          <w:szCs w:val="24"/>
          <w:lang w:val="el-GR"/>
        </w:rPr>
        <w:t>ου παραπάνω εξοπλισμού.</w:t>
      </w:r>
      <w:r w:rsidR="00E84116" w:rsidRPr="00B85993">
        <w:rPr>
          <w:sz w:val="24"/>
          <w:szCs w:val="24"/>
          <w:lang w:val="el-GR"/>
        </w:rPr>
        <w:t xml:space="preserve"> </w:t>
      </w:r>
      <w:r w:rsidRPr="00B85993">
        <w:rPr>
          <w:sz w:val="24"/>
          <w:szCs w:val="24"/>
          <w:lang w:val="el-GR"/>
        </w:rPr>
        <w:t xml:space="preserve">Στο πλαίσιο της </w:t>
      </w:r>
      <w:r w:rsidR="00EE375A">
        <w:rPr>
          <w:sz w:val="24"/>
          <w:szCs w:val="24"/>
          <w:lang w:val="el-GR"/>
        </w:rPr>
        <w:t>συγκεκριμ</w:t>
      </w:r>
      <w:r w:rsidR="00E4798C">
        <w:rPr>
          <w:sz w:val="24"/>
          <w:szCs w:val="24"/>
          <w:lang w:val="el-GR"/>
        </w:rPr>
        <w:t xml:space="preserve">ένης </w:t>
      </w:r>
      <w:r w:rsidRPr="00B85993">
        <w:rPr>
          <w:sz w:val="24"/>
          <w:szCs w:val="24"/>
          <w:lang w:val="el-GR"/>
        </w:rPr>
        <w:t>δράσης</w:t>
      </w:r>
      <w:r w:rsidR="001B6AF6">
        <w:rPr>
          <w:sz w:val="24"/>
          <w:szCs w:val="24"/>
          <w:lang w:val="el-GR"/>
        </w:rPr>
        <w:t>,</w:t>
      </w:r>
      <w:r w:rsidRPr="00B85993">
        <w:rPr>
          <w:sz w:val="24"/>
          <w:szCs w:val="24"/>
          <w:lang w:val="el-GR"/>
        </w:rPr>
        <w:t xml:space="preserve"> θα αναπτυχθούν </w:t>
      </w:r>
      <w:r w:rsidR="00E84116" w:rsidRPr="00B85993">
        <w:rPr>
          <w:sz w:val="24"/>
          <w:szCs w:val="24"/>
          <w:lang w:val="el-GR"/>
        </w:rPr>
        <w:t>τομείς</w:t>
      </w:r>
      <w:r w:rsidR="001B6AF6">
        <w:rPr>
          <w:sz w:val="24"/>
          <w:szCs w:val="24"/>
          <w:lang w:val="el-GR"/>
        </w:rPr>
        <w:t>,</w:t>
      </w:r>
      <w:r w:rsidR="00E84116" w:rsidRPr="00B85993">
        <w:rPr>
          <w:sz w:val="24"/>
          <w:szCs w:val="24"/>
          <w:lang w:val="el-GR"/>
        </w:rPr>
        <w:t xml:space="preserve"> όπως η </w:t>
      </w:r>
      <w:r w:rsidRPr="00B85993">
        <w:rPr>
          <w:sz w:val="24"/>
          <w:szCs w:val="24"/>
          <w:lang w:val="el-GR"/>
        </w:rPr>
        <w:t>Ευφυ</w:t>
      </w:r>
      <w:r w:rsidR="00E84116" w:rsidRPr="00B85993">
        <w:rPr>
          <w:sz w:val="24"/>
          <w:szCs w:val="24"/>
          <w:lang w:val="el-GR"/>
        </w:rPr>
        <w:t>ή</w:t>
      </w:r>
      <w:r w:rsidRPr="00B85993">
        <w:rPr>
          <w:sz w:val="24"/>
          <w:szCs w:val="24"/>
          <w:lang w:val="el-GR"/>
        </w:rPr>
        <w:t>ς Γεωργία</w:t>
      </w:r>
      <w:r w:rsidR="00B85993" w:rsidRPr="00B85993">
        <w:rPr>
          <w:sz w:val="24"/>
          <w:szCs w:val="24"/>
          <w:lang w:val="el-GR"/>
        </w:rPr>
        <w:t>, η ι</w:t>
      </w:r>
      <w:r w:rsidRPr="00B85993">
        <w:rPr>
          <w:sz w:val="24"/>
          <w:szCs w:val="24"/>
          <w:lang w:val="el-GR"/>
        </w:rPr>
        <w:t>χνηλασιμότητα Τροφίμων</w:t>
      </w:r>
      <w:r w:rsidR="00B85993" w:rsidRPr="00B85993">
        <w:rPr>
          <w:sz w:val="24"/>
          <w:szCs w:val="24"/>
          <w:lang w:val="el-GR"/>
        </w:rPr>
        <w:t xml:space="preserve">, η </w:t>
      </w:r>
      <w:r w:rsidRPr="00B85993">
        <w:rPr>
          <w:sz w:val="24"/>
          <w:szCs w:val="24"/>
          <w:lang w:val="el-GR"/>
        </w:rPr>
        <w:t>Κυκλική Βιο-οικονομία</w:t>
      </w:r>
      <w:r w:rsidR="00B85993" w:rsidRPr="00B85993">
        <w:rPr>
          <w:sz w:val="24"/>
          <w:szCs w:val="24"/>
          <w:lang w:val="el-GR"/>
        </w:rPr>
        <w:t xml:space="preserve"> κ.ά.</w:t>
      </w:r>
    </w:p>
    <w:sectPr w:rsidR="00413655" w:rsidRPr="00B8599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A82F" w14:textId="77777777" w:rsidR="00996C95" w:rsidRDefault="00996C95">
      <w:pPr>
        <w:spacing w:after="0" w:line="240" w:lineRule="auto"/>
      </w:pPr>
      <w:r>
        <w:separator/>
      </w:r>
    </w:p>
  </w:endnote>
  <w:endnote w:type="continuationSeparator" w:id="0">
    <w:p w14:paraId="25555F58" w14:textId="77777777" w:rsidR="00996C95" w:rsidRDefault="0099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CEF7" w14:textId="77777777" w:rsidR="00996C95" w:rsidRDefault="00996C95">
      <w:pPr>
        <w:spacing w:after="0" w:line="240" w:lineRule="auto"/>
      </w:pPr>
      <w:r>
        <w:rPr>
          <w:color w:val="000000"/>
        </w:rPr>
        <w:separator/>
      </w:r>
    </w:p>
  </w:footnote>
  <w:footnote w:type="continuationSeparator" w:id="0">
    <w:p w14:paraId="152FFD14" w14:textId="77777777" w:rsidR="00996C95" w:rsidRDefault="00996C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55"/>
    <w:rsid w:val="000057D5"/>
    <w:rsid w:val="00034563"/>
    <w:rsid w:val="000B73C5"/>
    <w:rsid w:val="000C0550"/>
    <w:rsid w:val="000E02D4"/>
    <w:rsid w:val="000F760B"/>
    <w:rsid w:val="00104F1F"/>
    <w:rsid w:val="00113D0C"/>
    <w:rsid w:val="00166251"/>
    <w:rsid w:val="001B6AF6"/>
    <w:rsid w:val="00200557"/>
    <w:rsid w:val="00217189"/>
    <w:rsid w:val="002A1812"/>
    <w:rsid w:val="002C37A7"/>
    <w:rsid w:val="00343ABA"/>
    <w:rsid w:val="00370FFF"/>
    <w:rsid w:val="0037638E"/>
    <w:rsid w:val="00393FE0"/>
    <w:rsid w:val="00413655"/>
    <w:rsid w:val="00415623"/>
    <w:rsid w:val="00427066"/>
    <w:rsid w:val="00495204"/>
    <w:rsid w:val="004D122E"/>
    <w:rsid w:val="004E5D03"/>
    <w:rsid w:val="0050103A"/>
    <w:rsid w:val="005051E2"/>
    <w:rsid w:val="00581B8E"/>
    <w:rsid w:val="005D1E0F"/>
    <w:rsid w:val="005D7B6C"/>
    <w:rsid w:val="005E0CA1"/>
    <w:rsid w:val="0060698E"/>
    <w:rsid w:val="00610B1A"/>
    <w:rsid w:val="00645BC6"/>
    <w:rsid w:val="006473DA"/>
    <w:rsid w:val="00647A84"/>
    <w:rsid w:val="006544F8"/>
    <w:rsid w:val="00656212"/>
    <w:rsid w:val="00682A9A"/>
    <w:rsid w:val="00685D35"/>
    <w:rsid w:val="006C15BE"/>
    <w:rsid w:val="006F0DC2"/>
    <w:rsid w:val="00701BD3"/>
    <w:rsid w:val="00710553"/>
    <w:rsid w:val="007174E5"/>
    <w:rsid w:val="00725097"/>
    <w:rsid w:val="00790DC3"/>
    <w:rsid w:val="00796103"/>
    <w:rsid w:val="007D516B"/>
    <w:rsid w:val="00802770"/>
    <w:rsid w:val="00810E84"/>
    <w:rsid w:val="00826CF9"/>
    <w:rsid w:val="00826DC9"/>
    <w:rsid w:val="008B6383"/>
    <w:rsid w:val="008D4B71"/>
    <w:rsid w:val="008E15D8"/>
    <w:rsid w:val="008F1C0D"/>
    <w:rsid w:val="00944FEF"/>
    <w:rsid w:val="00976E19"/>
    <w:rsid w:val="00986B18"/>
    <w:rsid w:val="009963A9"/>
    <w:rsid w:val="00996C95"/>
    <w:rsid w:val="009E1B64"/>
    <w:rsid w:val="009F41D1"/>
    <w:rsid w:val="00A05D05"/>
    <w:rsid w:val="00A36648"/>
    <w:rsid w:val="00A6712D"/>
    <w:rsid w:val="00B073FF"/>
    <w:rsid w:val="00B85993"/>
    <w:rsid w:val="00BA398B"/>
    <w:rsid w:val="00BA4779"/>
    <w:rsid w:val="00BA5A6D"/>
    <w:rsid w:val="00BB7873"/>
    <w:rsid w:val="00BD3A5F"/>
    <w:rsid w:val="00BD45D4"/>
    <w:rsid w:val="00C20277"/>
    <w:rsid w:val="00C256F6"/>
    <w:rsid w:val="00C25B86"/>
    <w:rsid w:val="00C54B49"/>
    <w:rsid w:val="00C81ADE"/>
    <w:rsid w:val="00D470D3"/>
    <w:rsid w:val="00D51942"/>
    <w:rsid w:val="00D83DD7"/>
    <w:rsid w:val="00DA0865"/>
    <w:rsid w:val="00DE5A15"/>
    <w:rsid w:val="00E01023"/>
    <w:rsid w:val="00E060CD"/>
    <w:rsid w:val="00E400A5"/>
    <w:rsid w:val="00E4798C"/>
    <w:rsid w:val="00E56915"/>
    <w:rsid w:val="00E84116"/>
    <w:rsid w:val="00E95FC6"/>
    <w:rsid w:val="00EC074F"/>
    <w:rsid w:val="00EC4506"/>
    <w:rsid w:val="00EC7436"/>
    <w:rsid w:val="00EE375A"/>
    <w:rsid w:val="00EF1954"/>
    <w:rsid w:val="00EF7658"/>
    <w:rsid w:val="00F24BF1"/>
    <w:rsid w:val="00F251A6"/>
    <w:rsid w:val="00F2646A"/>
    <w:rsid w:val="00F35E30"/>
    <w:rsid w:val="00F47680"/>
    <w:rsid w:val="00F571A3"/>
    <w:rsid w:val="00FA7FFD"/>
    <w:rsid w:val="00FB16DA"/>
    <w:rsid w:val="00FE512B"/>
    <w:rsid w:val="00FF10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6B4E"/>
  <w15:docId w15:val="{A4577D81-85D4-479F-8ECA-F2C18234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he-IL"/>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blic.relations@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747</Words>
  <Characters>4264</Characters>
  <Application>Microsoft Office Word</Application>
  <DocSecurity>0</DocSecurity>
  <Lines>35</Lines>
  <Paragraphs>10</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ΕΛΛΗΝΙΚΗ ΔΗΜΟΚΡΑΤΙΑ</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Kintzios</dc:creator>
  <dc:description/>
  <cp:lastModifiedBy>Aliki-Foteini Kyritsi</cp:lastModifiedBy>
  <cp:revision>100</cp:revision>
  <dcterms:created xsi:type="dcterms:W3CDTF">2023-06-01T08:04:00Z</dcterms:created>
  <dcterms:modified xsi:type="dcterms:W3CDTF">2023-06-01T11:22:00Z</dcterms:modified>
</cp:coreProperties>
</file>