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418399" w14:textId="77777777" w:rsidR="00B5595B" w:rsidRPr="00EF7776" w:rsidRDefault="00B5595B" w:rsidP="00B5595B">
      <w:pPr>
        <w:keepNext/>
        <w:suppressAutoHyphens/>
        <w:spacing w:after="0" w:line="240" w:lineRule="auto"/>
        <w:jc w:val="both"/>
        <w:outlineLvl w:val="0"/>
        <w:rPr>
          <w:rFonts w:ascii="Calibri" w:eastAsia="Times New Roman" w:hAnsi="Calibri" w:cs="Calibri"/>
          <w:b/>
          <w:kern w:val="2"/>
          <w:lang w:eastAsia="el-GR" w:bidi="hi-IN"/>
        </w:rPr>
      </w:pPr>
      <w:r w:rsidRPr="00EF7776">
        <w:rPr>
          <w:rFonts w:ascii="Calibri" w:eastAsia="Times New Roman" w:hAnsi="Calibri" w:cs="Calibri"/>
          <w:b/>
          <w:kern w:val="2"/>
          <w:lang w:eastAsia="el-GR" w:bidi="hi-IN"/>
        </w:rPr>
        <w:t>ΕΛΛΗΝΙΚΗ ΔΗΜΟΚΡΑΤΙΑ</w:t>
      </w:r>
    </w:p>
    <w:p w14:paraId="376254FB" w14:textId="77777777" w:rsidR="00B5595B" w:rsidRPr="00EF7776" w:rsidRDefault="00B5595B" w:rsidP="00B5595B">
      <w:pPr>
        <w:suppressAutoHyphens/>
        <w:spacing w:after="0" w:line="240" w:lineRule="auto"/>
        <w:ind w:left="357" w:firstLine="851"/>
        <w:rPr>
          <w:rFonts w:ascii="Calibri" w:eastAsia="Calibri" w:hAnsi="Calibri" w:cs="Calibri"/>
          <w:kern w:val="2"/>
          <w:lang w:eastAsia="zh-CN" w:bidi="hi-IN"/>
        </w:rPr>
      </w:pPr>
      <w:r w:rsidRPr="001508F5">
        <w:rPr>
          <w:rFonts w:ascii="Calibri" w:eastAsia="NSimSun" w:hAnsi="Calibri" w:cs="Calibri"/>
          <w:noProof/>
          <w:kern w:val="2"/>
          <w:lang w:eastAsia="el-GR"/>
        </w:rPr>
        <w:drawing>
          <wp:anchor distT="0" distB="0" distL="114300" distR="114300" simplePos="0" relativeHeight="251659264" behindDoc="0" locked="0" layoutInCell="1" allowOverlap="1" wp14:anchorId="1BA3A682" wp14:editId="7037791A">
            <wp:simplePos x="0" y="0"/>
            <wp:positionH relativeFrom="column">
              <wp:posOffset>295910</wp:posOffset>
            </wp:positionH>
            <wp:positionV relativeFrom="paragraph">
              <wp:posOffset>76200</wp:posOffset>
            </wp:positionV>
            <wp:extent cx="599440" cy="571500"/>
            <wp:effectExtent l="0" t="0" r="0" b="0"/>
            <wp:wrapSquare wrapText="bothSides"/>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944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62F733" w14:textId="77777777" w:rsidR="00B5595B" w:rsidRPr="00EF7776" w:rsidRDefault="00B5595B" w:rsidP="00B5595B">
      <w:pPr>
        <w:suppressAutoHyphens/>
        <w:spacing w:before="120" w:after="0" w:line="240" w:lineRule="auto"/>
        <w:ind w:left="357" w:hanging="357"/>
        <w:rPr>
          <w:rFonts w:ascii="Calibri" w:eastAsia="Calibri" w:hAnsi="Calibri" w:cs="Calibri"/>
          <w:b/>
          <w:kern w:val="2"/>
          <w:lang w:eastAsia="zh-CN" w:bidi="hi-IN"/>
        </w:rPr>
      </w:pPr>
    </w:p>
    <w:p w14:paraId="39B24D73" w14:textId="77777777" w:rsidR="00B5595B" w:rsidRPr="00EF7776" w:rsidRDefault="00B5595B" w:rsidP="00B5595B">
      <w:pPr>
        <w:tabs>
          <w:tab w:val="left" w:pos="2127"/>
        </w:tabs>
        <w:suppressAutoHyphens/>
        <w:spacing w:after="0" w:line="240" w:lineRule="auto"/>
        <w:ind w:left="357" w:hanging="357"/>
        <w:rPr>
          <w:rFonts w:ascii="Calibri" w:eastAsia="Calibri" w:hAnsi="Calibri" w:cs="Calibri"/>
          <w:b/>
          <w:kern w:val="2"/>
          <w:lang w:eastAsia="zh-CN" w:bidi="hi-IN"/>
        </w:rPr>
      </w:pPr>
    </w:p>
    <w:p w14:paraId="0851FA2A" w14:textId="77777777" w:rsidR="00B5595B" w:rsidRPr="00EF7776" w:rsidRDefault="00B5595B" w:rsidP="00B5595B">
      <w:pPr>
        <w:tabs>
          <w:tab w:val="left" w:pos="2127"/>
        </w:tabs>
        <w:suppressAutoHyphens/>
        <w:spacing w:after="0" w:line="240" w:lineRule="auto"/>
        <w:ind w:left="357" w:hanging="357"/>
        <w:rPr>
          <w:rFonts w:ascii="Calibri" w:eastAsia="Calibri" w:hAnsi="Calibri" w:cs="Calibri"/>
          <w:b/>
          <w:kern w:val="2"/>
          <w:lang w:eastAsia="zh-CN" w:bidi="hi-IN"/>
        </w:rPr>
      </w:pPr>
    </w:p>
    <w:p w14:paraId="4BF6D860" w14:textId="77777777" w:rsidR="00B5595B" w:rsidRPr="00EF7776" w:rsidRDefault="00B5595B" w:rsidP="00B5595B">
      <w:pPr>
        <w:tabs>
          <w:tab w:val="left" w:pos="2127"/>
        </w:tabs>
        <w:suppressAutoHyphens/>
        <w:spacing w:after="0" w:line="240" w:lineRule="auto"/>
        <w:ind w:left="357" w:hanging="357"/>
        <w:rPr>
          <w:rFonts w:ascii="Calibri" w:eastAsia="Calibri" w:hAnsi="Calibri" w:cs="Calibri"/>
          <w:b/>
          <w:kern w:val="2"/>
          <w:lang w:eastAsia="zh-CN" w:bidi="hi-IN"/>
        </w:rPr>
      </w:pPr>
      <w:r w:rsidRPr="00EF7776">
        <w:rPr>
          <w:rFonts w:ascii="Calibri" w:eastAsia="Calibri" w:hAnsi="Calibri" w:cs="Calibri"/>
          <w:b/>
          <w:kern w:val="2"/>
          <w:lang w:eastAsia="zh-CN" w:bidi="hi-IN"/>
        </w:rPr>
        <w:t>ΓΕΩΠΟΝΙΚΟ ΠΑΝΕΠΙΣΤΗΜΙΟ ΑΘΗΝΩΝ</w:t>
      </w:r>
    </w:p>
    <w:p w14:paraId="57D7C0C7" w14:textId="77777777" w:rsidR="00B5595B" w:rsidRPr="00EF7776" w:rsidRDefault="00B5595B" w:rsidP="00B5595B">
      <w:pPr>
        <w:tabs>
          <w:tab w:val="left" w:pos="2127"/>
        </w:tabs>
        <w:suppressAutoHyphens/>
        <w:spacing w:after="0" w:line="240" w:lineRule="auto"/>
        <w:ind w:left="357" w:hanging="357"/>
        <w:rPr>
          <w:rFonts w:ascii="Calibri" w:eastAsia="Calibri" w:hAnsi="Calibri" w:cs="Calibri"/>
          <w:b/>
          <w:kern w:val="2"/>
          <w:lang w:eastAsia="zh-CN" w:bidi="hi-IN"/>
        </w:rPr>
      </w:pPr>
      <w:r w:rsidRPr="00EF7776">
        <w:rPr>
          <w:rFonts w:ascii="Calibri" w:eastAsia="Calibri" w:hAnsi="Calibri" w:cs="Calibri"/>
          <w:b/>
          <w:kern w:val="2"/>
          <w:lang w:eastAsia="zh-CN" w:bidi="hi-IN"/>
        </w:rPr>
        <w:t>ΤΜΗΜΑ ΔΙΕΘΝΩΝ &amp; ΔΗΜΟΣΙΩΝ ΣΧΕΣΕΩΝ</w:t>
      </w:r>
    </w:p>
    <w:p w14:paraId="0B0B6D56" w14:textId="77777777" w:rsidR="00B5595B" w:rsidRPr="00EF7776" w:rsidRDefault="00B5595B" w:rsidP="00B5595B">
      <w:pPr>
        <w:suppressAutoHyphens/>
        <w:spacing w:after="0" w:line="240" w:lineRule="auto"/>
        <w:ind w:left="357" w:hanging="357"/>
        <w:rPr>
          <w:rFonts w:ascii="Calibri" w:eastAsia="Calibri" w:hAnsi="Calibri" w:cs="Calibri"/>
          <w:kern w:val="2"/>
          <w:lang w:eastAsia="zh-CN" w:bidi="hi-IN"/>
        </w:rPr>
      </w:pPr>
      <w:r w:rsidRPr="00EF7776">
        <w:rPr>
          <w:rFonts w:ascii="Calibri" w:eastAsia="Calibri" w:hAnsi="Calibri" w:cs="Calibri"/>
          <w:kern w:val="2"/>
          <w:lang w:eastAsia="zh-CN" w:bidi="hi-IN"/>
        </w:rPr>
        <w:t>Ιερά Οδός 75, 118 55, Αθήνα</w:t>
      </w:r>
    </w:p>
    <w:p w14:paraId="506E23F4" w14:textId="77777777" w:rsidR="00B5595B" w:rsidRPr="00EF7776" w:rsidRDefault="00B5595B" w:rsidP="00B5595B">
      <w:pPr>
        <w:suppressAutoHyphens/>
        <w:spacing w:after="0" w:line="240" w:lineRule="auto"/>
        <w:ind w:left="357" w:hanging="357"/>
        <w:rPr>
          <w:rFonts w:ascii="Calibri" w:eastAsia="Calibri" w:hAnsi="Calibri" w:cs="Calibri"/>
          <w:kern w:val="2"/>
          <w:lang w:eastAsia="zh-CN" w:bidi="hi-IN"/>
        </w:rPr>
      </w:pPr>
      <w:r w:rsidRPr="00EF7776">
        <w:rPr>
          <w:rFonts w:ascii="Calibri" w:eastAsia="Calibri" w:hAnsi="Calibri" w:cs="Calibri"/>
          <w:kern w:val="2"/>
          <w:lang w:eastAsia="zh-CN" w:bidi="hi-IN"/>
        </w:rPr>
        <w:t>Πληροφορίες: Αλίκη-Φωτεινή Κυρίτση</w:t>
      </w:r>
    </w:p>
    <w:p w14:paraId="2C662BD2" w14:textId="77777777" w:rsidR="00B5595B" w:rsidRPr="00EF7776" w:rsidRDefault="00B5595B" w:rsidP="00B5595B">
      <w:pPr>
        <w:suppressAutoHyphens/>
        <w:spacing w:after="0" w:line="240" w:lineRule="auto"/>
        <w:ind w:left="357" w:hanging="357"/>
        <w:rPr>
          <w:rFonts w:ascii="Calibri" w:eastAsia="Calibri" w:hAnsi="Calibri" w:cs="Calibri"/>
          <w:kern w:val="2"/>
          <w:lang w:eastAsia="zh-CN" w:bidi="hi-IN"/>
        </w:rPr>
      </w:pPr>
      <w:proofErr w:type="spellStart"/>
      <w:r w:rsidRPr="00EF7776">
        <w:rPr>
          <w:rFonts w:ascii="Calibri" w:eastAsia="Calibri" w:hAnsi="Calibri" w:cs="Calibri"/>
          <w:kern w:val="2"/>
          <w:lang w:eastAsia="zh-CN" w:bidi="hi-IN"/>
        </w:rPr>
        <w:t>Tηλ</w:t>
      </w:r>
      <w:proofErr w:type="spellEnd"/>
      <w:r w:rsidRPr="00EF7776">
        <w:rPr>
          <w:rFonts w:ascii="Calibri" w:eastAsia="Calibri" w:hAnsi="Calibri" w:cs="Calibri"/>
          <w:kern w:val="2"/>
          <w:lang w:eastAsia="zh-CN" w:bidi="hi-IN"/>
        </w:rPr>
        <w:t>.: 210 5294845</w:t>
      </w:r>
    </w:p>
    <w:p w14:paraId="66ABEB82" w14:textId="77777777" w:rsidR="00B5595B" w:rsidRPr="00EF7776" w:rsidRDefault="00B5595B" w:rsidP="00B5595B">
      <w:pPr>
        <w:suppressAutoHyphens/>
        <w:spacing w:after="0" w:line="240" w:lineRule="auto"/>
        <w:ind w:left="357" w:hanging="357"/>
        <w:rPr>
          <w:rFonts w:ascii="Calibri" w:eastAsia="Calibri" w:hAnsi="Calibri" w:cs="Calibri"/>
          <w:kern w:val="2"/>
          <w:lang w:eastAsia="zh-CN" w:bidi="hi-IN"/>
        </w:rPr>
      </w:pPr>
      <w:r w:rsidRPr="00EF7776">
        <w:rPr>
          <w:rFonts w:ascii="Calibri" w:eastAsia="Calibri" w:hAnsi="Calibri" w:cs="Calibri"/>
          <w:kern w:val="2"/>
          <w:lang w:eastAsia="zh-CN" w:bidi="hi-IN"/>
        </w:rPr>
        <w:t xml:space="preserve">Διεύθυνση ηλεκτρονικού ταχυδρομείου: </w:t>
      </w:r>
    </w:p>
    <w:p w14:paraId="6C76BA5B" w14:textId="77777777" w:rsidR="00B5595B" w:rsidRPr="00EF7776" w:rsidRDefault="00AE14D7" w:rsidP="00B5595B">
      <w:pPr>
        <w:suppressAutoHyphens/>
        <w:spacing w:after="0" w:line="240" w:lineRule="auto"/>
        <w:ind w:left="357" w:hanging="357"/>
        <w:rPr>
          <w:rFonts w:ascii="Calibri" w:eastAsia="Calibri" w:hAnsi="Calibri" w:cs="Calibri"/>
          <w:kern w:val="2"/>
          <w:lang w:eastAsia="zh-CN" w:bidi="hi-IN"/>
        </w:rPr>
      </w:pPr>
      <w:hyperlink r:id="rId7" w:history="1">
        <w:r w:rsidR="00B5595B" w:rsidRPr="00EF7776">
          <w:rPr>
            <w:rFonts w:ascii="Calibri" w:eastAsia="Calibri" w:hAnsi="Calibri" w:cs="Calibri"/>
            <w:color w:val="0000FF"/>
            <w:kern w:val="2"/>
            <w:u w:val="single"/>
            <w:lang w:eastAsia="zh-CN" w:bidi="hi-IN"/>
          </w:rPr>
          <w:t>public.relations@aua.gr</w:t>
        </w:r>
      </w:hyperlink>
      <w:r w:rsidR="00B5595B" w:rsidRPr="00EF7776">
        <w:rPr>
          <w:rFonts w:ascii="Calibri" w:eastAsia="Calibri" w:hAnsi="Calibri" w:cs="Calibri"/>
          <w:kern w:val="2"/>
          <w:lang w:eastAsia="zh-CN" w:bidi="hi-IN"/>
        </w:rPr>
        <w:t xml:space="preserve"> </w:t>
      </w:r>
    </w:p>
    <w:p w14:paraId="21D836FD" w14:textId="3E6B0C85" w:rsidR="00B5595B" w:rsidRPr="00EF7776" w:rsidRDefault="00B5595B" w:rsidP="00B5595B">
      <w:pPr>
        <w:suppressAutoHyphens/>
        <w:spacing w:after="0" w:line="240" w:lineRule="auto"/>
        <w:ind w:left="357" w:hanging="357"/>
        <w:rPr>
          <w:rFonts w:ascii="Calibri" w:eastAsia="NSimSun" w:hAnsi="Calibri" w:cs="Calibri"/>
          <w:kern w:val="2"/>
          <w:sz w:val="24"/>
          <w:szCs w:val="24"/>
          <w:lang w:eastAsia="zh-CN" w:bidi="hi-IN"/>
        </w:rPr>
      </w:pPr>
      <w:r w:rsidRPr="00EF7776">
        <w:rPr>
          <w:rFonts w:ascii="Calibri" w:eastAsia="Calibri" w:hAnsi="Calibri" w:cs="Calibri"/>
          <w:kern w:val="2"/>
          <w:lang w:eastAsia="zh-CN" w:bidi="hi-IN"/>
        </w:rPr>
        <w:tab/>
      </w:r>
      <w:r w:rsidRPr="00EF7776">
        <w:rPr>
          <w:rFonts w:ascii="Calibri" w:eastAsia="Calibri" w:hAnsi="Calibri" w:cs="Calibri"/>
          <w:kern w:val="2"/>
          <w:lang w:eastAsia="zh-CN" w:bidi="hi-IN"/>
        </w:rPr>
        <w:tab/>
      </w:r>
      <w:r w:rsidRPr="00EF7776">
        <w:rPr>
          <w:rFonts w:ascii="Calibri" w:eastAsia="Calibri" w:hAnsi="Calibri" w:cs="Calibri"/>
          <w:kern w:val="2"/>
          <w:lang w:eastAsia="zh-CN" w:bidi="hi-IN"/>
        </w:rPr>
        <w:tab/>
      </w:r>
      <w:r w:rsidRPr="00EF7776">
        <w:rPr>
          <w:rFonts w:ascii="Calibri" w:eastAsia="Calibri" w:hAnsi="Calibri" w:cs="Calibri"/>
          <w:kern w:val="2"/>
          <w:lang w:eastAsia="zh-CN" w:bidi="hi-IN"/>
        </w:rPr>
        <w:tab/>
      </w:r>
      <w:r w:rsidRPr="00EF7776">
        <w:rPr>
          <w:rFonts w:ascii="Calibri" w:eastAsia="Calibri" w:hAnsi="Calibri" w:cs="Calibri"/>
          <w:kern w:val="2"/>
          <w:lang w:eastAsia="zh-CN" w:bidi="hi-IN"/>
        </w:rPr>
        <w:tab/>
      </w:r>
      <w:r w:rsidRPr="00EF7776">
        <w:rPr>
          <w:rFonts w:ascii="Calibri" w:eastAsia="Calibri" w:hAnsi="Calibri" w:cs="Calibri"/>
          <w:kern w:val="2"/>
          <w:lang w:eastAsia="zh-CN" w:bidi="hi-IN"/>
        </w:rPr>
        <w:tab/>
      </w:r>
      <w:r w:rsidRPr="00EF7776">
        <w:rPr>
          <w:rFonts w:ascii="Calibri" w:eastAsia="Calibri" w:hAnsi="Calibri" w:cs="Calibri"/>
          <w:kern w:val="2"/>
          <w:lang w:eastAsia="zh-CN" w:bidi="hi-IN"/>
        </w:rPr>
        <w:tab/>
      </w:r>
      <w:r w:rsidRPr="00EF7776">
        <w:rPr>
          <w:rFonts w:ascii="Calibri" w:eastAsia="Calibri" w:hAnsi="Calibri" w:cs="Calibri"/>
          <w:kern w:val="2"/>
          <w:lang w:eastAsia="zh-CN" w:bidi="hi-IN"/>
        </w:rPr>
        <w:tab/>
      </w:r>
      <w:r w:rsidRPr="00EF7776">
        <w:rPr>
          <w:rFonts w:ascii="Calibri" w:eastAsia="Calibri" w:hAnsi="Calibri" w:cs="Calibri"/>
          <w:kern w:val="2"/>
          <w:lang w:eastAsia="zh-CN" w:bidi="hi-IN"/>
        </w:rPr>
        <w:tab/>
        <w:t xml:space="preserve">Αθήνα, </w:t>
      </w:r>
      <w:r w:rsidRPr="004204A7">
        <w:rPr>
          <w:rFonts w:ascii="Calibri" w:eastAsia="Calibri" w:hAnsi="Calibri" w:cs="Calibri"/>
          <w:kern w:val="2"/>
          <w:lang w:eastAsia="zh-CN" w:bidi="hi-IN"/>
        </w:rPr>
        <w:t>2</w:t>
      </w:r>
      <w:r w:rsidRPr="00B5595B">
        <w:rPr>
          <w:rFonts w:ascii="Calibri" w:eastAsia="Calibri" w:hAnsi="Calibri" w:cs="Calibri"/>
          <w:kern w:val="2"/>
          <w:lang w:eastAsia="zh-CN" w:bidi="hi-IN"/>
        </w:rPr>
        <w:t>6</w:t>
      </w:r>
      <w:r w:rsidRPr="00EF7776">
        <w:rPr>
          <w:rFonts w:ascii="Calibri" w:eastAsia="Calibri" w:hAnsi="Calibri" w:cs="Calibri"/>
          <w:kern w:val="2"/>
          <w:lang w:eastAsia="zh-CN" w:bidi="hi-IN"/>
        </w:rPr>
        <w:t xml:space="preserve"> </w:t>
      </w:r>
      <w:r>
        <w:rPr>
          <w:rFonts w:ascii="Calibri" w:eastAsia="Calibri" w:hAnsi="Calibri" w:cs="Calibri"/>
          <w:kern w:val="2"/>
          <w:lang w:eastAsia="zh-CN" w:bidi="hi-IN"/>
        </w:rPr>
        <w:t>Ιουλίου</w:t>
      </w:r>
      <w:r w:rsidRPr="00EF7776">
        <w:rPr>
          <w:rFonts w:ascii="Calibri" w:eastAsia="Calibri" w:hAnsi="Calibri" w:cs="Calibri"/>
          <w:kern w:val="2"/>
          <w:lang w:eastAsia="zh-CN" w:bidi="hi-IN"/>
        </w:rPr>
        <w:t xml:space="preserve"> 20</w:t>
      </w:r>
      <w:r>
        <w:rPr>
          <w:rFonts w:ascii="Calibri" w:eastAsia="Calibri" w:hAnsi="Calibri" w:cs="Calibri"/>
          <w:kern w:val="2"/>
          <w:lang w:eastAsia="zh-CN" w:bidi="hi-IN"/>
        </w:rPr>
        <w:t>21</w:t>
      </w:r>
    </w:p>
    <w:p w14:paraId="7EC23A2F" w14:textId="77777777" w:rsidR="00B5595B" w:rsidRPr="00EF7776" w:rsidRDefault="00B5595B" w:rsidP="00B5595B">
      <w:pPr>
        <w:suppressAutoHyphens/>
        <w:spacing w:after="0" w:line="240" w:lineRule="auto"/>
        <w:rPr>
          <w:rFonts w:ascii="Calibri" w:eastAsia="NSimSun" w:hAnsi="Calibri" w:cs="Calibri"/>
          <w:kern w:val="2"/>
          <w:sz w:val="24"/>
          <w:szCs w:val="24"/>
          <w:lang w:eastAsia="zh-CN" w:bidi="hi-IN"/>
        </w:rPr>
      </w:pPr>
    </w:p>
    <w:p w14:paraId="7C3F18B4" w14:textId="77777777" w:rsidR="00B5595B" w:rsidRDefault="00B5595B" w:rsidP="00B5595B">
      <w:pPr>
        <w:suppressAutoHyphens/>
        <w:spacing w:after="0" w:line="240" w:lineRule="auto"/>
        <w:jc w:val="center"/>
        <w:rPr>
          <w:rFonts w:ascii="Calibri" w:eastAsia="NSimSun" w:hAnsi="Calibri" w:cs="Calibri"/>
          <w:b/>
          <w:bCs/>
          <w:kern w:val="2"/>
          <w:sz w:val="24"/>
          <w:szCs w:val="24"/>
          <w:u w:val="single"/>
          <w:lang w:eastAsia="zh-CN" w:bidi="hi-IN"/>
        </w:rPr>
      </w:pPr>
      <w:r w:rsidRPr="00EF7776">
        <w:rPr>
          <w:rFonts w:ascii="Calibri" w:eastAsia="NSimSun" w:hAnsi="Calibri" w:cs="Calibri"/>
          <w:b/>
          <w:bCs/>
          <w:kern w:val="2"/>
          <w:sz w:val="24"/>
          <w:szCs w:val="24"/>
          <w:u w:val="single"/>
          <w:lang w:eastAsia="zh-CN" w:bidi="hi-IN"/>
        </w:rPr>
        <w:t xml:space="preserve">ΔΕΛΤΙΟ ΤΥΠΟΥ  </w:t>
      </w:r>
    </w:p>
    <w:p w14:paraId="5C2B790C" w14:textId="77777777" w:rsidR="00B5595B" w:rsidRDefault="00B5595B" w:rsidP="00F20BE9">
      <w:pPr>
        <w:jc w:val="center"/>
        <w:rPr>
          <w:rFonts w:cstheme="minorHAnsi"/>
          <w:b/>
          <w:bCs/>
          <w:color w:val="002060"/>
        </w:rPr>
      </w:pPr>
    </w:p>
    <w:p w14:paraId="00B351A3" w14:textId="4EF0945F" w:rsidR="00630155" w:rsidRPr="00B5595B" w:rsidRDefault="00AE14D7" w:rsidP="00F20BE9">
      <w:pPr>
        <w:jc w:val="center"/>
        <w:rPr>
          <w:rFonts w:cstheme="minorHAnsi"/>
          <w:b/>
          <w:bCs/>
          <w:sz w:val="24"/>
          <w:szCs w:val="24"/>
        </w:rPr>
      </w:pPr>
      <w:r>
        <w:rPr>
          <w:rFonts w:cstheme="minorHAnsi"/>
          <w:b/>
          <w:bCs/>
          <w:sz w:val="24"/>
          <w:szCs w:val="24"/>
        </w:rPr>
        <w:t>Γεωπονικό Πανεπιστήμιο Αθηνών-</w:t>
      </w:r>
      <w:bookmarkStart w:id="0" w:name="_GoBack"/>
      <w:bookmarkEnd w:id="0"/>
      <w:r w:rsidR="00630155" w:rsidRPr="00B5595B">
        <w:rPr>
          <w:rFonts w:cstheme="minorHAnsi"/>
          <w:b/>
          <w:bCs/>
          <w:sz w:val="24"/>
          <w:szCs w:val="24"/>
        </w:rPr>
        <w:t>Ίδρυση και λειτουργία κέντρου ικανοτήτων, εξειδίκευσης και καινοτομίας στην ευφυή γεωργία και τις νέες τεχνολογίες</w:t>
      </w:r>
      <w:r w:rsidR="00F20BE9" w:rsidRPr="00B5595B">
        <w:rPr>
          <w:rFonts w:cstheme="minorHAnsi"/>
          <w:b/>
          <w:bCs/>
          <w:sz w:val="24"/>
          <w:szCs w:val="24"/>
        </w:rPr>
        <w:t xml:space="preserve"> - </w:t>
      </w:r>
      <w:r w:rsidR="00630155" w:rsidRPr="00B5595B">
        <w:rPr>
          <w:rFonts w:cstheme="minorHAnsi"/>
          <w:b/>
          <w:bCs/>
          <w:sz w:val="24"/>
          <w:szCs w:val="24"/>
        </w:rPr>
        <w:t xml:space="preserve">Smart </w:t>
      </w:r>
      <w:proofErr w:type="spellStart"/>
      <w:r w:rsidR="00630155" w:rsidRPr="00B5595B">
        <w:rPr>
          <w:rFonts w:cstheme="minorHAnsi"/>
          <w:b/>
          <w:bCs/>
          <w:sz w:val="24"/>
          <w:szCs w:val="24"/>
        </w:rPr>
        <w:t>Agro</w:t>
      </w:r>
      <w:proofErr w:type="spellEnd"/>
      <w:r w:rsidR="00630155" w:rsidRPr="00B5595B">
        <w:rPr>
          <w:rFonts w:cstheme="minorHAnsi"/>
          <w:b/>
          <w:bCs/>
          <w:sz w:val="24"/>
          <w:szCs w:val="24"/>
        </w:rPr>
        <w:t xml:space="preserve"> </w:t>
      </w:r>
      <w:proofErr w:type="spellStart"/>
      <w:r w:rsidR="00630155" w:rsidRPr="00B5595B">
        <w:rPr>
          <w:rFonts w:cstheme="minorHAnsi"/>
          <w:b/>
          <w:bCs/>
          <w:sz w:val="24"/>
          <w:szCs w:val="24"/>
        </w:rPr>
        <w:t>Hub</w:t>
      </w:r>
      <w:proofErr w:type="spellEnd"/>
    </w:p>
    <w:p w14:paraId="43F6CD2A" w14:textId="2BCC134C" w:rsidR="00247B3B" w:rsidRPr="00B5595B" w:rsidRDefault="00247B3B" w:rsidP="00247B3B">
      <w:pPr>
        <w:jc w:val="center"/>
        <w:rPr>
          <w:rFonts w:cstheme="minorHAnsi"/>
          <w:sz w:val="24"/>
          <w:szCs w:val="24"/>
        </w:rPr>
      </w:pPr>
    </w:p>
    <w:p w14:paraId="2CD0F286" w14:textId="69B3E721" w:rsidR="00B362AC" w:rsidRPr="00B5595B" w:rsidRDefault="00CC5519" w:rsidP="00CC5519">
      <w:pPr>
        <w:ind w:firstLine="720"/>
        <w:jc w:val="both"/>
        <w:rPr>
          <w:rFonts w:cstheme="minorHAnsi"/>
          <w:sz w:val="24"/>
          <w:szCs w:val="24"/>
        </w:rPr>
      </w:pPr>
      <w:r>
        <w:rPr>
          <w:rFonts w:cstheme="minorHAnsi"/>
          <w:sz w:val="24"/>
          <w:szCs w:val="24"/>
        </w:rPr>
        <w:t>Το</w:t>
      </w:r>
      <w:r w:rsidR="00630155" w:rsidRPr="00B5595B">
        <w:rPr>
          <w:rFonts w:cstheme="minorHAnsi"/>
          <w:sz w:val="24"/>
          <w:szCs w:val="24"/>
        </w:rPr>
        <w:t xml:space="preserve"> Γεωπονικό Πανεπιστήμιο Αθηνών (ΓΠΑ)</w:t>
      </w:r>
      <w:r w:rsidR="002300FE" w:rsidRPr="00B5595B">
        <w:rPr>
          <w:rFonts w:cstheme="minorHAnsi"/>
          <w:sz w:val="24"/>
          <w:szCs w:val="24"/>
        </w:rPr>
        <w:t xml:space="preserve">, μετά από σχετική απόφαση (9/7/2021) της Γενικής Γραμματείας Έρευνας και Καινοτομίας (ΓΓΕΚ) </w:t>
      </w:r>
      <w:r w:rsidR="00B362AC" w:rsidRPr="00B5595B">
        <w:rPr>
          <w:rFonts w:cstheme="minorHAnsi"/>
          <w:sz w:val="24"/>
          <w:szCs w:val="24"/>
        </w:rPr>
        <w:t xml:space="preserve">στο πλαίσιο της πρόσκλησης «Κέντρα Ικανοτήτων» </w:t>
      </w:r>
      <w:r w:rsidR="002300FE" w:rsidRPr="00B5595B">
        <w:rPr>
          <w:rFonts w:cstheme="minorHAnsi"/>
          <w:sz w:val="24"/>
          <w:szCs w:val="24"/>
        </w:rPr>
        <w:t xml:space="preserve">ανακοινώνει την ίδρυση και λειτουργία κέντρου ικανοτήτων, εξειδίκευσης και καινοτομίας στην ευφυή γεωργία και τις νέες τεχνολογίες στον </w:t>
      </w:r>
      <w:proofErr w:type="spellStart"/>
      <w:r w:rsidR="002300FE" w:rsidRPr="00B5595B">
        <w:rPr>
          <w:rFonts w:cstheme="minorHAnsi"/>
          <w:sz w:val="24"/>
          <w:szCs w:val="24"/>
        </w:rPr>
        <w:t>αγροδιατροφικό</w:t>
      </w:r>
      <w:proofErr w:type="spellEnd"/>
      <w:r w:rsidR="002300FE" w:rsidRPr="00B5595B">
        <w:rPr>
          <w:rFonts w:cstheme="minorHAnsi"/>
          <w:sz w:val="24"/>
          <w:szCs w:val="24"/>
        </w:rPr>
        <w:t xml:space="preserve"> τομέα- Smart </w:t>
      </w:r>
      <w:proofErr w:type="spellStart"/>
      <w:r w:rsidR="002300FE" w:rsidRPr="00B5595B">
        <w:rPr>
          <w:rFonts w:cstheme="minorHAnsi"/>
          <w:sz w:val="24"/>
          <w:szCs w:val="24"/>
        </w:rPr>
        <w:t>Agro</w:t>
      </w:r>
      <w:proofErr w:type="spellEnd"/>
      <w:r w:rsidR="002300FE" w:rsidRPr="00B5595B">
        <w:rPr>
          <w:rFonts w:cstheme="minorHAnsi"/>
          <w:sz w:val="24"/>
          <w:szCs w:val="24"/>
        </w:rPr>
        <w:t xml:space="preserve"> </w:t>
      </w:r>
      <w:proofErr w:type="spellStart"/>
      <w:r w:rsidR="002300FE" w:rsidRPr="00B5595B">
        <w:rPr>
          <w:rFonts w:cstheme="minorHAnsi"/>
          <w:sz w:val="24"/>
          <w:szCs w:val="24"/>
        </w:rPr>
        <w:t>Hub</w:t>
      </w:r>
      <w:proofErr w:type="spellEnd"/>
      <w:r w:rsidR="002300FE" w:rsidRPr="00B5595B">
        <w:rPr>
          <w:rFonts w:cstheme="minorHAnsi"/>
          <w:sz w:val="24"/>
          <w:szCs w:val="24"/>
        </w:rPr>
        <w:t xml:space="preserve">. </w:t>
      </w:r>
    </w:p>
    <w:p w14:paraId="775A9B1A" w14:textId="43B166C1" w:rsidR="00B362AC" w:rsidRPr="00B5595B" w:rsidRDefault="00B362AC" w:rsidP="00B5595B">
      <w:pPr>
        <w:ind w:firstLine="720"/>
        <w:jc w:val="both"/>
        <w:rPr>
          <w:rFonts w:cstheme="minorHAnsi"/>
          <w:sz w:val="24"/>
          <w:szCs w:val="24"/>
        </w:rPr>
      </w:pPr>
      <w:r w:rsidRPr="00B5595B">
        <w:rPr>
          <w:rFonts w:cstheme="minorHAnsi"/>
          <w:sz w:val="24"/>
          <w:szCs w:val="24"/>
        </w:rPr>
        <w:t xml:space="preserve">Το κέντρο ικανοτήτων </w:t>
      </w:r>
      <w:r w:rsidRPr="00B5595B">
        <w:rPr>
          <w:rFonts w:cstheme="minorHAnsi"/>
          <w:sz w:val="24"/>
          <w:szCs w:val="24"/>
          <w:lang w:val="en-US"/>
        </w:rPr>
        <w:t>Smart</w:t>
      </w:r>
      <w:r w:rsidRPr="00B5595B">
        <w:rPr>
          <w:rFonts w:cstheme="minorHAnsi"/>
          <w:sz w:val="24"/>
          <w:szCs w:val="24"/>
        </w:rPr>
        <w:t xml:space="preserve"> </w:t>
      </w:r>
      <w:r w:rsidRPr="00B5595B">
        <w:rPr>
          <w:rFonts w:cstheme="minorHAnsi"/>
          <w:sz w:val="24"/>
          <w:szCs w:val="24"/>
          <w:lang w:val="en-US"/>
        </w:rPr>
        <w:t>Agro</w:t>
      </w:r>
      <w:r w:rsidRPr="00B5595B">
        <w:rPr>
          <w:rFonts w:cstheme="minorHAnsi"/>
          <w:sz w:val="24"/>
          <w:szCs w:val="24"/>
        </w:rPr>
        <w:t xml:space="preserve"> – </w:t>
      </w:r>
      <w:r w:rsidRPr="00B5595B">
        <w:rPr>
          <w:rFonts w:cstheme="minorHAnsi"/>
          <w:sz w:val="24"/>
          <w:szCs w:val="24"/>
          <w:lang w:val="en-US"/>
        </w:rPr>
        <w:t>Hub</w:t>
      </w:r>
      <w:r w:rsidRPr="00B5595B">
        <w:rPr>
          <w:rFonts w:cstheme="minorHAnsi"/>
          <w:sz w:val="24"/>
          <w:szCs w:val="24"/>
        </w:rPr>
        <w:t xml:space="preserve"> θα δημιουργηθεί ως εταιρεία </w:t>
      </w:r>
      <w:proofErr w:type="spellStart"/>
      <w:r w:rsidRPr="00B5595B">
        <w:rPr>
          <w:rFonts w:cstheme="minorHAnsi"/>
          <w:sz w:val="24"/>
          <w:szCs w:val="24"/>
        </w:rPr>
        <w:t>τεχνοβλαστός</w:t>
      </w:r>
      <w:proofErr w:type="spellEnd"/>
      <w:r w:rsidRPr="00B5595B">
        <w:rPr>
          <w:rFonts w:cstheme="minorHAnsi"/>
          <w:sz w:val="24"/>
          <w:szCs w:val="24"/>
        </w:rPr>
        <w:t xml:space="preserve"> του Γεωπονικού Πανεπιστημίου Αθηνών με τη σύμπραξη 14 ακόμη επιχειρήσεων που δραστηριοποιούνται στο τομέα της </w:t>
      </w:r>
      <w:proofErr w:type="spellStart"/>
      <w:r w:rsidRPr="00B5595B">
        <w:rPr>
          <w:rFonts w:cstheme="minorHAnsi"/>
          <w:sz w:val="24"/>
          <w:szCs w:val="24"/>
        </w:rPr>
        <w:t>αγροδιατροφής</w:t>
      </w:r>
      <w:proofErr w:type="spellEnd"/>
      <w:r w:rsidRPr="00B5595B">
        <w:rPr>
          <w:rFonts w:cstheme="minorHAnsi"/>
          <w:sz w:val="24"/>
          <w:szCs w:val="24"/>
        </w:rPr>
        <w:t xml:space="preserve">, τεχνολογιών πληροφορικής και αυτοματισμών, ψηφιακών συστημάτων και ενέργειας, με σκοπό να συμβάλει στην ανάπτυξη, αξιολόγηση, ενσωμάτωση και χρήση στην παραγωγική αλυσίδα, νέων, ψηφιακών τεχνολογιών στον </w:t>
      </w:r>
      <w:proofErr w:type="spellStart"/>
      <w:r w:rsidRPr="00B5595B">
        <w:rPr>
          <w:rFonts w:cstheme="minorHAnsi"/>
          <w:sz w:val="24"/>
          <w:szCs w:val="24"/>
        </w:rPr>
        <w:t>αγροδιατροφικό</w:t>
      </w:r>
      <w:proofErr w:type="spellEnd"/>
      <w:r w:rsidRPr="00B5595B">
        <w:rPr>
          <w:rFonts w:cstheme="minorHAnsi"/>
          <w:sz w:val="24"/>
          <w:szCs w:val="24"/>
        </w:rPr>
        <w:t xml:space="preserve"> τομέα της Ελλάδας. </w:t>
      </w:r>
    </w:p>
    <w:p w14:paraId="7F6F385B" w14:textId="68D1EC20" w:rsidR="008767EE" w:rsidRPr="00B5595B" w:rsidRDefault="008767EE" w:rsidP="00B362AC">
      <w:pPr>
        <w:jc w:val="both"/>
        <w:rPr>
          <w:rFonts w:cstheme="minorHAnsi"/>
          <w:sz w:val="24"/>
          <w:szCs w:val="24"/>
        </w:rPr>
      </w:pPr>
    </w:p>
    <w:p w14:paraId="585C6536" w14:textId="14AC5F3C" w:rsidR="008767EE" w:rsidRPr="00B5595B" w:rsidRDefault="008767EE" w:rsidP="00B362AC">
      <w:pPr>
        <w:jc w:val="both"/>
        <w:rPr>
          <w:rFonts w:cstheme="minorHAnsi"/>
          <w:sz w:val="24"/>
          <w:szCs w:val="24"/>
        </w:rPr>
      </w:pPr>
      <w:r w:rsidRPr="00B5595B">
        <w:rPr>
          <w:rFonts w:cstheme="minorHAnsi"/>
          <w:noProof/>
          <w:sz w:val="24"/>
          <w:szCs w:val="24"/>
          <w:lang w:eastAsia="el-GR"/>
        </w:rPr>
        <w:lastRenderedPageBreak/>
        <w:drawing>
          <wp:inline distT="0" distB="0" distL="0" distR="0" wp14:anchorId="6FE6976A" wp14:editId="72E6A09B">
            <wp:extent cx="5265420" cy="2971800"/>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65420" cy="2971800"/>
                    </a:xfrm>
                    <a:prstGeom prst="rect">
                      <a:avLst/>
                    </a:prstGeom>
                    <a:noFill/>
                    <a:ln>
                      <a:noFill/>
                    </a:ln>
                  </pic:spPr>
                </pic:pic>
              </a:graphicData>
            </a:graphic>
          </wp:inline>
        </w:drawing>
      </w:r>
    </w:p>
    <w:p w14:paraId="5B6A7E30" w14:textId="6A5D55DB" w:rsidR="00B362AC" w:rsidRPr="00B5595B" w:rsidRDefault="00F20BE9" w:rsidP="00DD6FCA">
      <w:pPr>
        <w:ind w:firstLine="720"/>
        <w:jc w:val="both"/>
        <w:rPr>
          <w:rFonts w:cstheme="minorHAnsi"/>
          <w:sz w:val="24"/>
          <w:szCs w:val="24"/>
        </w:rPr>
      </w:pPr>
      <w:proofErr w:type="gramStart"/>
      <w:r w:rsidRPr="00B5595B">
        <w:rPr>
          <w:rFonts w:cstheme="minorHAnsi"/>
          <w:sz w:val="24"/>
          <w:szCs w:val="24"/>
          <w:lang w:val="en-US"/>
        </w:rPr>
        <w:t>O</w:t>
      </w:r>
      <w:r w:rsidRPr="00B5595B">
        <w:rPr>
          <w:rFonts w:cstheme="minorHAnsi"/>
          <w:sz w:val="24"/>
          <w:szCs w:val="24"/>
        </w:rPr>
        <w:t xml:space="preserve"> ελ</w:t>
      </w:r>
      <w:r w:rsidR="002D0A14">
        <w:rPr>
          <w:rFonts w:cstheme="minorHAnsi"/>
          <w:sz w:val="24"/>
          <w:szCs w:val="24"/>
        </w:rPr>
        <w:t>ληνικός αγροτικός τομέας, αν και έχει μεγάλη</w:t>
      </w:r>
      <w:r w:rsidRPr="00B5595B">
        <w:rPr>
          <w:rFonts w:cstheme="minorHAnsi"/>
          <w:sz w:val="24"/>
          <w:szCs w:val="24"/>
        </w:rPr>
        <w:t xml:space="preserve"> δυναμική και  σημασία για την Ελλάδα, </w:t>
      </w:r>
      <w:r w:rsidR="002D0A14">
        <w:rPr>
          <w:rFonts w:cstheme="minorHAnsi"/>
          <w:sz w:val="24"/>
          <w:szCs w:val="24"/>
        </w:rPr>
        <w:t xml:space="preserve">ωστόσο </w:t>
      </w:r>
      <w:r w:rsidRPr="00B5595B">
        <w:rPr>
          <w:rFonts w:cstheme="minorHAnsi"/>
          <w:sz w:val="24"/>
          <w:szCs w:val="24"/>
        </w:rPr>
        <w:t xml:space="preserve">αντιμετωπίζει τη μείωση της ζήτησης και τον περιορισμό των διαθέσιμων πόρων για τη στήριξη και την ανάπτυξή του, υφίσταται τις συνέπειες από την αστάθεια των αγορών, αλλά και τις επιπτώσεις από την κλιματική αλλαγή, που επιτείνει τη συχνότητα και τη σφοδρότητα ακραίων καιρικών συνθηκών, με αποτέλεσμα τον περιορισμό της απόδοσης των καλλιεργειών, </w:t>
      </w:r>
      <w:r w:rsidR="002D0A14">
        <w:rPr>
          <w:rFonts w:cstheme="minorHAnsi"/>
          <w:sz w:val="24"/>
          <w:szCs w:val="24"/>
        </w:rPr>
        <w:t>με αποτέλεσμα να</w:t>
      </w:r>
      <w:r w:rsidRPr="00B5595B">
        <w:rPr>
          <w:rFonts w:cstheme="minorHAnsi"/>
          <w:sz w:val="24"/>
          <w:szCs w:val="24"/>
        </w:rPr>
        <w:t xml:space="preserve"> βρίσκεται συχνά αντιμέτωπος με κρίσιμα ζητήματα που συνδέονται με την ασφάλεια των τροφίμων και με την επάρκειά </w:t>
      </w:r>
      <w:r w:rsidR="008767EE" w:rsidRPr="00B5595B">
        <w:rPr>
          <w:rFonts w:cstheme="minorHAnsi"/>
          <w:sz w:val="24"/>
          <w:szCs w:val="24"/>
        </w:rPr>
        <w:t>τους.</w:t>
      </w:r>
      <w:proofErr w:type="gramEnd"/>
    </w:p>
    <w:p w14:paraId="58BCD455" w14:textId="19B39218" w:rsidR="00F20BE9" w:rsidRPr="00B5595B" w:rsidRDefault="00F20BE9" w:rsidP="00DD6FCA">
      <w:pPr>
        <w:ind w:firstLine="720"/>
        <w:jc w:val="both"/>
        <w:rPr>
          <w:rFonts w:cstheme="minorHAnsi"/>
          <w:sz w:val="24"/>
          <w:szCs w:val="24"/>
        </w:rPr>
      </w:pPr>
      <w:r w:rsidRPr="00B5595B">
        <w:rPr>
          <w:rFonts w:cstheme="minorHAnsi"/>
          <w:sz w:val="24"/>
          <w:szCs w:val="24"/>
        </w:rPr>
        <w:t xml:space="preserve">Το Κέντρο Ικανοτήτων Smart </w:t>
      </w:r>
      <w:proofErr w:type="spellStart"/>
      <w:r w:rsidRPr="00B5595B">
        <w:rPr>
          <w:rFonts w:cstheme="minorHAnsi"/>
          <w:sz w:val="24"/>
          <w:szCs w:val="24"/>
        </w:rPr>
        <w:t>Agro</w:t>
      </w:r>
      <w:proofErr w:type="spellEnd"/>
      <w:r w:rsidRPr="00B5595B">
        <w:rPr>
          <w:rFonts w:cstheme="minorHAnsi"/>
          <w:sz w:val="24"/>
          <w:szCs w:val="24"/>
        </w:rPr>
        <w:t xml:space="preserve"> – </w:t>
      </w:r>
      <w:proofErr w:type="spellStart"/>
      <w:r w:rsidRPr="00B5595B">
        <w:rPr>
          <w:rFonts w:cstheme="minorHAnsi"/>
          <w:sz w:val="24"/>
          <w:szCs w:val="24"/>
        </w:rPr>
        <w:t>Hub</w:t>
      </w:r>
      <w:proofErr w:type="spellEnd"/>
      <w:r w:rsidRPr="00B5595B">
        <w:rPr>
          <w:rFonts w:cstheme="minorHAnsi"/>
          <w:sz w:val="24"/>
          <w:szCs w:val="24"/>
        </w:rPr>
        <w:t xml:space="preserve"> θα δημιουργήσει ένα οικοσύστημα έρευνας -γνώσης και επιχειρηματικότητας</w:t>
      </w:r>
      <w:r w:rsidR="002D0A14">
        <w:rPr>
          <w:rFonts w:cstheme="minorHAnsi"/>
          <w:sz w:val="24"/>
          <w:szCs w:val="24"/>
        </w:rPr>
        <w:t>,</w:t>
      </w:r>
      <w:r w:rsidRPr="00B5595B">
        <w:rPr>
          <w:rFonts w:cstheme="minorHAnsi"/>
          <w:sz w:val="24"/>
          <w:szCs w:val="24"/>
        </w:rPr>
        <w:t xml:space="preserve"> το οποίο θα συμβάλει στη δημιουργία ενός πιο υγιούς και φιλικού στο περιβάλλον  συστήματος αγροτικής παραγωγής το οποίο στηρίζεται στις ψηφιακές τεχνολογίες και λαμβάνει υπόψη τη νέα πολιτική της Ευρωπαϊκής Ένωσης στο πλαίσιο της Πράσινης συμφωνίας (</w:t>
      </w:r>
      <w:proofErr w:type="spellStart"/>
      <w:r w:rsidRPr="00B5595B">
        <w:rPr>
          <w:rFonts w:cstheme="minorHAnsi"/>
          <w:sz w:val="24"/>
          <w:szCs w:val="24"/>
        </w:rPr>
        <w:t>Green</w:t>
      </w:r>
      <w:proofErr w:type="spellEnd"/>
      <w:r w:rsidRPr="00B5595B">
        <w:rPr>
          <w:rFonts w:cstheme="minorHAnsi"/>
          <w:sz w:val="24"/>
          <w:szCs w:val="24"/>
        </w:rPr>
        <w:t xml:space="preserve"> </w:t>
      </w:r>
      <w:proofErr w:type="spellStart"/>
      <w:r w:rsidRPr="00B5595B">
        <w:rPr>
          <w:rFonts w:cstheme="minorHAnsi"/>
          <w:sz w:val="24"/>
          <w:szCs w:val="24"/>
        </w:rPr>
        <w:t>Deal</w:t>
      </w:r>
      <w:proofErr w:type="spellEnd"/>
      <w:r w:rsidRPr="00B5595B">
        <w:rPr>
          <w:rFonts w:cstheme="minorHAnsi"/>
          <w:sz w:val="24"/>
          <w:szCs w:val="24"/>
        </w:rPr>
        <w:t>) όπως αυτή αποτυπώνεται στην στρατηγική από το χωράφι στο πιάτο (from Farm to Fork) για τον αγροδιατροφικό τομέα</w:t>
      </w:r>
      <w:r w:rsidR="00247B3B" w:rsidRPr="00B5595B">
        <w:rPr>
          <w:rFonts w:cstheme="minorHAnsi"/>
          <w:sz w:val="24"/>
          <w:szCs w:val="24"/>
        </w:rPr>
        <w:t>.</w:t>
      </w:r>
    </w:p>
    <w:p w14:paraId="75396947" w14:textId="4788151B" w:rsidR="00247B3B" w:rsidRPr="00B5595B" w:rsidRDefault="00247B3B" w:rsidP="00DD6FCA">
      <w:pPr>
        <w:ind w:firstLine="360"/>
        <w:jc w:val="both"/>
        <w:rPr>
          <w:rFonts w:cstheme="minorHAnsi"/>
          <w:sz w:val="24"/>
          <w:szCs w:val="24"/>
        </w:rPr>
      </w:pPr>
      <w:r w:rsidRPr="00B5595B">
        <w:rPr>
          <w:rFonts w:cstheme="minorHAnsi"/>
          <w:sz w:val="24"/>
          <w:szCs w:val="24"/>
        </w:rPr>
        <w:t xml:space="preserve">Το </w:t>
      </w:r>
      <w:r w:rsidRPr="00B5595B">
        <w:rPr>
          <w:rFonts w:cstheme="minorHAnsi"/>
          <w:sz w:val="24"/>
          <w:szCs w:val="24"/>
          <w:lang w:val="en-US"/>
        </w:rPr>
        <w:t>Smart</w:t>
      </w:r>
      <w:r w:rsidRPr="00B5595B">
        <w:rPr>
          <w:rFonts w:cstheme="minorHAnsi"/>
          <w:sz w:val="24"/>
          <w:szCs w:val="24"/>
        </w:rPr>
        <w:t xml:space="preserve"> </w:t>
      </w:r>
      <w:r w:rsidRPr="00B5595B">
        <w:rPr>
          <w:rFonts w:cstheme="minorHAnsi"/>
          <w:sz w:val="24"/>
          <w:szCs w:val="24"/>
          <w:lang w:val="en-US"/>
        </w:rPr>
        <w:t>Agro</w:t>
      </w:r>
      <w:r w:rsidRPr="00B5595B">
        <w:rPr>
          <w:rFonts w:cstheme="minorHAnsi"/>
          <w:sz w:val="24"/>
          <w:szCs w:val="24"/>
        </w:rPr>
        <w:t xml:space="preserve"> -</w:t>
      </w:r>
      <w:r w:rsidRPr="00B5595B">
        <w:rPr>
          <w:rFonts w:cstheme="minorHAnsi"/>
          <w:sz w:val="24"/>
          <w:szCs w:val="24"/>
          <w:lang w:val="en-US"/>
        </w:rPr>
        <w:t>Hub</w:t>
      </w:r>
      <w:r w:rsidR="00CC5519">
        <w:rPr>
          <w:rFonts w:cstheme="minorHAnsi"/>
          <w:sz w:val="24"/>
          <w:szCs w:val="24"/>
        </w:rPr>
        <w:t xml:space="preserve"> έχει </w:t>
      </w:r>
      <w:r w:rsidRPr="00B5595B">
        <w:rPr>
          <w:rFonts w:cstheme="minorHAnsi"/>
          <w:sz w:val="24"/>
          <w:szCs w:val="24"/>
        </w:rPr>
        <w:t xml:space="preserve"> σχεδιαστεί με σκοπό: </w:t>
      </w:r>
    </w:p>
    <w:p w14:paraId="678451A2" w14:textId="17187901" w:rsidR="00630155" w:rsidRPr="00B5595B" w:rsidRDefault="00630155" w:rsidP="00247B3B">
      <w:pPr>
        <w:numPr>
          <w:ilvl w:val="0"/>
          <w:numId w:val="1"/>
        </w:numPr>
        <w:jc w:val="both"/>
        <w:rPr>
          <w:rFonts w:cstheme="minorHAnsi"/>
          <w:sz w:val="24"/>
          <w:szCs w:val="24"/>
        </w:rPr>
      </w:pPr>
      <w:r w:rsidRPr="00B5595B">
        <w:rPr>
          <w:rFonts w:cstheme="minorHAnsi"/>
          <w:sz w:val="24"/>
          <w:szCs w:val="24"/>
        </w:rPr>
        <w:t>Να λειτουργή</w:t>
      </w:r>
      <w:r w:rsidR="002D0A14">
        <w:rPr>
          <w:rFonts w:cstheme="minorHAnsi"/>
          <w:sz w:val="24"/>
          <w:szCs w:val="24"/>
        </w:rPr>
        <w:t>σει ως χώρος δοκιμής, αξιολόγηση</w:t>
      </w:r>
      <w:r w:rsidRPr="00B5595B">
        <w:rPr>
          <w:rFonts w:cstheme="minorHAnsi"/>
          <w:sz w:val="24"/>
          <w:szCs w:val="24"/>
        </w:rPr>
        <w:t>ς και βελτίωσης σχετικών τεχνολογιών από εταιρείες του κλάδου (</w:t>
      </w:r>
      <w:proofErr w:type="spellStart"/>
      <w:r w:rsidRPr="00B5595B">
        <w:rPr>
          <w:rFonts w:cstheme="minorHAnsi"/>
          <w:sz w:val="24"/>
          <w:szCs w:val="24"/>
        </w:rPr>
        <w:t>Living</w:t>
      </w:r>
      <w:proofErr w:type="spellEnd"/>
      <w:r w:rsidRPr="00B5595B">
        <w:rPr>
          <w:rFonts w:cstheme="minorHAnsi"/>
          <w:sz w:val="24"/>
          <w:szCs w:val="24"/>
        </w:rPr>
        <w:t xml:space="preserve"> </w:t>
      </w:r>
      <w:proofErr w:type="spellStart"/>
      <w:r w:rsidRPr="00B5595B">
        <w:rPr>
          <w:rFonts w:cstheme="minorHAnsi"/>
          <w:sz w:val="24"/>
          <w:szCs w:val="24"/>
        </w:rPr>
        <w:t>Lab</w:t>
      </w:r>
      <w:proofErr w:type="spellEnd"/>
      <w:r w:rsidRPr="00B5595B">
        <w:rPr>
          <w:rFonts w:cstheme="minorHAnsi"/>
          <w:sz w:val="24"/>
          <w:szCs w:val="24"/>
        </w:rPr>
        <w:t>)</w:t>
      </w:r>
      <w:r w:rsidR="00247B3B" w:rsidRPr="00B5595B">
        <w:rPr>
          <w:rFonts w:cstheme="minorHAnsi"/>
          <w:sz w:val="24"/>
          <w:szCs w:val="24"/>
        </w:rPr>
        <w:t>.</w:t>
      </w:r>
    </w:p>
    <w:p w14:paraId="5A3C90C3" w14:textId="621E70AE" w:rsidR="00630155" w:rsidRPr="00B5595B" w:rsidRDefault="00630155" w:rsidP="00247B3B">
      <w:pPr>
        <w:numPr>
          <w:ilvl w:val="0"/>
          <w:numId w:val="1"/>
        </w:numPr>
        <w:jc w:val="both"/>
        <w:rPr>
          <w:rFonts w:cstheme="minorHAnsi"/>
          <w:sz w:val="24"/>
          <w:szCs w:val="24"/>
        </w:rPr>
      </w:pPr>
      <w:r w:rsidRPr="00B5595B">
        <w:rPr>
          <w:rFonts w:cstheme="minorHAnsi"/>
          <w:sz w:val="24"/>
          <w:szCs w:val="24"/>
        </w:rPr>
        <w:t xml:space="preserve"> </w:t>
      </w:r>
      <w:r w:rsidR="00247B3B" w:rsidRPr="00B5595B">
        <w:rPr>
          <w:rFonts w:cstheme="minorHAnsi"/>
          <w:sz w:val="24"/>
          <w:szCs w:val="24"/>
        </w:rPr>
        <w:t>Την π</w:t>
      </w:r>
      <w:r w:rsidRPr="00B5595B">
        <w:rPr>
          <w:rFonts w:cstheme="minorHAnsi"/>
          <w:sz w:val="24"/>
          <w:szCs w:val="24"/>
        </w:rPr>
        <w:t>αροχή υπηρεσιών, ανάπτυξη προϊόντων και συναφών</w:t>
      </w:r>
      <w:r w:rsidR="00247B3B" w:rsidRPr="00B5595B">
        <w:rPr>
          <w:rFonts w:cstheme="minorHAnsi"/>
          <w:sz w:val="24"/>
          <w:szCs w:val="24"/>
        </w:rPr>
        <w:t xml:space="preserve"> ψηφιακών</w:t>
      </w:r>
      <w:r w:rsidRPr="00B5595B">
        <w:rPr>
          <w:rFonts w:cstheme="minorHAnsi"/>
          <w:sz w:val="24"/>
          <w:szCs w:val="24"/>
        </w:rPr>
        <w:t xml:space="preserve"> τεχνολογιών</w:t>
      </w:r>
      <w:r w:rsidR="00247B3B" w:rsidRPr="00B5595B">
        <w:rPr>
          <w:rFonts w:cstheme="minorHAnsi"/>
          <w:sz w:val="24"/>
          <w:szCs w:val="24"/>
        </w:rPr>
        <w:t xml:space="preserve"> στον αγροδιατροφικό τομέα.</w:t>
      </w:r>
    </w:p>
    <w:p w14:paraId="608A6BAB" w14:textId="527267D5" w:rsidR="00630155" w:rsidRPr="00B5595B" w:rsidRDefault="00630155" w:rsidP="00247B3B">
      <w:pPr>
        <w:numPr>
          <w:ilvl w:val="0"/>
          <w:numId w:val="1"/>
        </w:numPr>
        <w:jc w:val="both"/>
        <w:rPr>
          <w:rFonts w:cstheme="minorHAnsi"/>
          <w:sz w:val="24"/>
          <w:szCs w:val="24"/>
        </w:rPr>
      </w:pPr>
      <w:r w:rsidRPr="00B5595B">
        <w:rPr>
          <w:rFonts w:cstheme="minorHAnsi"/>
          <w:sz w:val="24"/>
          <w:szCs w:val="24"/>
        </w:rPr>
        <w:t>Να αναπτύξει και να διατηρήσει ένα υψηλής εξειδίκευσης προσωπικό μέσω της κατάλληλης εκπαίδευσης και εμπειρίας</w:t>
      </w:r>
      <w:r w:rsidR="00247B3B" w:rsidRPr="00B5595B">
        <w:rPr>
          <w:rFonts w:cstheme="minorHAnsi"/>
          <w:sz w:val="24"/>
          <w:szCs w:val="24"/>
        </w:rPr>
        <w:t>.</w:t>
      </w:r>
    </w:p>
    <w:p w14:paraId="39516F5D" w14:textId="4A9E7D35" w:rsidR="00630155" w:rsidRPr="00B5595B" w:rsidRDefault="00630155" w:rsidP="00247B3B">
      <w:pPr>
        <w:numPr>
          <w:ilvl w:val="0"/>
          <w:numId w:val="1"/>
        </w:numPr>
        <w:jc w:val="both"/>
        <w:rPr>
          <w:rFonts w:cstheme="minorHAnsi"/>
          <w:sz w:val="24"/>
          <w:szCs w:val="24"/>
        </w:rPr>
      </w:pPr>
      <w:r w:rsidRPr="00B5595B">
        <w:rPr>
          <w:rFonts w:cstheme="minorHAnsi"/>
          <w:sz w:val="24"/>
          <w:szCs w:val="24"/>
        </w:rPr>
        <w:t>Να παρέχει συμβουλευτική, συντονισμό, καθοδήγηση και εκπαίδευση σε άλλες εταιρείες και οργανισμούς</w:t>
      </w:r>
      <w:r w:rsidR="00CC5519">
        <w:rPr>
          <w:rFonts w:cstheme="minorHAnsi"/>
          <w:sz w:val="24"/>
          <w:szCs w:val="24"/>
        </w:rPr>
        <w:t>,</w:t>
      </w:r>
      <w:r w:rsidR="00247B3B" w:rsidRPr="00B5595B">
        <w:rPr>
          <w:rFonts w:cstheme="minorHAnsi"/>
          <w:sz w:val="24"/>
          <w:szCs w:val="24"/>
        </w:rPr>
        <w:t xml:space="preserve"> γεφυρώνοντας το κενό ανάμεσα στην έρευνα και την εφαρμογή.</w:t>
      </w:r>
    </w:p>
    <w:p w14:paraId="73048669" w14:textId="77777777" w:rsidR="00247B3B" w:rsidRPr="00B5595B" w:rsidRDefault="00630155" w:rsidP="00247B3B">
      <w:pPr>
        <w:numPr>
          <w:ilvl w:val="0"/>
          <w:numId w:val="1"/>
        </w:numPr>
        <w:jc w:val="both"/>
        <w:rPr>
          <w:rFonts w:cstheme="minorHAnsi"/>
          <w:sz w:val="24"/>
          <w:szCs w:val="24"/>
        </w:rPr>
      </w:pPr>
      <w:r w:rsidRPr="00B5595B">
        <w:rPr>
          <w:rFonts w:cstheme="minorHAnsi"/>
          <w:sz w:val="24"/>
          <w:szCs w:val="24"/>
        </w:rPr>
        <w:t xml:space="preserve">Να λειτουργήσει ως σημείο επαφής και αντιπροσώπευσης των εταίρων σε συναντήσεις μεταξύ ιδιωτικών και δημοσίων φορέων σε εθνικό και διεθνές επίπεδο </w:t>
      </w:r>
    </w:p>
    <w:p w14:paraId="5F28B154" w14:textId="6CACFCE4" w:rsidR="00247B3B" w:rsidRPr="00B5595B" w:rsidRDefault="00247B3B" w:rsidP="00247B3B">
      <w:pPr>
        <w:numPr>
          <w:ilvl w:val="0"/>
          <w:numId w:val="1"/>
        </w:numPr>
        <w:jc w:val="both"/>
        <w:rPr>
          <w:rFonts w:cstheme="minorHAnsi"/>
          <w:sz w:val="24"/>
          <w:szCs w:val="24"/>
        </w:rPr>
      </w:pPr>
      <w:r w:rsidRPr="00B5595B">
        <w:rPr>
          <w:rFonts w:cstheme="minorHAnsi"/>
          <w:sz w:val="24"/>
          <w:szCs w:val="24"/>
        </w:rPr>
        <w:t>Να λειτουργήσει ως ηγέτης στο πεδίο της καινοτομίας στην Ευφυή Γεωργία &amp; Νέες Τεχνολογίες στον αγροδιατροφικό τομέα.</w:t>
      </w:r>
    </w:p>
    <w:p w14:paraId="79281F62" w14:textId="3D6F60A4" w:rsidR="008767EE" w:rsidRPr="00B5595B" w:rsidRDefault="002300FE" w:rsidP="00DD6FCA">
      <w:pPr>
        <w:ind w:firstLine="360"/>
        <w:jc w:val="both"/>
        <w:rPr>
          <w:rFonts w:eastAsia="Times New Roman" w:cstheme="minorHAnsi"/>
          <w:color w:val="222222"/>
          <w:sz w:val="24"/>
          <w:szCs w:val="24"/>
        </w:rPr>
      </w:pPr>
      <w:bookmarkStart w:id="1" w:name="_Hlk54087983"/>
      <w:r w:rsidRPr="00B5595B">
        <w:rPr>
          <w:rFonts w:cstheme="minorHAnsi"/>
          <w:sz w:val="24"/>
          <w:szCs w:val="24"/>
        </w:rPr>
        <w:t xml:space="preserve">Αρχικά το </w:t>
      </w:r>
      <w:r w:rsidR="008767EE" w:rsidRPr="00B5595B">
        <w:rPr>
          <w:rFonts w:cstheme="minorHAnsi"/>
          <w:sz w:val="24"/>
          <w:szCs w:val="24"/>
        </w:rPr>
        <w:t>Κέντρο Ικανοτήτων</w:t>
      </w:r>
      <w:r w:rsidRPr="00B5595B">
        <w:rPr>
          <w:rFonts w:cstheme="minorHAnsi"/>
          <w:sz w:val="24"/>
          <w:szCs w:val="24"/>
        </w:rPr>
        <w:t xml:space="preserve"> </w:t>
      </w:r>
      <w:r w:rsidRPr="00B5595B">
        <w:rPr>
          <w:rFonts w:eastAsia="Times New Roman" w:cstheme="minorHAnsi"/>
          <w:color w:val="222222"/>
          <w:sz w:val="24"/>
          <w:szCs w:val="24"/>
        </w:rPr>
        <w:t xml:space="preserve">Smart </w:t>
      </w:r>
      <w:proofErr w:type="spellStart"/>
      <w:r w:rsidRPr="00B5595B">
        <w:rPr>
          <w:rFonts w:eastAsia="Times New Roman" w:cstheme="minorHAnsi"/>
          <w:color w:val="222222"/>
          <w:sz w:val="24"/>
          <w:szCs w:val="24"/>
        </w:rPr>
        <w:t>Agrο</w:t>
      </w:r>
      <w:proofErr w:type="spellEnd"/>
      <w:r w:rsidRPr="00B5595B">
        <w:rPr>
          <w:rFonts w:eastAsia="Times New Roman" w:cstheme="minorHAnsi"/>
          <w:color w:val="222222"/>
          <w:sz w:val="24"/>
          <w:szCs w:val="24"/>
        </w:rPr>
        <w:t xml:space="preserve"> </w:t>
      </w:r>
      <w:proofErr w:type="spellStart"/>
      <w:r w:rsidRPr="00B5595B">
        <w:rPr>
          <w:rFonts w:eastAsia="Times New Roman" w:cstheme="minorHAnsi"/>
          <w:color w:val="222222"/>
          <w:sz w:val="24"/>
          <w:szCs w:val="24"/>
        </w:rPr>
        <w:t>Hub</w:t>
      </w:r>
      <w:proofErr w:type="spellEnd"/>
      <w:r w:rsidRPr="00B5595B">
        <w:rPr>
          <w:rFonts w:eastAsia="Times New Roman" w:cstheme="minorHAnsi"/>
          <w:color w:val="222222"/>
          <w:sz w:val="24"/>
          <w:szCs w:val="24"/>
        </w:rPr>
        <w:t xml:space="preserve">  θα επικεντρώνεται σε έξι βασικούς τομείς</w:t>
      </w:r>
      <w:r w:rsidR="008767EE" w:rsidRPr="00B5595B">
        <w:rPr>
          <w:rFonts w:eastAsia="Times New Roman" w:cstheme="minorHAnsi"/>
          <w:color w:val="222222"/>
          <w:sz w:val="24"/>
          <w:szCs w:val="24"/>
        </w:rPr>
        <w:t xml:space="preserve"> οι οποίοι θα λειτουργήσουν με τη μορφή Ενεργών Εργαστηρίων / </w:t>
      </w:r>
      <w:proofErr w:type="spellStart"/>
      <w:r w:rsidR="008767EE" w:rsidRPr="00B5595B">
        <w:rPr>
          <w:rFonts w:eastAsia="Times New Roman" w:cstheme="minorHAnsi"/>
          <w:color w:val="222222"/>
          <w:sz w:val="24"/>
          <w:szCs w:val="24"/>
        </w:rPr>
        <w:t>LiveLabs</w:t>
      </w:r>
      <w:proofErr w:type="spellEnd"/>
      <w:r w:rsidR="008767EE" w:rsidRPr="00B5595B">
        <w:rPr>
          <w:rFonts w:eastAsia="Times New Roman" w:cstheme="minorHAnsi"/>
          <w:color w:val="222222"/>
          <w:sz w:val="24"/>
          <w:szCs w:val="24"/>
        </w:rPr>
        <w:t>:</w:t>
      </w:r>
    </w:p>
    <w:p w14:paraId="197E2E7B" w14:textId="77777777" w:rsidR="008767EE" w:rsidRPr="00B5595B" w:rsidRDefault="002300FE" w:rsidP="00247B3B">
      <w:pPr>
        <w:pStyle w:val="a3"/>
        <w:numPr>
          <w:ilvl w:val="0"/>
          <w:numId w:val="3"/>
        </w:numPr>
        <w:jc w:val="both"/>
        <w:rPr>
          <w:rFonts w:eastAsia="Times New Roman" w:cstheme="minorHAnsi"/>
          <w:color w:val="222222"/>
          <w:sz w:val="24"/>
          <w:szCs w:val="24"/>
        </w:rPr>
      </w:pPr>
      <w:r w:rsidRPr="00B5595B">
        <w:rPr>
          <w:rFonts w:eastAsia="Times New Roman" w:cstheme="minorHAnsi"/>
          <w:color w:val="222222"/>
          <w:sz w:val="24"/>
          <w:szCs w:val="24"/>
        </w:rPr>
        <w:t>τεχνολογίες και συστήματα ευφυούς γεωργίας,</w:t>
      </w:r>
    </w:p>
    <w:p w14:paraId="76B54B7A" w14:textId="77777777" w:rsidR="008767EE" w:rsidRPr="00B5595B" w:rsidRDefault="002300FE" w:rsidP="00247B3B">
      <w:pPr>
        <w:pStyle w:val="a3"/>
        <w:numPr>
          <w:ilvl w:val="0"/>
          <w:numId w:val="3"/>
        </w:numPr>
        <w:jc w:val="both"/>
        <w:rPr>
          <w:rFonts w:eastAsia="Times New Roman" w:cstheme="minorHAnsi"/>
          <w:color w:val="222222"/>
          <w:sz w:val="24"/>
          <w:szCs w:val="24"/>
        </w:rPr>
      </w:pPr>
      <w:r w:rsidRPr="00B5595B">
        <w:rPr>
          <w:rFonts w:eastAsia="Times New Roman" w:cstheme="minorHAnsi"/>
          <w:color w:val="222222"/>
          <w:sz w:val="24"/>
          <w:szCs w:val="24"/>
        </w:rPr>
        <w:t>συστήματα και τεχνολογίες εξοικονόμησης ενέργειας και ανανεώσιμων πηγών ενέργειας</w:t>
      </w:r>
    </w:p>
    <w:p w14:paraId="19DCA8E9" w14:textId="77777777" w:rsidR="008767EE" w:rsidRPr="00B5595B" w:rsidRDefault="002300FE" w:rsidP="00247B3B">
      <w:pPr>
        <w:pStyle w:val="a3"/>
        <w:numPr>
          <w:ilvl w:val="0"/>
          <w:numId w:val="3"/>
        </w:numPr>
        <w:jc w:val="both"/>
        <w:rPr>
          <w:rFonts w:eastAsia="Times New Roman" w:cstheme="minorHAnsi"/>
          <w:color w:val="222222"/>
          <w:sz w:val="24"/>
          <w:szCs w:val="24"/>
        </w:rPr>
      </w:pPr>
      <w:r w:rsidRPr="00B5595B">
        <w:rPr>
          <w:rFonts w:eastAsia="Times New Roman" w:cstheme="minorHAnsi"/>
          <w:color w:val="222222"/>
          <w:sz w:val="24"/>
          <w:szCs w:val="24"/>
        </w:rPr>
        <w:t>παραγωγή τροφίμων σε ελεγχόμενες συνθήκες (θερμοκήπια-κτηνοτροφικά κτίρια)</w:t>
      </w:r>
    </w:p>
    <w:p w14:paraId="4E96B93B" w14:textId="47BA134B" w:rsidR="00247B3B" w:rsidRPr="00B5595B" w:rsidRDefault="00CC5519" w:rsidP="00247B3B">
      <w:pPr>
        <w:pStyle w:val="a3"/>
        <w:numPr>
          <w:ilvl w:val="0"/>
          <w:numId w:val="3"/>
        </w:numPr>
        <w:jc w:val="both"/>
        <w:rPr>
          <w:rFonts w:eastAsia="Times New Roman" w:cstheme="minorHAnsi"/>
          <w:color w:val="222222"/>
          <w:sz w:val="24"/>
          <w:szCs w:val="24"/>
        </w:rPr>
      </w:pPr>
      <w:proofErr w:type="spellStart"/>
      <w:r>
        <w:rPr>
          <w:rFonts w:eastAsia="Times New Roman" w:cstheme="minorHAnsi"/>
          <w:color w:val="222222"/>
          <w:sz w:val="24"/>
          <w:szCs w:val="24"/>
        </w:rPr>
        <w:t>β</w:t>
      </w:r>
      <w:r w:rsidR="002300FE" w:rsidRPr="00B5595B">
        <w:rPr>
          <w:rFonts w:eastAsia="Times New Roman" w:cstheme="minorHAnsi"/>
          <w:color w:val="222222"/>
          <w:sz w:val="24"/>
          <w:szCs w:val="24"/>
        </w:rPr>
        <w:t>ιοαισθητήρες</w:t>
      </w:r>
      <w:proofErr w:type="spellEnd"/>
      <w:r w:rsidR="002300FE" w:rsidRPr="00B5595B">
        <w:rPr>
          <w:rFonts w:eastAsia="Times New Roman" w:cstheme="minorHAnsi"/>
          <w:color w:val="222222"/>
          <w:sz w:val="24"/>
          <w:szCs w:val="24"/>
        </w:rPr>
        <w:t xml:space="preserve"> και ιχνηλασιμότητα,</w:t>
      </w:r>
    </w:p>
    <w:p w14:paraId="12074965" w14:textId="77777777" w:rsidR="00247B3B" w:rsidRPr="00B5595B" w:rsidRDefault="002300FE" w:rsidP="00247B3B">
      <w:pPr>
        <w:pStyle w:val="a3"/>
        <w:numPr>
          <w:ilvl w:val="0"/>
          <w:numId w:val="3"/>
        </w:numPr>
        <w:jc w:val="both"/>
        <w:rPr>
          <w:rFonts w:eastAsia="Times New Roman" w:cstheme="minorHAnsi"/>
          <w:color w:val="222222"/>
          <w:sz w:val="24"/>
          <w:szCs w:val="24"/>
        </w:rPr>
      </w:pPr>
      <w:r w:rsidRPr="00B5595B">
        <w:rPr>
          <w:rFonts w:eastAsia="Times New Roman" w:cstheme="minorHAnsi"/>
          <w:color w:val="222222"/>
          <w:sz w:val="24"/>
          <w:szCs w:val="24"/>
        </w:rPr>
        <w:t xml:space="preserve">συστήματα, τεχνολογίες και τεχνικές μείωσης του περιβαλλοντικού αποτυπώματος σε όλα τα στάδια της αλυσίδας αγροδιατροφής </w:t>
      </w:r>
    </w:p>
    <w:p w14:paraId="169008EE" w14:textId="4C1D104D" w:rsidR="002300FE" w:rsidRPr="00B5595B" w:rsidRDefault="002300FE" w:rsidP="00247B3B">
      <w:pPr>
        <w:pStyle w:val="a3"/>
        <w:numPr>
          <w:ilvl w:val="0"/>
          <w:numId w:val="3"/>
        </w:numPr>
        <w:jc w:val="both"/>
        <w:rPr>
          <w:rFonts w:eastAsia="Times New Roman" w:cstheme="minorHAnsi"/>
          <w:color w:val="222222"/>
          <w:sz w:val="24"/>
          <w:szCs w:val="24"/>
        </w:rPr>
      </w:pPr>
      <w:r w:rsidRPr="00B5595B">
        <w:rPr>
          <w:rFonts w:eastAsia="Times New Roman" w:cstheme="minorHAnsi"/>
          <w:color w:val="222222"/>
          <w:sz w:val="24"/>
          <w:szCs w:val="24"/>
        </w:rPr>
        <w:t xml:space="preserve">επιχειρηματικότητα και </w:t>
      </w:r>
      <w:r w:rsidRPr="00B5595B">
        <w:rPr>
          <w:rFonts w:eastAsia="Times New Roman" w:cstheme="minorHAnsi"/>
          <w:color w:val="222222"/>
          <w:sz w:val="24"/>
          <w:szCs w:val="24"/>
          <w:lang w:val="en-US"/>
        </w:rPr>
        <w:t>marketing</w:t>
      </w:r>
    </w:p>
    <w:bookmarkEnd w:id="1"/>
    <w:p w14:paraId="3AA653A1" w14:textId="2F119891" w:rsidR="00630155" w:rsidRPr="00B5595B" w:rsidRDefault="008767EE">
      <w:pPr>
        <w:rPr>
          <w:rFonts w:cstheme="minorHAnsi"/>
          <w:sz w:val="24"/>
          <w:szCs w:val="24"/>
        </w:rPr>
      </w:pPr>
      <w:r w:rsidRPr="00B5595B">
        <w:rPr>
          <w:rFonts w:cstheme="minorHAnsi"/>
          <w:noProof/>
          <w:sz w:val="24"/>
          <w:szCs w:val="24"/>
          <w:lang w:eastAsia="el-GR"/>
        </w:rPr>
        <w:drawing>
          <wp:inline distT="0" distB="0" distL="0" distR="0" wp14:anchorId="320E28E9" wp14:editId="5FEA742E">
            <wp:extent cx="5267960" cy="2956560"/>
            <wp:effectExtent l="0" t="0" r="889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67960" cy="2956560"/>
                    </a:xfrm>
                    <a:prstGeom prst="rect">
                      <a:avLst/>
                    </a:prstGeom>
                    <a:noFill/>
                    <a:ln>
                      <a:noFill/>
                    </a:ln>
                  </pic:spPr>
                </pic:pic>
              </a:graphicData>
            </a:graphic>
          </wp:inline>
        </w:drawing>
      </w:r>
    </w:p>
    <w:p w14:paraId="1178DBAC" w14:textId="436DC602" w:rsidR="00293A6D" w:rsidRPr="00B5595B" w:rsidRDefault="00293A6D" w:rsidP="00DD6FCA">
      <w:pPr>
        <w:ind w:firstLine="720"/>
        <w:jc w:val="both"/>
        <w:rPr>
          <w:rFonts w:cstheme="minorHAnsi"/>
          <w:sz w:val="24"/>
          <w:szCs w:val="24"/>
        </w:rPr>
      </w:pPr>
      <w:r w:rsidRPr="00B5595B">
        <w:rPr>
          <w:rFonts w:cstheme="minorHAnsi"/>
          <w:sz w:val="24"/>
          <w:szCs w:val="24"/>
        </w:rPr>
        <w:t xml:space="preserve">Υπεύθυνος Συντονισμού του έργου είναι ο Θωμάς Μπαρτζάνας, Αναπληρωτής Καθηγητής του Γεωπονικού Πανεπιστημίου Αθηνών. Οι επιχειρήσεις που συμμετέχουν στο Κέντρο Ικανοτήτων  Smart </w:t>
      </w:r>
      <w:proofErr w:type="spellStart"/>
      <w:r w:rsidRPr="00B5595B">
        <w:rPr>
          <w:rFonts w:cstheme="minorHAnsi"/>
          <w:sz w:val="24"/>
          <w:szCs w:val="24"/>
        </w:rPr>
        <w:t>Agro-Hub</w:t>
      </w:r>
      <w:proofErr w:type="spellEnd"/>
      <w:r w:rsidRPr="00B5595B">
        <w:rPr>
          <w:rFonts w:cstheme="minorHAnsi"/>
          <w:sz w:val="24"/>
          <w:szCs w:val="24"/>
        </w:rPr>
        <w:t xml:space="preserve"> είναι οι: S</w:t>
      </w:r>
      <w:proofErr w:type="spellStart"/>
      <w:r w:rsidRPr="00B5595B">
        <w:rPr>
          <w:rFonts w:cstheme="minorHAnsi"/>
          <w:sz w:val="24"/>
          <w:szCs w:val="24"/>
          <w:lang w:val="en-US"/>
        </w:rPr>
        <w:t>cientact</w:t>
      </w:r>
      <w:proofErr w:type="spellEnd"/>
      <w:r w:rsidRPr="00B5595B">
        <w:rPr>
          <w:rFonts w:cstheme="minorHAnsi"/>
          <w:sz w:val="24"/>
          <w:szCs w:val="24"/>
        </w:rPr>
        <w:t xml:space="preserve"> AE, </w:t>
      </w:r>
      <w:proofErr w:type="spellStart"/>
      <w:r w:rsidRPr="00B5595B">
        <w:rPr>
          <w:rFonts w:cstheme="minorHAnsi"/>
          <w:sz w:val="24"/>
          <w:szCs w:val="24"/>
        </w:rPr>
        <w:t>Centaur</w:t>
      </w:r>
      <w:proofErr w:type="spellEnd"/>
      <w:r w:rsidRPr="00B5595B">
        <w:rPr>
          <w:rFonts w:cstheme="minorHAnsi"/>
          <w:sz w:val="24"/>
          <w:szCs w:val="24"/>
        </w:rPr>
        <w:t xml:space="preserve"> Technologies Μονοπρόσωπη ΙΚΕ, G</w:t>
      </w:r>
      <w:proofErr w:type="spellStart"/>
      <w:r w:rsidRPr="00B5595B">
        <w:rPr>
          <w:rFonts w:cstheme="minorHAnsi"/>
          <w:sz w:val="24"/>
          <w:szCs w:val="24"/>
          <w:lang w:val="en-US"/>
        </w:rPr>
        <w:t>eosense</w:t>
      </w:r>
      <w:proofErr w:type="spellEnd"/>
      <w:r w:rsidRPr="00B5595B">
        <w:rPr>
          <w:rFonts w:cstheme="minorHAnsi"/>
          <w:sz w:val="24"/>
          <w:szCs w:val="24"/>
        </w:rPr>
        <w:t>, A</w:t>
      </w:r>
      <w:proofErr w:type="spellStart"/>
      <w:r w:rsidRPr="00B5595B">
        <w:rPr>
          <w:rFonts w:cstheme="minorHAnsi"/>
          <w:sz w:val="24"/>
          <w:szCs w:val="24"/>
          <w:lang w:val="en-US"/>
        </w:rPr>
        <w:t>genso</w:t>
      </w:r>
      <w:proofErr w:type="spellEnd"/>
      <w:r w:rsidRPr="00B5595B">
        <w:rPr>
          <w:rFonts w:cstheme="minorHAnsi"/>
          <w:sz w:val="24"/>
          <w:szCs w:val="24"/>
        </w:rPr>
        <w:t xml:space="preserve">, Industry </w:t>
      </w:r>
      <w:proofErr w:type="spellStart"/>
      <w:r w:rsidRPr="00B5595B">
        <w:rPr>
          <w:rFonts w:cstheme="minorHAnsi"/>
          <w:sz w:val="24"/>
          <w:szCs w:val="24"/>
        </w:rPr>
        <w:t>Disruptors</w:t>
      </w:r>
      <w:proofErr w:type="spellEnd"/>
      <w:r w:rsidRPr="00B5595B">
        <w:rPr>
          <w:rFonts w:cstheme="minorHAnsi"/>
          <w:sz w:val="24"/>
          <w:szCs w:val="24"/>
        </w:rPr>
        <w:t xml:space="preserve"> – </w:t>
      </w:r>
      <w:proofErr w:type="spellStart"/>
      <w:r w:rsidRPr="00B5595B">
        <w:rPr>
          <w:rFonts w:cstheme="minorHAnsi"/>
          <w:sz w:val="24"/>
          <w:szCs w:val="24"/>
        </w:rPr>
        <w:t>Game</w:t>
      </w:r>
      <w:proofErr w:type="spellEnd"/>
      <w:r w:rsidRPr="00B5595B">
        <w:rPr>
          <w:rFonts w:cstheme="minorHAnsi"/>
          <w:sz w:val="24"/>
          <w:szCs w:val="24"/>
        </w:rPr>
        <w:t xml:space="preserve"> </w:t>
      </w:r>
      <w:proofErr w:type="spellStart"/>
      <w:r w:rsidRPr="00B5595B">
        <w:rPr>
          <w:rFonts w:cstheme="minorHAnsi"/>
          <w:sz w:val="24"/>
          <w:szCs w:val="24"/>
        </w:rPr>
        <w:t>Changers</w:t>
      </w:r>
      <w:proofErr w:type="spellEnd"/>
      <w:r w:rsidRPr="00B5595B">
        <w:rPr>
          <w:rFonts w:cstheme="minorHAnsi"/>
          <w:sz w:val="24"/>
          <w:szCs w:val="24"/>
        </w:rPr>
        <w:t xml:space="preserve">, ΜES Ενεργειακή ΑΕ, TCB SA, </w:t>
      </w:r>
      <w:proofErr w:type="spellStart"/>
      <w:r w:rsidRPr="00B5595B">
        <w:rPr>
          <w:rFonts w:cstheme="minorHAnsi"/>
          <w:sz w:val="24"/>
          <w:szCs w:val="24"/>
        </w:rPr>
        <w:t>Ινάσο</w:t>
      </w:r>
      <w:proofErr w:type="spellEnd"/>
      <w:r w:rsidRPr="00B5595B">
        <w:rPr>
          <w:rFonts w:cstheme="minorHAnsi"/>
          <w:sz w:val="24"/>
          <w:szCs w:val="24"/>
        </w:rPr>
        <w:t xml:space="preserve"> </w:t>
      </w:r>
      <w:proofErr w:type="spellStart"/>
      <w:r w:rsidRPr="00B5595B">
        <w:rPr>
          <w:rFonts w:cstheme="minorHAnsi"/>
          <w:sz w:val="24"/>
          <w:szCs w:val="24"/>
        </w:rPr>
        <w:t>Πασεγές</w:t>
      </w:r>
      <w:proofErr w:type="spellEnd"/>
      <w:r w:rsidRPr="00B5595B">
        <w:rPr>
          <w:rFonts w:cstheme="minorHAnsi"/>
          <w:sz w:val="24"/>
          <w:szCs w:val="24"/>
        </w:rPr>
        <w:t xml:space="preserve">, </w:t>
      </w:r>
      <w:proofErr w:type="spellStart"/>
      <w:r w:rsidRPr="00B5595B">
        <w:rPr>
          <w:rFonts w:cstheme="minorHAnsi"/>
          <w:sz w:val="24"/>
          <w:szCs w:val="24"/>
        </w:rPr>
        <w:t>Specisoft</w:t>
      </w:r>
      <w:proofErr w:type="spellEnd"/>
      <w:r w:rsidRPr="00B5595B">
        <w:rPr>
          <w:rFonts w:cstheme="minorHAnsi"/>
          <w:sz w:val="24"/>
          <w:szCs w:val="24"/>
        </w:rPr>
        <w:t xml:space="preserve"> M. AE, M</w:t>
      </w:r>
      <w:r w:rsidRPr="00B5595B">
        <w:rPr>
          <w:rFonts w:cstheme="minorHAnsi"/>
          <w:sz w:val="24"/>
          <w:szCs w:val="24"/>
          <w:lang w:val="en-US"/>
        </w:rPr>
        <w:t>agma</w:t>
      </w:r>
      <w:r w:rsidRPr="00B5595B">
        <w:rPr>
          <w:rFonts w:cstheme="minorHAnsi"/>
          <w:sz w:val="24"/>
          <w:szCs w:val="24"/>
        </w:rPr>
        <w:t xml:space="preserve"> Γεωργικές Εισροές, </w:t>
      </w:r>
      <w:proofErr w:type="spellStart"/>
      <w:r w:rsidRPr="00B5595B">
        <w:rPr>
          <w:rFonts w:cstheme="minorHAnsi"/>
          <w:sz w:val="24"/>
          <w:szCs w:val="24"/>
        </w:rPr>
        <w:t>Καλλίον</w:t>
      </w:r>
      <w:proofErr w:type="spellEnd"/>
      <w:r w:rsidRPr="00B5595B">
        <w:rPr>
          <w:rFonts w:cstheme="minorHAnsi"/>
          <w:sz w:val="24"/>
          <w:szCs w:val="24"/>
        </w:rPr>
        <w:t xml:space="preserve"> ΓΗ, A</w:t>
      </w:r>
      <w:proofErr w:type="spellStart"/>
      <w:r w:rsidRPr="00B5595B">
        <w:rPr>
          <w:rFonts w:cstheme="minorHAnsi"/>
          <w:sz w:val="24"/>
          <w:szCs w:val="24"/>
          <w:lang w:val="en-US"/>
        </w:rPr>
        <w:t>lagro</w:t>
      </w:r>
      <w:proofErr w:type="spellEnd"/>
      <w:r w:rsidRPr="00B5595B">
        <w:rPr>
          <w:rFonts w:cstheme="minorHAnsi"/>
          <w:sz w:val="24"/>
          <w:szCs w:val="24"/>
        </w:rPr>
        <w:t xml:space="preserve">, </w:t>
      </w:r>
      <w:proofErr w:type="spellStart"/>
      <w:r w:rsidRPr="00B5595B">
        <w:rPr>
          <w:rFonts w:cstheme="minorHAnsi"/>
          <w:sz w:val="24"/>
          <w:szCs w:val="24"/>
        </w:rPr>
        <w:t>Καρβελάς</w:t>
      </w:r>
      <w:proofErr w:type="spellEnd"/>
      <w:r w:rsidRPr="00B5595B">
        <w:rPr>
          <w:rFonts w:cstheme="minorHAnsi"/>
          <w:sz w:val="24"/>
          <w:szCs w:val="24"/>
        </w:rPr>
        <w:t xml:space="preserve"> ΑΒΕΕ, Νέα Γεωργία </w:t>
      </w:r>
      <w:r w:rsidR="005C1222" w:rsidRPr="00B5595B">
        <w:rPr>
          <w:rFonts w:cstheme="minorHAnsi"/>
          <w:sz w:val="24"/>
          <w:szCs w:val="24"/>
        </w:rPr>
        <w:t xml:space="preserve">Νέα Γενιά Αστική μη Κερδοσκοπική εταιρεία. </w:t>
      </w:r>
    </w:p>
    <w:p w14:paraId="0D055A3E" w14:textId="77777777" w:rsidR="00293A6D" w:rsidRPr="00B5595B" w:rsidRDefault="00293A6D">
      <w:pPr>
        <w:rPr>
          <w:rFonts w:cstheme="minorHAnsi"/>
          <w:sz w:val="24"/>
          <w:szCs w:val="24"/>
        </w:rPr>
      </w:pPr>
    </w:p>
    <w:p w14:paraId="5710D2F6" w14:textId="6ABC7AFE" w:rsidR="00F20BE9" w:rsidRPr="00B5595B" w:rsidRDefault="00CC5519" w:rsidP="003F0A30">
      <w:pPr>
        <w:jc w:val="both"/>
        <w:rPr>
          <w:rFonts w:eastAsia="Times New Roman" w:cstheme="minorHAnsi"/>
          <w:color w:val="222222"/>
          <w:sz w:val="24"/>
          <w:szCs w:val="24"/>
        </w:rPr>
      </w:pPr>
      <w:r>
        <w:rPr>
          <w:rFonts w:eastAsia="Times New Roman" w:cstheme="minorHAnsi"/>
          <w:color w:val="222222"/>
          <w:sz w:val="24"/>
          <w:szCs w:val="24"/>
        </w:rPr>
        <w:t>Για περι</w:t>
      </w:r>
      <w:r w:rsidR="002D0A14" w:rsidRPr="002D0A14">
        <w:rPr>
          <w:rFonts w:eastAsia="Times New Roman" w:cstheme="minorHAnsi"/>
          <w:color w:val="222222"/>
          <w:sz w:val="24"/>
          <w:szCs w:val="24"/>
        </w:rPr>
        <w:t>σ</w:t>
      </w:r>
      <w:r>
        <w:rPr>
          <w:rFonts w:eastAsia="Times New Roman" w:cstheme="minorHAnsi"/>
          <w:color w:val="222222"/>
          <w:sz w:val="24"/>
          <w:szCs w:val="24"/>
        </w:rPr>
        <w:t>σ</w:t>
      </w:r>
      <w:r w:rsidR="002D0A14" w:rsidRPr="002D0A14">
        <w:rPr>
          <w:rFonts w:eastAsia="Times New Roman" w:cstheme="minorHAnsi"/>
          <w:color w:val="222222"/>
          <w:sz w:val="24"/>
          <w:szCs w:val="24"/>
        </w:rPr>
        <w:t xml:space="preserve">ότερες πληροφορίες οι ενδιαφερόμενοι μπορούν να απευθύνονται στον κ. Θωμά </w:t>
      </w:r>
      <w:proofErr w:type="spellStart"/>
      <w:r w:rsidR="002D0A14" w:rsidRPr="002D0A14">
        <w:rPr>
          <w:rFonts w:eastAsia="Times New Roman" w:cstheme="minorHAnsi"/>
          <w:color w:val="222222"/>
          <w:sz w:val="24"/>
          <w:szCs w:val="24"/>
        </w:rPr>
        <w:t>Μπαρτζάνα</w:t>
      </w:r>
      <w:proofErr w:type="spellEnd"/>
      <w:r w:rsidR="002D0A14" w:rsidRPr="002D0A14">
        <w:rPr>
          <w:rFonts w:eastAsia="Times New Roman" w:cstheme="minorHAnsi"/>
          <w:color w:val="222222"/>
          <w:sz w:val="24"/>
          <w:szCs w:val="24"/>
        </w:rPr>
        <w:t>, Αναπληρωτή Καθηγητή</w:t>
      </w:r>
      <w:r w:rsidR="00247B3B" w:rsidRPr="002D0A14">
        <w:rPr>
          <w:rFonts w:eastAsia="Times New Roman" w:cstheme="minorHAnsi"/>
          <w:color w:val="222222"/>
          <w:sz w:val="24"/>
          <w:szCs w:val="24"/>
        </w:rPr>
        <w:t xml:space="preserve">, </w:t>
      </w:r>
      <w:r w:rsidR="002D0A14" w:rsidRPr="002D0A14">
        <w:rPr>
          <w:rFonts w:eastAsia="Times New Roman" w:cstheme="minorHAnsi"/>
          <w:color w:val="222222"/>
          <w:sz w:val="24"/>
          <w:szCs w:val="24"/>
        </w:rPr>
        <w:t>και συντονιστή</w:t>
      </w:r>
      <w:r w:rsidR="00247B3B" w:rsidRPr="002D0A14">
        <w:rPr>
          <w:rFonts w:eastAsia="Times New Roman" w:cstheme="minorHAnsi"/>
          <w:color w:val="222222"/>
          <w:sz w:val="24"/>
          <w:szCs w:val="24"/>
        </w:rPr>
        <w:t xml:space="preserve"> του Smart </w:t>
      </w:r>
      <w:proofErr w:type="spellStart"/>
      <w:r w:rsidR="00247B3B" w:rsidRPr="002D0A14">
        <w:rPr>
          <w:rFonts w:eastAsia="Times New Roman" w:cstheme="minorHAnsi"/>
          <w:color w:val="222222"/>
          <w:sz w:val="24"/>
          <w:szCs w:val="24"/>
        </w:rPr>
        <w:t>Agro-Hub</w:t>
      </w:r>
      <w:proofErr w:type="spellEnd"/>
      <w:r w:rsidR="003F0A30" w:rsidRPr="002D0A14">
        <w:rPr>
          <w:rFonts w:eastAsia="Times New Roman" w:cstheme="minorHAnsi"/>
          <w:color w:val="222222"/>
          <w:sz w:val="24"/>
          <w:szCs w:val="24"/>
        </w:rPr>
        <w:t xml:space="preserve"> </w:t>
      </w:r>
      <w:r w:rsidR="003F0A30" w:rsidRPr="002D0A14">
        <w:rPr>
          <w:rFonts w:eastAsia="Times New Roman" w:cstheme="minorHAnsi"/>
          <w:b/>
          <w:bCs/>
          <w:color w:val="222222"/>
          <w:sz w:val="24"/>
          <w:szCs w:val="24"/>
        </w:rPr>
        <w:t>|</w:t>
      </w:r>
      <w:r w:rsidR="003F0A30" w:rsidRPr="00B5595B">
        <w:rPr>
          <w:rFonts w:eastAsia="Times New Roman" w:cstheme="minorHAnsi"/>
          <w:color w:val="222222"/>
          <w:sz w:val="24"/>
          <w:szCs w:val="24"/>
        </w:rPr>
        <w:t xml:space="preserve"> </w:t>
      </w:r>
      <w:proofErr w:type="spellStart"/>
      <w:r w:rsidR="003F0A30" w:rsidRPr="00B5595B">
        <w:rPr>
          <w:rFonts w:eastAsia="Times New Roman" w:cstheme="minorHAnsi"/>
          <w:color w:val="222222"/>
          <w:sz w:val="24"/>
          <w:szCs w:val="24"/>
        </w:rPr>
        <w:t>Τηλ</w:t>
      </w:r>
      <w:proofErr w:type="spellEnd"/>
      <w:r w:rsidR="003F0A30" w:rsidRPr="00B5595B">
        <w:rPr>
          <w:rFonts w:eastAsia="Times New Roman" w:cstheme="minorHAnsi"/>
          <w:color w:val="222222"/>
          <w:sz w:val="24"/>
          <w:szCs w:val="24"/>
        </w:rPr>
        <w:t xml:space="preserve">.: 210 5294045 </w:t>
      </w:r>
      <w:r w:rsidR="003F0A30" w:rsidRPr="00B5595B">
        <w:rPr>
          <w:rFonts w:eastAsia="Times New Roman" w:cstheme="minorHAnsi"/>
          <w:b/>
          <w:bCs/>
          <w:color w:val="222222"/>
          <w:sz w:val="24"/>
          <w:szCs w:val="24"/>
        </w:rPr>
        <w:t>|</w:t>
      </w:r>
      <w:r w:rsidR="003F0A30" w:rsidRPr="00B5595B">
        <w:rPr>
          <w:rFonts w:eastAsia="Times New Roman" w:cstheme="minorHAnsi"/>
          <w:color w:val="222222"/>
          <w:sz w:val="24"/>
          <w:szCs w:val="24"/>
        </w:rPr>
        <w:t xml:space="preserve"> e-</w:t>
      </w:r>
      <w:proofErr w:type="spellStart"/>
      <w:r w:rsidR="003F0A30" w:rsidRPr="00B5595B">
        <w:rPr>
          <w:rFonts w:eastAsia="Times New Roman" w:cstheme="minorHAnsi"/>
          <w:color w:val="222222"/>
          <w:sz w:val="24"/>
          <w:szCs w:val="24"/>
        </w:rPr>
        <w:t>mail</w:t>
      </w:r>
      <w:proofErr w:type="spellEnd"/>
      <w:r w:rsidR="003F0A30" w:rsidRPr="00B5595B">
        <w:rPr>
          <w:rFonts w:eastAsia="Times New Roman" w:cstheme="minorHAnsi"/>
          <w:color w:val="222222"/>
          <w:sz w:val="24"/>
          <w:szCs w:val="24"/>
        </w:rPr>
        <w:t xml:space="preserve">: </w:t>
      </w:r>
      <w:hyperlink r:id="rId10" w:history="1">
        <w:r w:rsidR="003F0A30" w:rsidRPr="00B5595B">
          <w:rPr>
            <w:rStyle w:val="-"/>
            <w:rFonts w:eastAsia="Times New Roman" w:cstheme="minorHAnsi"/>
            <w:sz w:val="24"/>
            <w:szCs w:val="24"/>
            <w:lang w:val="en-US"/>
          </w:rPr>
          <w:t>t</w:t>
        </w:r>
        <w:r w:rsidR="003F0A30" w:rsidRPr="00B5595B">
          <w:rPr>
            <w:rStyle w:val="-"/>
            <w:rFonts w:eastAsia="Times New Roman" w:cstheme="minorHAnsi"/>
            <w:sz w:val="24"/>
            <w:szCs w:val="24"/>
          </w:rPr>
          <w:t>.</w:t>
        </w:r>
        <w:r w:rsidR="003F0A30" w:rsidRPr="00B5595B">
          <w:rPr>
            <w:rStyle w:val="-"/>
            <w:rFonts w:eastAsia="Times New Roman" w:cstheme="minorHAnsi"/>
            <w:sz w:val="24"/>
            <w:szCs w:val="24"/>
            <w:lang w:val="en-US"/>
          </w:rPr>
          <w:t>bartzanas</w:t>
        </w:r>
        <w:r w:rsidR="003F0A30" w:rsidRPr="00B5595B">
          <w:rPr>
            <w:rStyle w:val="-"/>
            <w:rFonts w:eastAsia="Times New Roman" w:cstheme="minorHAnsi"/>
            <w:sz w:val="24"/>
            <w:szCs w:val="24"/>
          </w:rPr>
          <w:t>@</w:t>
        </w:r>
        <w:r w:rsidR="003F0A30" w:rsidRPr="00B5595B">
          <w:rPr>
            <w:rStyle w:val="-"/>
            <w:rFonts w:eastAsia="Times New Roman" w:cstheme="minorHAnsi"/>
            <w:sz w:val="24"/>
            <w:szCs w:val="24"/>
            <w:lang w:val="en-US"/>
          </w:rPr>
          <w:t>aua</w:t>
        </w:r>
        <w:r w:rsidR="003F0A30" w:rsidRPr="00B5595B">
          <w:rPr>
            <w:rStyle w:val="-"/>
            <w:rFonts w:eastAsia="Times New Roman" w:cstheme="minorHAnsi"/>
            <w:sz w:val="24"/>
            <w:szCs w:val="24"/>
          </w:rPr>
          <w:t>.</w:t>
        </w:r>
        <w:r w:rsidR="003F0A30" w:rsidRPr="00B5595B">
          <w:rPr>
            <w:rStyle w:val="-"/>
            <w:rFonts w:eastAsia="Times New Roman" w:cstheme="minorHAnsi"/>
            <w:sz w:val="24"/>
            <w:szCs w:val="24"/>
            <w:lang w:val="en-US"/>
          </w:rPr>
          <w:t>gr</w:t>
        </w:r>
      </w:hyperlink>
      <w:r w:rsidR="003F0A30" w:rsidRPr="00B5595B">
        <w:rPr>
          <w:rFonts w:eastAsia="Times New Roman" w:cstheme="minorHAnsi"/>
          <w:color w:val="222222"/>
          <w:sz w:val="24"/>
          <w:szCs w:val="24"/>
        </w:rPr>
        <w:t xml:space="preserve"> </w:t>
      </w:r>
    </w:p>
    <w:p w14:paraId="16C1B859" w14:textId="77777777" w:rsidR="003F0A30" w:rsidRPr="00B5595B" w:rsidRDefault="003F0A30" w:rsidP="003F0A30">
      <w:pPr>
        <w:pStyle w:val="TableParagraph"/>
        <w:jc w:val="both"/>
        <w:rPr>
          <w:rFonts w:asciiTheme="minorHAnsi" w:hAnsiTheme="minorHAnsi" w:cs="Tahoma"/>
          <w:sz w:val="24"/>
          <w:szCs w:val="24"/>
          <w:shd w:val="clear" w:color="auto" w:fill="FFFFFF"/>
        </w:rPr>
      </w:pPr>
    </w:p>
    <w:p w14:paraId="20C9F1C5" w14:textId="6908998F" w:rsidR="003F0A30" w:rsidRPr="00B5595B" w:rsidRDefault="003F0A30" w:rsidP="003F0A30">
      <w:pPr>
        <w:pStyle w:val="TableParagraph"/>
        <w:jc w:val="center"/>
        <w:rPr>
          <w:rFonts w:asciiTheme="minorHAnsi" w:hAnsiTheme="minorHAnsi" w:cs="Tahoma"/>
          <w:i/>
          <w:iCs/>
          <w:sz w:val="24"/>
          <w:szCs w:val="24"/>
          <w:shd w:val="clear" w:color="auto" w:fill="FFFFFF"/>
        </w:rPr>
      </w:pPr>
      <w:r w:rsidRPr="00B5595B">
        <w:rPr>
          <w:rFonts w:asciiTheme="minorHAnsi" w:hAnsiTheme="minorHAnsi" w:cs="Tahoma"/>
          <w:i/>
          <w:iCs/>
          <w:sz w:val="24"/>
          <w:szCs w:val="24"/>
          <w:shd w:val="clear" w:color="auto" w:fill="FFFFFF"/>
        </w:rPr>
        <w:t>Η δράση «Κέντρα Ικανοτήτων» χρηματοδοτείται μέσω του Επιχειρησιακού Προγράμματος «Ανταγωνιστικότητα - Επιχειρηματικότητα – Καινοτομία 2014-2020»</w:t>
      </w:r>
    </w:p>
    <w:p w14:paraId="27E628A1" w14:textId="77777777" w:rsidR="005C1222" w:rsidRPr="00B5595B" w:rsidRDefault="005C1222" w:rsidP="003F0A30">
      <w:pPr>
        <w:pStyle w:val="TableParagraph"/>
        <w:jc w:val="center"/>
        <w:rPr>
          <w:rFonts w:asciiTheme="minorHAnsi" w:hAnsiTheme="minorHAnsi"/>
          <w:i/>
          <w:iCs/>
          <w:sz w:val="24"/>
          <w:szCs w:val="24"/>
        </w:rPr>
      </w:pPr>
    </w:p>
    <w:p w14:paraId="6513C61C" w14:textId="3A3FDCA6" w:rsidR="003F0A30" w:rsidRPr="00B5595B" w:rsidRDefault="005C1222" w:rsidP="003F0A30">
      <w:pPr>
        <w:pStyle w:val="TableParagraph"/>
        <w:jc w:val="both"/>
        <w:rPr>
          <w:rFonts w:asciiTheme="minorHAnsi" w:hAnsiTheme="minorHAnsi" w:cstheme="minorHAnsi"/>
          <w:b/>
          <w:bCs/>
          <w:sz w:val="24"/>
          <w:szCs w:val="24"/>
        </w:rPr>
      </w:pPr>
      <w:r w:rsidRPr="00B5595B">
        <w:rPr>
          <w:rFonts w:asciiTheme="minorHAnsi" w:hAnsiTheme="minorHAnsi"/>
          <w:noProof/>
          <w:sz w:val="24"/>
          <w:szCs w:val="24"/>
          <w:lang w:eastAsia="el-GR"/>
        </w:rPr>
        <w:drawing>
          <wp:inline distT="0" distB="0" distL="0" distR="0" wp14:anchorId="2639F2B1" wp14:editId="64D77F69">
            <wp:extent cx="5274310" cy="901700"/>
            <wp:effectExtent l="0" t="0" r="2540" b="0"/>
            <wp:docPr id="8" name="Εικόνα 8"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Εικόνα 8" descr="Εικόνα που περιέχει κείμενο&#10;&#10;Περιγραφή που δημιουργήθηκε αυτόματα"/>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901700"/>
                    </a:xfrm>
                    <a:prstGeom prst="rect">
                      <a:avLst/>
                    </a:prstGeom>
                    <a:noFill/>
                    <a:ln>
                      <a:noFill/>
                    </a:ln>
                  </pic:spPr>
                </pic:pic>
              </a:graphicData>
            </a:graphic>
          </wp:inline>
        </w:drawing>
      </w:r>
    </w:p>
    <w:p w14:paraId="3F00AFA9" w14:textId="185FBAB1" w:rsidR="005C1222" w:rsidRPr="00B5595B" w:rsidRDefault="005C1222" w:rsidP="003F0A30">
      <w:pPr>
        <w:pStyle w:val="TableParagraph"/>
        <w:jc w:val="both"/>
        <w:rPr>
          <w:rFonts w:asciiTheme="minorHAnsi" w:hAnsiTheme="minorHAnsi" w:cstheme="minorHAnsi"/>
          <w:b/>
          <w:bCs/>
          <w:sz w:val="24"/>
          <w:szCs w:val="24"/>
        </w:rPr>
      </w:pPr>
    </w:p>
    <w:p w14:paraId="2B89D90A" w14:textId="77777777" w:rsidR="005C1222" w:rsidRPr="00B5595B" w:rsidRDefault="005C1222" w:rsidP="003F0A30">
      <w:pPr>
        <w:pStyle w:val="TableParagraph"/>
        <w:jc w:val="both"/>
        <w:rPr>
          <w:rFonts w:asciiTheme="minorHAnsi" w:hAnsiTheme="minorHAnsi" w:cstheme="minorHAnsi"/>
          <w:b/>
          <w:bCs/>
          <w:sz w:val="24"/>
          <w:szCs w:val="24"/>
        </w:rPr>
      </w:pPr>
    </w:p>
    <w:sectPr w:rsidR="005C1222" w:rsidRPr="00B5595B">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Arial">
    <w:panose1 w:val="020B0604020202020204"/>
    <w:charset w:val="A1"/>
    <w:family w:val="swiss"/>
    <w:pitch w:val="variable"/>
    <w:sig w:usb0="E0002AFF" w:usb1="C0007843" w:usb2="00000009" w:usb3="00000000" w:csb0="000001FF"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A1"/>
    <w:family w:val="swiss"/>
    <w:pitch w:val="variable"/>
    <w:sig w:usb0="E1002EFF" w:usb1="C000605B" w:usb2="00000029" w:usb3="00000000" w:csb0="000101FF"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F6346E"/>
    <w:multiLevelType w:val="hybridMultilevel"/>
    <w:tmpl w:val="463AB18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28B97FCA"/>
    <w:multiLevelType w:val="hybridMultilevel"/>
    <w:tmpl w:val="66C623F6"/>
    <w:lvl w:ilvl="0" w:tplc="20E2D8DE">
      <w:start w:val="1"/>
      <w:numFmt w:val="bullet"/>
      <w:lvlText w:val=""/>
      <w:lvlJc w:val="left"/>
      <w:pPr>
        <w:tabs>
          <w:tab w:val="num" w:pos="720"/>
        </w:tabs>
        <w:ind w:left="720" w:hanging="360"/>
      </w:pPr>
      <w:rPr>
        <w:rFonts w:ascii="Wingdings" w:hAnsi="Wingdings" w:hint="default"/>
      </w:rPr>
    </w:lvl>
    <w:lvl w:ilvl="1" w:tplc="738AEDF2" w:tentative="1">
      <w:start w:val="1"/>
      <w:numFmt w:val="bullet"/>
      <w:lvlText w:val=""/>
      <w:lvlJc w:val="left"/>
      <w:pPr>
        <w:tabs>
          <w:tab w:val="num" w:pos="1440"/>
        </w:tabs>
        <w:ind w:left="1440" w:hanging="360"/>
      </w:pPr>
      <w:rPr>
        <w:rFonts w:ascii="Wingdings" w:hAnsi="Wingdings" w:hint="default"/>
      </w:rPr>
    </w:lvl>
    <w:lvl w:ilvl="2" w:tplc="DC380840" w:tentative="1">
      <w:start w:val="1"/>
      <w:numFmt w:val="bullet"/>
      <w:lvlText w:val=""/>
      <w:lvlJc w:val="left"/>
      <w:pPr>
        <w:tabs>
          <w:tab w:val="num" w:pos="2160"/>
        </w:tabs>
        <w:ind w:left="2160" w:hanging="360"/>
      </w:pPr>
      <w:rPr>
        <w:rFonts w:ascii="Wingdings" w:hAnsi="Wingdings" w:hint="default"/>
      </w:rPr>
    </w:lvl>
    <w:lvl w:ilvl="3" w:tplc="EE4A2FEC" w:tentative="1">
      <w:start w:val="1"/>
      <w:numFmt w:val="bullet"/>
      <w:lvlText w:val=""/>
      <w:lvlJc w:val="left"/>
      <w:pPr>
        <w:tabs>
          <w:tab w:val="num" w:pos="2880"/>
        </w:tabs>
        <w:ind w:left="2880" w:hanging="360"/>
      </w:pPr>
      <w:rPr>
        <w:rFonts w:ascii="Wingdings" w:hAnsi="Wingdings" w:hint="default"/>
      </w:rPr>
    </w:lvl>
    <w:lvl w:ilvl="4" w:tplc="FBDCAD58" w:tentative="1">
      <w:start w:val="1"/>
      <w:numFmt w:val="bullet"/>
      <w:lvlText w:val=""/>
      <w:lvlJc w:val="left"/>
      <w:pPr>
        <w:tabs>
          <w:tab w:val="num" w:pos="3600"/>
        </w:tabs>
        <w:ind w:left="3600" w:hanging="360"/>
      </w:pPr>
      <w:rPr>
        <w:rFonts w:ascii="Wingdings" w:hAnsi="Wingdings" w:hint="default"/>
      </w:rPr>
    </w:lvl>
    <w:lvl w:ilvl="5" w:tplc="A2B6CC48" w:tentative="1">
      <w:start w:val="1"/>
      <w:numFmt w:val="bullet"/>
      <w:lvlText w:val=""/>
      <w:lvlJc w:val="left"/>
      <w:pPr>
        <w:tabs>
          <w:tab w:val="num" w:pos="4320"/>
        </w:tabs>
        <w:ind w:left="4320" w:hanging="360"/>
      </w:pPr>
      <w:rPr>
        <w:rFonts w:ascii="Wingdings" w:hAnsi="Wingdings" w:hint="default"/>
      </w:rPr>
    </w:lvl>
    <w:lvl w:ilvl="6" w:tplc="97F8984C" w:tentative="1">
      <w:start w:val="1"/>
      <w:numFmt w:val="bullet"/>
      <w:lvlText w:val=""/>
      <w:lvlJc w:val="left"/>
      <w:pPr>
        <w:tabs>
          <w:tab w:val="num" w:pos="5040"/>
        </w:tabs>
        <w:ind w:left="5040" w:hanging="360"/>
      </w:pPr>
      <w:rPr>
        <w:rFonts w:ascii="Wingdings" w:hAnsi="Wingdings" w:hint="default"/>
      </w:rPr>
    </w:lvl>
    <w:lvl w:ilvl="7" w:tplc="289AECAA" w:tentative="1">
      <w:start w:val="1"/>
      <w:numFmt w:val="bullet"/>
      <w:lvlText w:val=""/>
      <w:lvlJc w:val="left"/>
      <w:pPr>
        <w:tabs>
          <w:tab w:val="num" w:pos="5760"/>
        </w:tabs>
        <w:ind w:left="5760" w:hanging="360"/>
      </w:pPr>
      <w:rPr>
        <w:rFonts w:ascii="Wingdings" w:hAnsi="Wingdings" w:hint="default"/>
      </w:rPr>
    </w:lvl>
    <w:lvl w:ilvl="8" w:tplc="B81E0464"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E7D3496"/>
    <w:multiLevelType w:val="hybridMultilevel"/>
    <w:tmpl w:val="255CA4EA"/>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0155"/>
    <w:rsid w:val="002300FE"/>
    <w:rsid w:val="00247B3B"/>
    <w:rsid w:val="00293A6D"/>
    <w:rsid w:val="002D0A14"/>
    <w:rsid w:val="003F0A30"/>
    <w:rsid w:val="005C1222"/>
    <w:rsid w:val="00630155"/>
    <w:rsid w:val="008767EE"/>
    <w:rsid w:val="008F7867"/>
    <w:rsid w:val="00A06D4E"/>
    <w:rsid w:val="00AE14D7"/>
    <w:rsid w:val="00B362AC"/>
    <w:rsid w:val="00B5595B"/>
    <w:rsid w:val="00CC5519"/>
    <w:rsid w:val="00DD6FCA"/>
    <w:rsid w:val="00F20BE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E9E08C"/>
  <w15:chartTrackingRefBased/>
  <w15:docId w15:val="{F196C940-A8BD-455D-B855-19EB0F5B8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630155"/>
    <w:pPr>
      <w:autoSpaceDE w:val="0"/>
      <w:autoSpaceDN w:val="0"/>
      <w:adjustRightInd w:val="0"/>
      <w:spacing w:after="0" w:line="240" w:lineRule="auto"/>
    </w:pPr>
    <w:rPr>
      <w:rFonts w:ascii="Arial" w:hAnsi="Arial" w:cs="Arial"/>
      <w:color w:val="000000"/>
      <w:sz w:val="24"/>
      <w:szCs w:val="24"/>
      <w:lang w:val="en-GB"/>
    </w:rPr>
  </w:style>
  <w:style w:type="paragraph" w:styleId="a3">
    <w:name w:val="List Paragraph"/>
    <w:basedOn w:val="a"/>
    <w:uiPriority w:val="34"/>
    <w:qFormat/>
    <w:rsid w:val="008767EE"/>
    <w:pPr>
      <w:ind w:left="720"/>
      <w:contextualSpacing/>
    </w:pPr>
  </w:style>
  <w:style w:type="character" w:styleId="-">
    <w:name w:val="Hyperlink"/>
    <w:basedOn w:val="a0"/>
    <w:uiPriority w:val="99"/>
    <w:unhideWhenUsed/>
    <w:rsid w:val="003F0A30"/>
    <w:rPr>
      <w:color w:val="0563C1" w:themeColor="hyperlink"/>
      <w:u w:val="single"/>
    </w:rPr>
  </w:style>
  <w:style w:type="paragraph" w:customStyle="1" w:styleId="Standard">
    <w:name w:val="Standard"/>
    <w:rsid w:val="003F0A30"/>
    <w:pPr>
      <w:suppressAutoHyphens/>
      <w:autoSpaceDN w:val="0"/>
      <w:spacing w:after="0" w:line="240" w:lineRule="auto"/>
      <w:jc w:val="both"/>
      <w:textAlignment w:val="baseline"/>
    </w:pPr>
    <w:rPr>
      <w:rFonts w:ascii="Arial" w:eastAsia="Times New Roman" w:hAnsi="Arial" w:cs="Times New Roman"/>
      <w:kern w:val="3"/>
      <w:szCs w:val="20"/>
      <w:lang w:val="en-US"/>
    </w:rPr>
  </w:style>
  <w:style w:type="character" w:styleId="a4">
    <w:name w:val="Strong"/>
    <w:basedOn w:val="a0"/>
    <w:uiPriority w:val="22"/>
    <w:qFormat/>
    <w:rsid w:val="003F0A30"/>
    <w:rPr>
      <w:b/>
      <w:bCs/>
    </w:rPr>
  </w:style>
  <w:style w:type="character" w:customStyle="1" w:styleId="UnresolvedMention">
    <w:name w:val="Unresolved Mention"/>
    <w:basedOn w:val="a0"/>
    <w:uiPriority w:val="99"/>
    <w:semiHidden/>
    <w:unhideWhenUsed/>
    <w:rsid w:val="003F0A30"/>
    <w:rPr>
      <w:color w:val="605E5C"/>
      <w:shd w:val="clear" w:color="auto" w:fill="E1DFDD"/>
    </w:rPr>
  </w:style>
  <w:style w:type="paragraph" w:customStyle="1" w:styleId="TableParagraph">
    <w:name w:val="Table Paragraph"/>
    <w:basedOn w:val="a"/>
    <w:uiPriority w:val="1"/>
    <w:qFormat/>
    <w:rsid w:val="003F0A30"/>
    <w:pPr>
      <w:widowControl w:val="0"/>
      <w:autoSpaceDE w:val="0"/>
      <w:autoSpaceDN w:val="0"/>
      <w:spacing w:after="0" w:line="240" w:lineRule="auto"/>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053917">
      <w:bodyDiv w:val="1"/>
      <w:marLeft w:val="0"/>
      <w:marRight w:val="0"/>
      <w:marTop w:val="0"/>
      <w:marBottom w:val="0"/>
      <w:divBdr>
        <w:top w:val="none" w:sz="0" w:space="0" w:color="auto"/>
        <w:left w:val="none" w:sz="0" w:space="0" w:color="auto"/>
        <w:bottom w:val="none" w:sz="0" w:space="0" w:color="auto"/>
        <w:right w:val="none" w:sz="0" w:space="0" w:color="auto"/>
      </w:divBdr>
    </w:div>
    <w:div w:id="1844542512">
      <w:bodyDiv w:val="1"/>
      <w:marLeft w:val="0"/>
      <w:marRight w:val="0"/>
      <w:marTop w:val="0"/>
      <w:marBottom w:val="0"/>
      <w:divBdr>
        <w:top w:val="none" w:sz="0" w:space="0" w:color="auto"/>
        <w:left w:val="none" w:sz="0" w:space="0" w:color="auto"/>
        <w:bottom w:val="none" w:sz="0" w:space="0" w:color="auto"/>
        <w:right w:val="none" w:sz="0" w:space="0" w:color="auto"/>
      </w:divBdr>
    </w:div>
    <w:div w:id="1947761338">
      <w:bodyDiv w:val="1"/>
      <w:marLeft w:val="0"/>
      <w:marRight w:val="0"/>
      <w:marTop w:val="0"/>
      <w:marBottom w:val="0"/>
      <w:divBdr>
        <w:top w:val="none" w:sz="0" w:space="0" w:color="auto"/>
        <w:left w:val="none" w:sz="0" w:space="0" w:color="auto"/>
        <w:bottom w:val="none" w:sz="0" w:space="0" w:color="auto"/>
        <w:right w:val="none" w:sz="0" w:space="0" w:color="auto"/>
      </w:divBdr>
      <w:divsChild>
        <w:div w:id="531890570">
          <w:marLeft w:val="446"/>
          <w:marRight w:val="0"/>
          <w:marTop w:val="0"/>
          <w:marBottom w:val="0"/>
          <w:divBdr>
            <w:top w:val="none" w:sz="0" w:space="0" w:color="auto"/>
            <w:left w:val="none" w:sz="0" w:space="0" w:color="auto"/>
            <w:bottom w:val="none" w:sz="0" w:space="0" w:color="auto"/>
            <w:right w:val="none" w:sz="0" w:space="0" w:color="auto"/>
          </w:divBdr>
        </w:div>
        <w:div w:id="827788596">
          <w:marLeft w:val="446"/>
          <w:marRight w:val="0"/>
          <w:marTop w:val="0"/>
          <w:marBottom w:val="0"/>
          <w:divBdr>
            <w:top w:val="none" w:sz="0" w:space="0" w:color="auto"/>
            <w:left w:val="none" w:sz="0" w:space="0" w:color="auto"/>
            <w:bottom w:val="none" w:sz="0" w:space="0" w:color="auto"/>
            <w:right w:val="none" w:sz="0" w:space="0" w:color="auto"/>
          </w:divBdr>
        </w:div>
        <w:div w:id="538276322">
          <w:marLeft w:val="446"/>
          <w:marRight w:val="0"/>
          <w:marTop w:val="0"/>
          <w:marBottom w:val="0"/>
          <w:divBdr>
            <w:top w:val="none" w:sz="0" w:space="0" w:color="auto"/>
            <w:left w:val="none" w:sz="0" w:space="0" w:color="auto"/>
            <w:bottom w:val="none" w:sz="0" w:space="0" w:color="auto"/>
            <w:right w:val="none" w:sz="0" w:space="0" w:color="auto"/>
          </w:divBdr>
        </w:div>
        <w:div w:id="388186380">
          <w:marLeft w:val="446"/>
          <w:marRight w:val="0"/>
          <w:marTop w:val="0"/>
          <w:marBottom w:val="0"/>
          <w:divBdr>
            <w:top w:val="none" w:sz="0" w:space="0" w:color="auto"/>
            <w:left w:val="none" w:sz="0" w:space="0" w:color="auto"/>
            <w:bottom w:val="none" w:sz="0" w:space="0" w:color="auto"/>
            <w:right w:val="none" w:sz="0" w:space="0" w:color="auto"/>
          </w:divBdr>
        </w:div>
        <w:div w:id="150633877">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public.relations@aua.gr"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hyperlink" Target="mailto:t.bartzanas@aua.gr" TargetMode="Externa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48F1D3-E1C3-42CB-B8F6-B9CBF888B8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4</Pages>
  <Words>715</Words>
  <Characters>3864</Characters>
  <Application>Microsoft Office Word</Application>
  <DocSecurity>0</DocSecurity>
  <Lines>32</Lines>
  <Paragraphs>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Bartzanas</dc:creator>
  <cp:keywords/>
  <dc:description/>
  <cp:lastModifiedBy>Aliki-Foteini Kyritsi</cp:lastModifiedBy>
  <cp:revision>7</cp:revision>
  <dcterms:created xsi:type="dcterms:W3CDTF">2021-07-26T07:48:00Z</dcterms:created>
  <dcterms:modified xsi:type="dcterms:W3CDTF">2021-07-26T08:37:00Z</dcterms:modified>
</cp:coreProperties>
</file>