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ΥΠΟΓΡΑΦΗ ΤΗΣ ΠΡΟΓΡΑΜΜΑΤΙΚΗΣ ΣΥΜΒΑΣΗΣ ΓΙΑ ΤΗΝ ΙΔΡΥΣΗ ΤΟΥ “ΚΕΝΤΡΟΥ ΚΑΙΝΟΤΟΜΩΝ ΚΑΙ ΑΕΙΦΟΡΩΝ ΕΦΑΡΜΟΓΩΝ ΓΕΩΠΟΝΙΚΩΝ ΕΠΙΣΤΗΜΩΝ”</w:t>
      </w:r>
    </w:p>
    <w:p>
      <w:pPr>
        <w:pStyle w:val="style0"/>
        <w:jc w:val="center"/>
        <w:rPr>
          <w:color w:val="000000"/>
          <w:lang w:val="el-GR"/>
        </w:rPr>
      </w:pPr>
      <w:r>
        <w:rPr>
          <w:color w:val="000000"/>
          <w:lang w:val="el-GR"/>
        </w:rPr>
        <w:t>ΔΕΛΤΙΟ ΤΥΠΟΥ</w:t>
      </w:r>
    </w:p>
    <w:p>
      <w:pPr>
        <w:pStyle w:val="style0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Υπεγράφη χθες, 21.09.2018, στην έδρα της Περιφέρειας Στερεάς Ελλάδας, από τον Περιφερειάρχη κ. </w:t>
      </w:r>
      <w:r>
        <w:rPr>
          <w:color w:val="000000"/>
          <w:lang w:val="en-US"/>
        </w:rPr>
        <w:t>Κ</w:t>
      </w:r>
      <w:r>
        <w:rPr>
          <w:color w:val="000000"/>
          <w:lang w:val="en-US"/>
        </w:rPr>
        <w:t xml:space="preserve">ώστα </w:t>
      </w:r>
      <w:r>
        <w:rPr>
          <w:color w:val="000000"/>
          <w:lang w:val="el-GR"/>
        </w:rPr>
        <w:t>Μπακογιάννη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και τον</w:t>
      </w:r>
      <w:r>
        <w:rPr>
          <w:color w:val="000000"/>
          <w:lang w:val="el-GR"/>
        </w:rPr>
        <w:t xml:space="preserve"> Πρύτανη του Γεωπονικού Πανεπιστημίου Αθηνών, Καθηγητή κ. Σπύρο</w:t>
      </w:r>
      <w:r>
        <w:rPr>
          <w:color w:val="000000"/>
          <w:lang w:val="el-GR"/>
        </w:rPr>
        <w:t xml:space="preserve"> Κίντζιο</w:t>
      </w:r>
      <w:r>
        <w:rPr>
          <w:color w:val="000000"/>
          <w:lang w:val="en-US"/>
        </w:rPr>
        <w:t>, παρουσ</w:t>
      </w:r>
      <w:r>
        <w:rPr>
          <w:color w:val="000000"/>
          <w:lang w:val="en-US"/>
        </w:rPr>
        <w:t>ία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του Αντιπρύτανη Οικονομικών,</w:t>
      </w:r>
      <w:bookmarkStart w:id="0" w:name="_GoBack"/>
      <w:bookmarkEnd w:id="0"/>
      <w:r>
        <w:rPr>
          <w:color w:val="000000"/>
          <w:lang w:val="el-GR"/>
        </w:rPr>
        <w:t xml:space="preserve"> Προγραμματισμού και Ανάπτυξης, Αναπληρωτή Καθηγητή κ. Ιορδάνη Χατζηπαυλίδη</w:t>
      </w:r>
      <w:r>
        <w:rPr>
          <w:color w:val="000000"/>
          <w:lang w:val="el-GR"/>
        </w:rPr>
        <w:t xml:space="preserve"> </w:t>
      </w:r>
      <w:r>
        <w:rPr>
          <w:color w:val="000000"/>
          <w:lang w:val="en-US"/>
        </w:rPr>
        <w:t>και της Αντιπεριφερει</w:t>
      </w:r>
      <w:r>
        <w:rPr>
          <w:color w:val="000000"/>
          <w:lang w:val="en-US"/>
        </w:rPr>
        <w:t>άρχου Βιοωτ</w:t>
      </w:r>
      <w:r>
        <w:rPr>
          <w:color w:val="000000"/>
          <w:lang w:val="en-US"/>
        </w:rPr>
        <w:t>ίας κας Φαν</w:t>
      </w:r>
      <w:r>
        <w:rPr>
          <w:color w:val="000000"/>
          <w:lang w:val="en-US"/>
        </w:rPr>
        <w:t>ής Παπαθωμ</w:t>
      </w:r>
      <w:r>
        <w:rPr>
          <w:color w:val="000000"/>
          <w:lang w:val="en-US"/>
        </w:rPr>
        <w:t>ά,</w:t>
      </w:r>
      <w:r>
        <w:rPr>
          <w:color w:val="000000"/>
          <w:lang w:val="el-GR"/>
        </w:rPr>
        <w:t xml:space="preserve">, η Προγραμματική Σύμβαση μεταξύ του Γεωπονικού Πανεπιστημίου Αθηνών και της Περιφέρειας Στερεάς Ελλάδας, για την ίδρυση του </w:t>
      </w:r>
      <w:r>
        <w:rPr>
          <w:b/>
          <w:color w:val="000000"/>
          <w:lang w:val="el-GR"/>
        </w:rPr>
        <w:t>Κέντρου Καινοτόμων και Αειφόρων Εφαρμογών Γεωπονικών Επιστημών</w:t>
      </w:r>
      <w:r>
        <w:rPr>
          <w:color w:val="000000"/>
          <w:lang w:val="el-GR"/>
        </w:rPr>
        <w:t xml:space="preserve">. </w:t>
      </w:r>
    </w:p>
    <w:p>
      <w:pPr>
        <w:pStyle w:val="style0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Το Κέντρο θα στεγαστεί στις παλαιές βιομηχανικές εγκαταστάσεις του εκκοκκιστηρίου βάμβακος στην Αλίαρτο του Δήμου Αλιάρτου - Θεσπιέων Βοιωτίας. </w:t>
      </w:r>
    </w:p>
    <w:p>
      <w:pPr>
        <w:pStyle w:val="style0"/>
        <w:tabs>
          <w:tab w:val="left" w:leader="none" w:pos="1000"/>
        </w:tabs>
        <w:spacing w:before="120"/>
        <w:jc w:val="both"/>
        <w:rPr>
          <w:rFonts w:cs="Calibri"/>
          <w:color w:val="000000"/>
          <w:lang w:val="el-GR"/>
        </w:rPr>
      </w:pPr>
      <w:r>
        <w:rPr>
          <w:rFonts w:cs="Calibri"/>
          <w:color w:val="000000"/>
          <w:lang w:val="el-GR"/>
        </w:rPr>
        <w:t>Στις δραστηριότητες του Κέντρου περιλαμβάνονται:</w:t>
      </w:r>
    </w:p>
    <w:p>
      <w:pPr>
        <w:pStyle w:val="style0"/>
        <w:numPr>
          <w:ilvl w:val="0"/>
          <w:numId w:val="1"/>
        </w:numPr>
        <w:tabs>
          <w:tab w:val="clear" w:pos="510"/>
        </w:tabs>
        <w:spacing w:before="120" w:after="0"/>
        <w:ind w:left="720" w:hanging="180"/>
        <w:jc w:val="both"/>
        <w:rPr>
          <w:rFonts w:cs="Calibri"/>
          <w:color w:val="000000"/>
          <w:lang w:val="el-GR"/>
        </w:rPr>
      </w:pPr>
      <w:r>
        <w:rPr>
          <w:rFonts w:cs="Calibri"/>
          <w:color w:val="000000"/>
          <w:u w:val="single"/>
          <w:lang w:val="el-GR"/>
        </w:rPr>
        <w:t>Εφαρμογή μέρους του Ακαδημαϊκού Προγράμματος Σπουδών</w:t>
      </w:r>
      <w:r>
        <w:rPr>
          <w:rFonts w:cs="Calibri"/>
          <w:color w:val="000000"/>
          <w:lang w:val="el-GR"/>
        </w:rPr>
        <w:t xml:space="preserve"> του Γ.Π.Α., όπως η πρακτική εξάσκηση φοιτητών του Γ.Π.Α.</w:t>
      </w:r>
    </w:p>
    <w:p>
      <w:pPr>
        <w:pStyle w:val="style0"/>
        <w:numPr>
          <w:ilvl w:val="0"/>
          <w:numId w:val="1"/>
        </w:numPr>
        <w:tabs>
          <w:tab w:val="clear" w:pos="510"/>
        </w:tabs>
        <w:spacing w:before="120" w:after="0"/>
        <w:ind w:left="720" w:hanging="180"/>
        <w:jc w:val="both"/>
        <w:rPr>
          <w:rFonts w:cs="Calibri"/>
          <w:color w:val="000000"/>
          <w:lang w:val="el-GR"/>
        </w:rPr>
      </w:pPr>
      <w:r>
        <w:rPr>
          <w:rFonts w:cs="Calibri"/>
          <w:color w:val="000000"/>
          <w:u w:val="single"/>
          <w:lang w:val="el-GR"/>
        </w:rPr>
        <w:t>Σύντομοι κύκλοι εκπαίδευσης</w:t>
      </w:r>
      <w:r>
        <w:rPr>
          <w:rFonts w:cs="Calibri"/>
          <w:color w:val="000000"/>
          <w:lang w:val="el-GR"/>
        </w:rPr>
        <w:t xml:space="preserve"> </w:t>
      </w:r>
    </w:p>
    <w:p>
      <w:pPr>
        <w:pStyle w:val="style0"/>
        <w:numPr>
          <w:ilvl w:val="0"/>
          <w:numId w:val="1"/>
        </w:numPr>
        <w:tabs>
          <w:tab w:val="clear" w:pos="510"/>
        </w:tabs>
        <w:spacing w:before="120" w:after="0"/>
        <w:ind w:left="720" w:hanging="180"/>
        <w:jc w:val="both"/>
        <w:rPr>
          <w:rFonts w:cs="Calibri"/>
          <w:color w:val="000000"/>
          <w:lang w:val="el-GR"/>
        </w:rPr>
      </w:pPr>
      <w:r>
        <w:rPr>
          <w:rFonts w:cs="Calibri"/>
          <w:color w:val="000000"/>
          <w:u w:val="single"/>
        </w:rPr>
        <w:t>Βιωματική εκπαίδευση</w:t>
      </w:r>
    </w:p>
    <w:p>
      <w:pPr>
        <w:pStyle w:val="style0"/>
        <w:numPr>
          <w:ilvl w:val="0"/>
          <w:numId w:val="1"/>
        </w:numPr>
        <w:tabs>
          <w:tab w:val="clear" w:pos="510"/>
        </w:tabs>
        <w:spacing w:before="120" w:after="0"/>
        <w:ind w:left="720" w:hanging="180"/>
        <w:jc w:val="both"/>
        <w:rPr>
          <w:rFonts w:cs="Calibri"/>
          <w:color w:val="000000"/>
          <w:lang w:val="el-GR"/>
        </w:rPr>
      </w:pPr>
      <w:r>
        <w:rPr>
          <w:rFonts w:cs="Calibri"/>
          <w:color w:val="000000"/>
          <w:u w:val="single"/>
          <w:lang w:val="el-GR"/>
        </w:rPr>
        <w:t xml:space="preserve">Συμβουλευτική </w:t>
      </w:r>
      <w:r>
        <w:rPr>
          <w:rFonts w:cs="Calibri"/>
          <w:color w:val="000000"/>
          <w:lang w:val="el-GR"/>
        </w:rPr>
        <w:t>σε θέματα Τεχνολογίας Πολλαπλασιαστικού Υλικού, Αντιμετώπισης Εχθρών και Ασθενειών Φυτών, Διαχείρισης Ζωικού Κεφαλαίου, Διαχείρισης εντόμων</w:t>
      </w:r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l-GR"/>
        </w:rPr>
        <w:t>και τρωκτικών υγειονομικής σημασίας, Ενέργειας, Περιβάλλοντος, Εδαφολογίας, Γεωλογίας, Υδραυλικής, Γεωργικών Κατασκευών, Κοινωνικής Επιχειρηματικότητας, Αγροτουρισμού κλπ.</w:t>
      </w:r>
    </w:p>
    <w:p>
      <w:pPr>
        <w:pStyle w:val="style0"/>
        <w:tabs>
          <w:tab w:val="left" w:leader="none" w:pos="900"/>
        </w:tabs>
        <w:spacing w:before="120" w:after="0"/>
        <w:jc w:val="both"/>
        <w:rPr>
          <w:color w:val="000000"/>
          <w:lang w:val="el-GR"/>
        </w:rPr>
      </w:pPr>
      <w:r>
        <w:rPr>
          <w:rFonts w:cs="Calibri"/>
          <w:color w:val="000000"/>
          <w:u w:val="single"/>
          <w:lang w:val="el-GR"/>
        </w:rPr>
        <w:t>Επιπρόσθετα,</w:t>
      </w:r>
      <w:r>
        <w:rPr>
          <w:rFonts w:cs="Calibri"/>
          <w:color w:val="000000"/>
          <w:lang w:val="el-GR"/>
        </w:rPr>
        <w:t xml:space="preserve"> το «</w:t>
      </w:r>
      <w:r>
        <w:rPr>
          <w:rFonts w:cs="Calibri"/>
          <w:b/>
          <w:color w:val="000000"/>
          <w:lang w:val="el-GR"/>
        </w:rPr>
        <w:t>Κέντρο Καινοτόμων και Αειφόρων Εφαρμογών Γεωπονικών Επιστημών</w:t>
      </w:r>
      <w:r>
        <w:rPr>
          <w:rFonts w:cs="Calibri"/>
          <w:color w:val="000000"/>
          <w:lang w:val="el-GR"/>
        </w:rPr>
        <w:t xml:space="preserve">» θα παρέχει εκπαιδευτικό και συμβουλευτικό έργο </w:t>
      </w:r>
      <w:r>
        <w:rPr>
          <w:rFonts w:cs="Calibri"/>
          <w:color w:val="000000"/>
          <w:lang w:val="el-GR"/>
        </w:rPr>
        <w:t xml:space="preserve">για την επιστημονική και τεχνική υποστήριξη των στόχων της Περιφέρειας σε τομείς του αγροτοδιατροφικού τομέα, συνδέοντας τα αποτελέσματα της έρευνας με την εφαρμογή. </w:t>
      </w:r>
      <w:r>
        <w:rPr>
          <w:rFonts w:cs="Calibri"/>
          <w:color w:val="000000"/>
          <w:lang w:val="el-GR"/>
        </w:rPr>
        <w:t xml:space="preserve">Η δράση του Κέντρου θα είναι συμβουλευτική και εκπαιδευτική, χωρίς να εμπλέκεται σε αντικείμενα που εμπίπτουν σε δραστηριότητες του Ιδιωτικού Τομέα. </w:t>
      </w:r>
      <w:r>
        <w:rPr>
          <w:b/>
          <w:color w:val="000000"/>
          <w:lang w:val="el-GR"/>
        </w:rPr>
        <w:t>Η λειτουργία του Κέντρου θα αποτελέσει ορόσημο στη διάχυση της σύγχρονης γεωπονικής επιστήμης και τεχνολογίας στην αγροτική κοινωνία, η οποία αποτελεί κύριο συστατικό της αποστολής του Γεωπονικού Πανεπιστημίου Αθηνών</w:t>
      </w:r>
      <w:r>
        <w:rPr>
          <w:color w:val="000000"/>
          <w:lang w:val="el-GR"/>
        </w:rPr>
        <w:t xml:space="preserve">. </w:t>
      </w:r>
    </w:p>
    <w:sectPr>
      <w:pgSz w:w="11906" w:h="16838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a1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a1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33D475E"/>
    <w:lvl w:ilvl="0">
      <w:start w:val="1"/>
      <w:numFmt w:val="bullet"/>
      <w:lvlText w:val="-"/>
      <w:lvlJc w:val="left"/>
      <w:pPr>
        <w:tabs>
          <w:tab w:val="left" w:leader="none" w:pos="510"/>
        </w:tabs>
        <w:ind w:left="5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leader="none" w:pos="1230"/>
        </w:tabs>
        <w:ind w:left="1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390"/>
        </w:tabs>
        <w:ind w:left="3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550"/>
        </w:tabs>
        <w:ind w:left="5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249</Words>
  <Pages>1</Pages>
  <Characters>1773</Characters>
  <Application>WPS Office</Application>
  <DocSecurity>0</DocSecurity>
  <Paragraphs>10</Paragraphs>
  <ScaleCrop>false</ScaleCrop>
  <Company>Grizli777</Company>
  <LinksUpToDate>false</LinksUpToDate>
  <CharactersWithSpaces>2016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2018-09-22T18:30:00Z</dcterms:created>
  <dc:creator>Spyros</dc:creator>
  <lastModifiedBy>Σπύρος Κίντζιος</lastModifiedBy>
  <dcterms:modified xsi:type="dcterms:W3CDTF">2018-09-23T13:41:52Z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