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935" w:rsidRPr="00DD6A21" w:rsidRDefault="00C02935" w:rsidP="00665327">
      <w:pPr>
        <w:spacing w:line="360" w:lineRule="auto"/>
        <w:jc w:val="both"/>
        <w:rPr>
          <w:rFonts w:ascii="Century Gothic" w:hAnsi="Century Gothic"/>
        </w:rPr>
      </w:pPr>
      <w:r w:rsidRPr="00DD6A21">
        <w:rPr>
          <w:rFonts w:ascii="Century Gothic" w:hAnsi="Century Gothic"/>
        </w:rPr>
        <w:t xml:space="preserve">Το Τμήμα Επιστήμης Φυτικής Παραγωγής του Γεωπονικού Πανεπιστημίου Αθηνών </w:t>
      </w:r>
      <w:r w:rsidR="00DD6A21" w:rsidRPr="00DD6A21">
        <w:rPr>
          <w:rFonts w:ascii="Century Gothic" w:hAnsi="Century Gothic"/>
        </w:rPr>
        <w:t>(ΓΠΑ)</w:t>
      </w:r>
      <w:r w:rsidR="00303411">
        <w:rPr>
          <w:rFonts w:ascii="Century Gothic" w:hAnsi="Century Gothic"/>
        </w:rPr>
        <w:t xml:space="preserve"> </w:t>
      </w:r>
      <w:r w:rsidRPr="00DD6A21">
        <w:rPr>
          <w:rFonts w:ascii="Century Gothic" w:hAnsi="Century Gothic"/>
        </w:rPr>
        <w:t xml:space="preserve">θα υλοποιήσει από την </w:t>
      </w:r>
      <w:r w:rsidR="0022646C">
        <w:rPr>
          <w:rFonts w:ascii="Century Gothic" w:hAnsi="Century Gothic"/>
        </w:rPr>
        <w:t xml:space="preserve">Τρίτη 29-05-2018 μέχρι και την Δευτέρα 2-07-2018 </w:t>
      </w:r>
      <w:r w:rsidR="00BC037D">
        <w:rPr>
          <w:rFonts w:ascii="Century Gothic" w:hAnsi="Century Gothic"/>
        </w:rPr>
        <w:t xml:space="preserve"> </w:t>
      </w:r>
      <w:r w:rsidR="00DD6A21">
        <w:rPr>
          <w:rFonts w:ascii="Century Gothic" w:hAnsi="Century Gothic"/>
        </w:rPr>
        <w:t xml:space="preserve">πρόγραμμα </w:t>
      </w:r>
      <w:r w:rsidRPr="00DD6A21">
        <w:rPr>
          <w:rFonts w:ascii="Century Gothic" w:hAnsi="Century Gothic"/>
        </w:rPr>
        <w:t xml:space="preserve">εκπαίδευσης </w:t>
      </w:r>
      <w:r w:rsidR="00BC037D">
        <w:rPr>
          <w:rFonts w:ascii="Century Gothic" w:hAnsi="Century Gothic"/>
        </w:rPr>
        <w:t>125 ν</w:t>
      </w:r>
      <w:r w:rsidRPr="00DD6A21">
        <w:rPr>
          <w:rFonts w:ascii="Century Gothic" w:hAnsi="Century Gothic"/>
        </w:rPr>
        <w:t xml:space="preserve">έων, ηλικίας 24-40 ετών, </w:t>
      </w:r>
      <w:r w:rsidR="00DD6A21" w:rsidRPr="00DD6A21">
        <w:rPr>
          <w:rFonts w:ascii="Century Gothic" w:hAnsi="Century Gothic"/>
        </w:rPr>
        <w:t xml:space="preserve">σε θέματα που σχετίζονται με τον </w:t>
      </w:r>
      <w:r w:rsidRPr="00DD6A21">
        <w:rPr>
          <w:rFonts w:ascii="Century Gothic" w:hAnsi="Century Gothic"/>
        </w:rPr>
        <w:t>πρωτογενή τομέα παραγωγής. Το πρόγραμμα</w:t>
      </w:r>
      <w:r w:rsidR="00DD6A21">
        <w:rPr>
          <w:rFonts w:ascii="Century Gothic" w:hAnsi="Century Gothic"/>
        </w:rPr>
        <w:t xml:space="preserve"> (υπό την επωνυμία «Τριπτόλεμος»)</w:t>
      </w:r>
      <w:r w:rsidRPr="00DD6A21">
        <w:rPr>
          <w:rFonts w:ascii="Century Gothic" w:hAnsi="Century Gothic"/>
        </w:rPr>
        <w:t xml:space="preserve"> χρηματοδοτείται εξολοκλήρου από τη Διεύθυνση Νέας Γενιάς της Γενικής Γραμματείας </w:t>
      </w:r>
      <w:r w:rsidR="0022646C" w:rsidRPr="00DD6A21">
        <w:rPr>
          <w:rFonts w:ascii="Century Gothic" w:hAnsi="Century Gothic"/>
        </w:rPr>
        <w:t xml:space="preserve">Νέας Γενιάς </w:t>
      </w:r>
      <w:r w:rsidR="0022646C">
        <w:rPr>
          <w:rFonts w:ascii="Century Gothic" w:hAnsi="Century Gothic"/>
        </w:rPr>
        <w:t xml:space="preserve">και </w:t>
      </w:r>
      <w:r w:rsidRPr="00DD6A21">
        <w:rPr>
          <w:rFonts w:ascii="Century Gothic" w:hAnsi="Century Gothic"/>
        </w:rPr>
        <w:t>Δια Βίου Μάθησης</w:t>
      </w:r>
      <w:r w:rsidR="0022646C">
        <w:rPr>
          <w:rFonts w:ascii="Century Gothic" w:hAnsi="Century Gothic"/>
        </w:rPr>
        <w:t xml:space="preserve"> </w:t>
      </w:r>
      <w:r w:rsidRPr="00DD6A21">
        <w:rPr>
          <w:rFonts w:ascii="Century Gothic" w:hAnsi="Century Gothic"/>
        </w:rPr>
        <w:t>του Υπουργείου Παιδείας, Έρευνας και Θρησκευμάτων</w:t>
      </w:r>
      <w:r w:rsidR="007841C6">
        <w:rPr>
          <w:rFonts w:ascii="Century Gothic" w:hAnsi="Century Gothic"/>
        </w:rPr>
        <w:t>.</w:t>
      </w:r>
      <w:r w:rsidR="00AE25F0" w:rsidRPr="00C8569E">
        <w:rPr>
          <w:rFonts w:ascii="Century Gothic" w:hAnsi="Century Gothic"/>
        </w:rPr>
        <w:t xml:space="preserve"> </w:t>
      </w:r>
      <w:r w:rsidR="00DD6A21">
        <w:rPr>
          <w:rFonts w:ascii="Century Gothic" w:hAnsi="Century Gothic"/>
        </w:rPr>
        <w:t xml:space="preserve">Επομένως, οι εκπαιδευόμενοι δεν έχουν υποχρέωση καταβολής </w:t>
      </w:r>
      <w:r w:rsidR="00665327">
        <w:rPr>
          <w:rFonts w:ascii="Century Gothic" w:hAnsi="Century Gothic"/>
        </w:rPr>
        <w:t>οπ</w:t>
      </w:r>
      <w:r w:rsidR="00DD6A21">
        <w:rPr>
          <w:rFonts w:ascii="Century Gothic" w:hAnsi="Century Gothic"/>
        </w:rPr>
        <w:t>οιου</w:t>
      </w:r>
      <w:r w:rsidR="00665327">
        <w:rPr>
          <w:rFonts w:ascii="Century Gothic" w:hAnsi="Century Gothic"/>
        </w:rPr>
        <w:t>δήποτε χρηματικού ποσού</w:t>
      </w:r>
      <w:r w:rsidRPr="00DD6A21">
        <w:rPr>
          <w:rFonts w:ascii="Century Gothic" w:hAnsi="Century Gothic"/>
        </w:rPr>
        <w:t>.</w:t>
      </w:r>
    </w:p>
    <w:p w:rsidR="00C02935" w:rsidRPr="0022646C" w:rsidRDefault="00C02935" w:rsidP="0022646C">
      <w:pPr>
        <w:spacing w:line="360" w:lineRule="auto"/>
        <w:jc w:val="both"/>
        <w:rPr>
          <w:rFonts w:ascii="Century Gothic" w:hAnsi="Century Gothic"/>
        </w:rPr>
      </w:pPr>
      <w:r w:rsidRPr="0022646C">
        <w:rPr>
          <w:rFonts w:ascii="Century Gothic" w:hAnsi="Century Gothic"/>
        </w:rPr>
        <w:t xml:space="preserve">Το πρόγραμμα χωρίζεται σε </w:t>
      </w:r>
      <w:r w:rsidR="00BC037D" w:rsidRPr="0022646C">
        <w:rPr>
          <w:rFonts w:ascii="Century Gothic" w:hAnsi="Century Gothic"/>
        </w:rPr>
        <w:t>5</w:t>
      </w:r>
      <w:r w:rsidRPr="0022646C">
        <w:rPr>
          <w:rFonts w:ascii="Century Gothic" w:hAnsi="Century Gothic"/>
        </w:rPr>
        <w:t xml:space="preserve"> κατευθύνσεις, αντικείμενα-τομείς εκπαίδευσης</w:t>
      </w:r>
      <w:r w:rsidR="0022646C" w:rsidRPr="0022646C">
        <w:rPr>
          <w:rFonts w:ascii="Century Gothic" w:hAnsi="Century Gothic"/>
        </w:rPr>
        <w:t>,</w:t>
      </w:r>
      <w:r w:rsidRPr="0022646C">
        <w:rPr>
          <w:rFonts w:ascii="Century Gothic" w:hAnsi="Century Gothic"/>
        </w:rPr>
        <w:t xml:space="preserve"> ως εξής</w:t>
      </w:r>
      <w:r w:rsidR="007217FA" w:rsidRPr="0022646C">
        <w:rPr>
          <w:rFonts w:ascii="Century Gothic" w:hAnsi="Century Gothic"/>
        </w:rPr>
        <w:t xml:space="preserve"> (εντός παρένθεσης αναφέρονται οι επιστημονικοί υπεύθυνοι)</w:t>
      </w:r>
      <w:r w:rsidRPr="0022646C">
        <w:rPr>
          <w:rFonts w:ascii="Century Gothic" w:hAnsi="Century Gothic"/>
        </w:rPr>
        <w:t>:</w:t>
      </w:r>
    </w:p>
    <w:p w:rsidR="0022646C" w:rsidRPr="0022646C" w:rsidRDefault="0022646C" w:rsidP="0022646C">
      <w:pPr>
        <w:spacing w:line="360" w:lineRule="auto"/>
        <w:jc w:val="both"/>
        <w:rPr>
          <w:rFonts w:ascii="Century Gothic" w:hAnsi="Century Gothic"/>
        </w:rPr>
      </w:pPr>
      <w:r w:rsidRPr="0022646C">
        <w:rPr>
          <w:rFonts w:ascii="Century Gothic" w:hAnsi="Century Gothic"/>
        </w:rPr>
        <w:t xml:space="preserve">1. </w:t>
      </w:r>
      <w:proofErr w:type="spellStart"/>
      <w:r w:rsidRPr="0022646C">
        <w:rPr>
          <w:rFonts w:ascii="Century Gothic" w:hAnsi="Century Gothic"/>
        </w:rPr>
        <w:t>Αιγοπροβατοτροφία</w:t>
      </w:r>
      <w:proofErr w:type="spellEnd"/>
      <w:r w:rsidRPr="0022646C">
        <w:rPr>
          <w:rFonts w:ascii="Century Gothic" w:hAnsi="Century Gothic"/>
        </w:rPr>
        <w:t xml:space="preserve"> &amp; Αγελαδοτροφία (Ιωσήφ </w:t>
      </w:r>
      <w:proofErr w:type="spellStart"/>
      <w:r w:rsidRPr="0022646C">
        <w:rPr>
          <w:rFonts w:ascii="Century Gothic" w:hAnsi="Century Gothic"/>
        </w:rPr>
        <w:t>Μπιζέλης</w:t>
      </w:r>
      <w:proofErr w:type="spellEnd"/>
      <w:r w:rsidRPr="0022646C">
        <w:rPr>
          <w:rFonts w:ascii="Century Gothic" w:hAnsi="Century Gothic"/>
        </w:rPr>
        <w:t xml:space="preserve">, Καθηγητής) </w:t>
      </w:r>
    </w:p>
    <w:p w:rsidR="0022646C" w:rsidRPr="0022646C" w:rsidRDefault="0022646C" w:rsidP="0022646C">
      <w:pPr>
        <w:spacing w:line="360" w:lineRule="auto"/>
        <w:jc w:val="both"/>
        <w:rPr>
          <w:rFonts w:ascii="Century Gothic" w:hAnsi="Century Gothic"/>
        </w:rPr>
      </w:pPr>
      <w:r w:rsidRPr="0022646C">
        <w:rPr>
          <w:rFonts w:ascii="Century Gothic" w:hAnsi="Century Gothic"/>
        </w:rPr>
        <w:t>2. Αρωματικά &amp; Φαρμακευτικά Φυτά (Γαρυφαλλιά Οικονόμου-</w:t>
      </w:r>
      <w:proofErr w:type="spellStart"/>
      <w:r w:rsidRPr="0022646C">
        <w:rPr>
          <w:rFonts w:ascii="Century Gothic" w:hAnsi="Century Gothic"/>
        </w:rPr>
        <w:t>Αντώνακα</w:t>
      </w:r>
      <w:proofErr w:type="spellEnd"/>
      <w:r w:rsidRPr="0022646C">
        <w:rPr>
          <w:rFonts w:ascii="Century Gothic" w:hAnsi="Century Gothic"/>
        </w:rPr>
        <w:t>, Καθηγήτρια)</w:t>
      </w:r>
    </w:p>
    <w:p w:rsidR="0022646C" w:rsidRPr="0022646C" w:rsidRDefault="0022646C" w:rsidP="0022646C">
      <w:pPr>
        <w:spacing w:line="360" w:lineRule="auto"/>
        <w:jc w:val="both"/>
        <w:rPr>
          <w:rFonts w:ascii="Century Gothic" w:hAnsi="Century Gothic"/>
        </w:rPr>
      </w:pPr>
      <w:r w:rsidRPr="0022646C">
        <w:rPr>
          <w:rFonts w:ascii="Century Gothic" w:hAnsi="Century Gothic"/>
        </w:rPr>
        <w:t>3. Δενδροκομία- Σύγχρονες Τάσεις (Σταύρος Βέμμος, Καθηγητής)</w:t>
      </w:r>
    </w:p>
    <w:p w:rsidR="0022646C" w:rsidRPr="0022646C" w:rsidRDefault="0022646C" w:rsidP="0022646C">
      <w:pPr>
        <w:spacing w:line="360" w:lineRule="auto"/>
        <w:jc w:val="both"/>
        <w:rPr>
          <w:rFonts w:ascii="Century Gothic" w:hAnsi="Century Gothic"/>
        </w:rPr>
      </w:pPr>
      <w:r w:rsidRPr="0022646C">
        <w:rPr>
          <w:rFonts w:ascii="Century Gothic" w:hAnsi="Century Gothic"/>
        </w:rPr>
        <w:t>4. Κηπευτικές Καλλιέργειες, Θερμοκήπια, Υδροπονία (Δημήτριος Σάββας, Καθηγητής)</w:t>
      </w:r>
    </w:p>
    <w:p w:rsidR="0022646C" w:rsidRPr="0022646C" w:rsidRDefault="0022646C" w:rsidP="0022646C">
      <w:pPr>
        <w:spacing w:line="360" w:lineRule="auto"/>
        <w:jc w:val="both"/>
        <w:rPr>
          <w:rFonts w:ascii="Century Gothic" w:hAnsi="Century Gothic"/>
        </w:rPr>
      </w:pPr>
      <w:r w:rsidRPr="0022646C">
        <w:rPr>
          <w:rFonts w:ascii="Century Gothic" w:hAnsi="Century Gothic"/>
        </w:rPr>
        <w:t xml:space="preserve">5. Μελισσοκομία (Πασχάλης </w:t>
      </w:r>
      <w:proofErr w:type="spellStart"/>
      <w:r w:rsidRPr="0022646C">
        <w:rPr>
          <w:rFonts w:ascii="Century Gothic" w:hAnsi="Century Gothic"/>
        </w:rPr>
        <w:t>Χαριζάνης</w:t>
      </w:r>
      <w:proofErr w:type="spellEnd"/>
      <w:r w:rsidRPr="0022646C">
        <w:rPr>
          <w:rFonts w:ascii="Century Gothic" w:hAnsi="Century Gothic"/>
        </w:rPr>
        <w:t>, Καθηγητής)</w:t>
      </w:r>
    </w:p>
    <w:p w:rsidR="00DD6A21" w:rsidRPr="0022646C" w:rsidRDefault="00D07E70" w:rsidP="0022646C">
      <w:pPr>
        <w:spacing w:line="360" w:lineRule="auto"/>
        <w:jc w:val="both"/>
        <w:rPr>
          <w:rFonts w:ascii="Century Gothic" w:hAnsi="Century Gothic"/>
        </w:rPr>
      </w:pPr>
      <w:r w:rsidRPr="0022646C">
        <w:rPr>
          <w:rFonts w:ascii="Century Gothic" w:hAnsi="Century Gothic"/>
        </w:rPr>
        <w:t>Η εκπαίδευση γίνεται με συμμετοχή μελών ΔΕΠ-Καθηγητών του ΓΠΑ, άλλων ειδικών επιστημόνων εντός και εκτός ΓΠΑ καθώς και διαφόρων επιτυχημένων επαγγελματιών του χώρου της παραγωγής και της μεταποίησης των αγροτικών προϊόντων. Ο</w:t>
      </w:r>
      <w:r w:rsidR="00DD6A21" w:rsidRPr="0022646C">
        <w:rPr>
          <w:rFonts w:ascii="Century Gothic" w:hAnsi="Century Gothic"/>
        </w:rPr>
        <w:t xml:space="preserve">ι εκπαιδευόμενοι θα αποκομίσουν γνώσεις και εμπειρία μέσω της θεωρητικής διδασκαλίας αλλά και της κατάρτισής τους σε διάφορες καλλιεργητικές τεχνικές. Επιπλέον, θα έχουν τη δυνατότητα μέσα από τις παραδόσεις, τα εργαστήρια, τις </w:t>
      </w:r>
      <w:r w:rsidR="00BC037D" w:rsidRPr="0022646C">
        <w:rPr>
          <w:rFonts w:ascii="Century Gothic" w:hAnsi="Century Gothic"/>
        </w:rPr>
        <w:t>εκπαιδευτικές επισκέψεις</w:t>
      </w:r>
      <w:r w:rsidR="00DD6A21" w:rsidRPr="0022646C">
        <w:rPr>
          <w:rFonts w:ascii="Century Gothic" w:hAnsi="Century Gothic"/>
        </w:rPr>
        <w:t xml:space="preserve"> αλλά και τις συζητήσεις με τους εκπαιδευτές τους να αντιληφθούν τις προοπτικές που ανοίγονται μπροστά τους, τις βασικές προϋποθέσεις αλλά και τις πραγματικές συνθήκες άσκησης του αγροτικού επαγγέλματος.</w:t>
      </w:r>
    </w:p>
    <w:p w:rsidR="00665327" w:rsidRDefault="00DD6A21" w:rsidP="00001827">
      <w:pPr>
        <w:spacing w:line="360" w:lineRule="auto"/>
        <w:jc w:val="both"/>
        <w:rPr>
          <w:rFonts w:ascii="Century Gothic" w:hAnsi="Century Gothic"/>
        </w:rPr>
      </w:pPr>
      <w:r>
        <w:rPr>
          <w:rFonts w:ascii="Century Gothic" w:hAnsi="Century Gothic"/>
        </w:rPr>
        <w:lastRenderedPageBreak/>
        <w:t>Συντονιστής του</w:t>
      </w:r>
      <w:r w:rsidR="00665327">
        <w:rPr>
          <w:rFonts w:ascii="Century Gothic" w:hAnsi="Century Gothic"/>
        </w:rPr>
        <w:t xml:space="preserve"> Προγράμματος «Τριπτόλεμος»</w:t>
      </w:r>
      <w:r>
        <w:rPr>
          <w:rFonts w:ascii="Century Gothic" w:hAnsi="Century Gothic"/>
        </w:rPr>
        <w:t xml:space="preserve"> </w:t>
      </w:r>
      <w:r w:rsidR="00665327">
        <w:rPr>
          <w:rFonts w:ascii="Century Gothic" w:hAnsi="Century Gothic"/>
        </w:rPr>
        <w:t>είναι ο Επίκουρος Καθηγητής του Εργαστηρίου Δενδροκομίας του ΓΠΑ κ. Ιωάννης Παπαδάκης</w:t>
      </w:r>
      <w:r w:rsidR="00001827" w:rsidRPr="00001827">
        <w:rPr>
          <w:rFonts w:ascii="Century Gothic" w:hAnsi="Century Gothic"/>
        </w:rPr>
        <w:t xml:space="preserve"> </w:t>
      </w:r>
      <w:hyperlink r:id="rId5" w:history="1">
        <w:r w:rsidR="00001827" w:rsidRPr="00001827">
          <w:rPr>
            <w:rStyle w:val="-"/>
            <w:rFonts w:ascii="Century Gothic" w:hAnsi="Century Gothic"/>
          </w:rPr>
          <w:t>(</w:t>
        </w:r>
        <w:r w:rsidR="00001827" w:rsidRPr="00001827">
          <w:rPr>
            <w:rStyle w:val="-"/>
            <w:rFonts w:ascii="Century Gothic" w:hAnsi="Century Gothic"/>
            <w:lang w:val="en-US"/>
          </w:rPr>
          <w:t>papadakis</w:t>
        </w:r>
        <w:r w:rsidR="00001827" w:rsidRPr="00001827">
          <w:rPr>
            <w:rStyle w:val="-"/>
            <w:rFonts w:ascii="Century Gothic" w:hAnsi="Century Gothic"/>
          </w:rPr>
          <w:t>@</w:t>
        </w:r>
        <w:r w:rsidR="00001827" w:rsidRPr="00001827">
          <w:rPr>
            <w:rStyle w:val="-"/>
            <w:rFonts w:ascii="Century Gothic" w:hAnsi="Century Gothic"/>
            <w:lang w:val="en-US"/>
          </w:rPr>
          <w:t>aua</w:t>
        </w:r>
        <w:r w:rsidR="00001827" w:rsidRPr="00001827">
          <w:rPr>
            <w:rStyle w:val="-"/>
            <w:rFonts w:ascii="Century Gothic" w:hAnsi="Century Gothic"/>
          </w:rPr>
          <w:t>.</w:t>
        </w:r>
        <w:r w:rsidR="00001827" w:rsidRPr="00001827">
          <w:rPr>
            <w:rStyle w:val="-"/>
            <w:rFonts w:ascii="Century Gothic" w:hAnsi="Century Gothic"/>
            <w:lang w:val="en-US"/>
          </w:rPr>
          <w:t>gr</w:t>
        </w:r>
      </w:hyperlink>
      <w:r w:rsidR="00001827" w:rsidRPr="00001827">
        <w:rPr>
          <w:rFonts w:ascii="Century Gothic" w:hAnsi="Century Gothic"/>
        </w:rPr>
        <w:t>)</w:t>
      </w:r>
      <w:r w:rsidR="00665327">
        <w:rPr>
          <w:rFonts w:ascii="Century Gothic" w:hAnsi="Century Gothic"/>
        </w:rPr>
        <w:t>.</w:t>
      </w:r>
    </w:p>
    <w:p w:rsidR="00F877D3" w:rsidRDefault="00F877D3" w:rsidP="00F877D3">
      <w:pPr>
        <w:spacing w:line="360" w:lineRule="auto"/>
        <w:jc w:val="both"/>
        <w:rPr>
          <w:rFonts w:ascii="Century Gothic" w:hAnsi="Century Gothic"/>
        </w:rPr>
      </w:pPr>
      <w:r>
        <w:rPr>
          <w:rFonts w:ascii="Century Gothic" w:hAnsi="Century Gothic"/>
        </w:rPr>
        <w:t xml:space="preserve">Για συνεχή ενημέρωση ακολουθήστε τη σελίδα του «Τριπτόλεμου» στο </w:t>
      </w:r>
      <w:r>
        <w:rPr>
          <w:rFonts w:ascii="Century Gothic" w:hAnsi="Century Gothic"/>
          <w:lang w:val="en-US"/>
        </w:rPr>
        <w:t>Facebook</w:t>
      </w:r>
      <w:r w:rsidRPr="00F877D3">
        <w:rPr>
          <w:rFonts w:ascii="Century Gothic" w:hAnsi="Century Gothic"/>
        </w:rPr>
        <w:t xml:space="preserve">: </w:t>
      </w:r>
      <w:hyperlink r:id="rId6" w:history="1">
        <w:r w:rsidRPr="004423E8">
          <w:rPr>
            <w:rStyle w:val="-"/>
            <w:rFonts w:ascii="Century Gothic" w:hAnsi="Century Gothic"/>
          </w:rPr>
          <w:t>https://www.facebook.com/triptolemos2015/</w:t>
        </w:r>
      </w:hyperlink>
    </w:p>
    <w:p w:rsidR="00324E0F" w:rsidRDefault="00324E0F" w:rsidP="00665327">
      <w:pPr>
        <w:spacing w:line="360" w:lineRule="auto"/>
        <w:rPr>
          <w:rFonts w:ascii="Century Gothic" w:hAnsi="Century Gothic"/>
        </w:rPr>
      </w:pPr>
      <w:r>
        <w:rPr>
          <w:rFonts w:ascii="Century Gothic" w:hAnsi="Century Gothic"/>
        </w:rPr>
        <w:t>___________________________________</w:t>
      </w:r>
    </w:p>
    <w:p w:rsidR="00324E0F" w:rsidRDefault="00D07E70" w:rsidP="0022646C">
      <w:pPr>
        <w:spacing w:line="360" w:lineRule="auto"/>
        <w:jc w:val="both"/>
        <w:rPr>
          <w:rFonts w:ascii="Century Gothic" w:hAnsi="Century Gothic"/>
        </w:rPr>
      </w:pPr>
      <w:r>
        <w:rPr>
          <w:rFonts w:ascii="Century Gothic" w:hAnsi="Century Gothic"/>
        </w:rPr>
        <w:t xml:space="preserve">Καταληκτική ημερομηνία για την υποβολή αιτήσεων συμμετοχής είναι η </w:t>
      </w:r>
      <w:proofErr w:type="spellStart"/>
      <w:r w:rsidR="0022646C">
        <w:rPr>
          <w:rFonts w:ascii="Century Gothic" w:hAnsi="Century Gothic"/>
        </w:rPr>
        <w:t>20</w:t>
      </w:r>
      <w:r w:rsidRPr="00D07E70">
        <w:rPr>
          <w:rFonts w:ascii="Century Gothic" w:hAnsi="Century Gothic"/>
          <w:vertAlign w:val="superscript"/>
        </w:rPr>
        <w:t>η</w:t>
      </w:r>
      <w:proofErr w:type="spellEnd"/>
      <w:r w:rsidR="007841C6">
        <w:rPr>
          <w:rFonts w:ascii="Century Gothic" w:hAnsi="Century Gothic"/>
        </w:rPr>
        <w:t xml:space="preserve"> </w:t>
      </w:r>
      <w:r w:rsidR="0022646C">
        <w:rPr>
          <w:rFonts w:ascii="Century Gothic" w:hAnsi="Century Gothic"/>
        </w:rPr>
        <w:t xml:space="preserve">Μαΐου </w:t>
      </w:r>
      <w:r w:rsidR="00BC037D">
        <w:rPr>
          <w:rFonts w:ascii="Century Gothic" w:hAnsi="Century Gothic"/>
        </w:rPr>
        <w:t>2018</w:t>
      </w:r>
      <w:r>
        <w:rPr>
          <w:rFonts w:ascii="Century Gothic" w:hAnsi="Century Gothic"/>
        </w:rPr>
        <w:t xml:space="preserve">. Όλες οι πληροφορίες </w:t>
      </w:r>
      <w:r w:rsidR="00324E0F">
        <w:rPr>
          <w:rFonts w:ascii="Century Gothic" w:hAnsi="Century Gothic"/>
        </w:rPr>
        <w:t>για τις προϋποθέσεις συμμετοχής και τ</w:t>
      </w:r>
      <w:r w:rsidR="00B559F9">
        <w:rPr>
          <w:rFonts w:ascii="Century Gothic" w:hAnsi="Century Gothic"/>
        </w:rPr>
        <w:t xml:space="preserve">η διαδικασία υποβολής των αιτήσεων </w:t>
      </w:r>
      <w:r w:rsidR="00324E0F">
        <w:rPr>
          <w:rFonts w:ascii="Century Gothic" w:hAnsi="Century Gothic"/>
        </w:rPr>
        <w:t>υπάρχ</w:t>
      </w:r>
      <w:r w:rsidR="00C8569E">
        <w:rPr>
          <w:rFonts w:ascii="Century Gothic" w:hAnsi="Century Gothic"/>
        </w:rPr>
        <w:t>ουν στον παρακάτω υπερσύνδεσμο:</w:t>
      </w:r>
    </w:p>
    <w:p w:rsidR="00BC037D" w:rsidRDefault="0022646C" w:rsidP="0022646C">
      <w:pPr>
        <w:spacing w:line="360" w:lineRule="auto"/>
        <w:jc w:val="both"/>
        <w:rPr>
          <w:rFonts w:ascii="Times New Roman" w:eastAsia="Times New Roman" w:hAnsi="Times New Roman"/>
          <w:b/>
          <w:lang w:val="en-US" w:eastAsia="el-GR"/>
        </w:rPr>
      </w:pPr>
      <w:hyperlink r:id="rId7" w:history="1">
        <w:r w:rsidRPr="000F1AA0">
          <w:rPr>
            <w:rStyle w:val="-"/>
            <w:b/>
          </w:rPr>
          <w:t>http://www.minedu.gov.gr/ng-nea-genia/ng-draseis-programmata/34299-30-04-18-prosklisi-ypovolis-ekdilosis-endiaferontos-gia-symmetoxi-neon-sta-seminaria-vraxeias-ekpaidefsis-ta-opoia-tha-ylopoiithoyn-me-ti-synergasia-tou-geoponikoy-panepistimiou-stin-athina-sto-plaisio-tou-programmatos-triptolemos-2017-2018</w:t>
        </w:r>
      </w:hyperlink>
    </w:p>
    <w:p w:rsidR="00324E0F" w:rsidRDefault="00B67D55" w:rsidP="0022646C">
      <w:pPr>
        <w:spacing w:line="360" w:lineRule="auto"/>
        <w:jc w:val="both"/>
        <w:rPr>
          <w:rFonts w:ascii="Century Gothic" w:hAnsi="Century Gothic"/>
        </w:rPr>
      </w:pPr>
      <w:r>
        <w:rPr>
          <w:rFonts w:ascii="Century Gothic" w:hAnsi="Century Gothic"/>
          <w:i/>
        </w:rPr>
        <w:t>Σημειώνεται ότι α</w:t>
      </w:r>
      <w:r w:rsidR="00303411">
        <w:rPr>
          <w:rFonts w:ascii="Century Gothic" w:hAnsi="Century Gothic"/>
          <w:i/>
        </w:rPr>
        <w:t xml:space="preserve">ρμόδια για την επιλογή των </w:t>
      </w:r>
      <w:r w:rsidR="00324E0F" w:rsidRPr="00324E0F">
        <w:rPr>
          <w:rFonts w:ascii="Century Gothic" w:hAnsi="Century Gothic"/>
          <w:i/>
        </w:rPr>
        <w:t>εκπαιδευομένων</w:t>
      </w:r>
      <w:r w:rsidR="00303411">
        <w:rPr>
          <w:rFonts w:ascii="Century Gothic" w:hAnsi="Century Gothic"/>
          <w:i/>
        </w:rPr>
        <w:t xml:space="preserve"> είναι η </w:t>
      </w:r>
      <w:r w:rsidR="00303411" w:rsidRPr="00DD6A21">
        <w:rPr>
          <w:rFonts w:ascii="Century Gothic" w:hAnsi="Century Gothic"/>
        </w:rPr>
        <w:t>Διεύθυνση Νέας Γενιάς της Γενικής Γραμματείας</w:t>
      </w:r>
      <w:r w:rsidR="0022646C" w:rsidRPr="0022646C">
        <w:t xml:space="preserve"> </w:t>
      </w:r>
      <w:r w:rsidR="0022646C" w:rsidRPr="0022646C">
        <w:rPr>
          <w:rFonts w:ascii="Century Gothic" w:hAnsi="Century Gothic"/>
        </w:rPr>
        <w:t>Νέας Γενιάς</w:t>
      </w:r>
      <w:r w:rsidR="0022646C">
        <w:rPr>
          <w:rFonts w:ascii="Century Gothic" w:hAnsi="Century Gothic"/>
        </w:rPr>
        <w:t xml:space="preserve"> και Δια Βίου Μάθησης</w:t>
      </w:r>
      <w:r w:rsidR="00324E0F" w:rsidRPr="00324E0F">
        <w:rPr>
          <w:rFonts w:ascii="Century Gothic" w:hAnsi="Century Gothic"/>
          <w:i/>
        </w:rPr>
        <w:t>.</w:t>
      </w:r>
    </w:p>
    <w:p w:rsidR="00F877D3" w:rsidRDefault="00F877D3" w:rsidP="0022646C">
      <w:pPr>
        <w:spacing w:line="360" w:lineRule="auto"/>
        <w:jc w:val="both"/>
        <w:rPr>
          <w:rFonts w:ascii="Century Gothic" w:hAnsi="Century Gothic"/>
        </w:rPr>
      </w:pPr>
    </w:p>
    <w:p w:rsidR="00F877D3" w:rsidRPr="00F877D3" w:rsidRDefault="00F877D3" w:rsidP="00303411">
      <w:pPr>
        <w:spacing w:line="360" w:lineRule="auto"/>
        <w:jc w:val="both"/>
        <w:rPr>
          <w:rFonts w:ascii="Century Gothic" w:hAnsi="Century Gothic"/>
        </w:rPr>
      </w:pPr>
      <w:r w:rsidRPr="00F877D3">
        <w:rPr>
          <w:rFonts w:ascii="Century Gothic" w:hAnsi="Century Gothic"/>
        </w:rPr>
        <w:t xml:space="preserve"> </w:t>
      </w:r>
      <w:r>
        <w:rPr>
          <w:rFonts w:ascii="Century Gothic" w:hAnsi="Century Gothic"/>
        </w:rPr>
        <w:t xml:space="preserve"> </w:t>
      </w:r>
    </w:p>
    <w:p w:rsidR="00324E0F" w:rsidRPr="00DD6A21" w:rsidRDefault="00324E0F" w:rsidP="00D07E70">
      <w:pPr>
        <w:spacing w:line="360" w:lineRule="auto"/>
        <w:rPr>
          <w:rFonts w:ascii="Century Gothic" w:hAnsi="Century Gothic"/>
        </w:rPr>
      </w:pPr>
      <w:bookmarkStart w:id="0" w:name="_GoBack"/>
      <w:bookmarkEnd w:id="0"/>
    </w:p>
    <w:sectPr w:rsidR="00324E0F" w:rsidRPr="00DD6A21" w:rsidSect="00001827">
      <w:pgSz w:w="11906" w:h="16838"/>
      <w:pgMar w:top="1440" w:right="1800"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35"/>
    <w:rsid w:val="00001827"/>
    <w:rsid w:val="0022646C"/>
    <w:rsid w:val="00303411"/>
    <w:rsid w:val="00324E0F"/>
    <w:rsid w:val="003E68D9"/>
    <w:rsid w:val="0056342B"/>
    <w:rsid w:val="00573807"/>
    <w:rsid w:val="00616ED2"/>
    <w:rsid w:val="00635250"/>
    <w:rsid w:val="00665327"/>
    <w:rsid w:val="00683E60"/>
    <w:rsid w:val="007217FA"/>
    <w:rsid w:val="007841C6"/>
    <w:rsid w:val="009151F0"/>
    <w:rsid w:val="00954363"/>
    <w:rsid w:val="00A565C6"/>
    <w:rsid w:val="00AE25F0"/>
    <w:rsid w:val="00B559F9"/>
    <w:rsid w:val="00B66F6E"/>
    <w:rsid w:val="00B67D55"/>
    <w:rsid w:val="00BC037D"/>
    <w:rsid w:val="00BC0DFD"/>
    <w:rsid w:val="00C02935"/>
    <w:rsid w:val="00C8569E"/>
    <w:rsid w:val="00D07E70"/>
    <w:rsid w:val="00DD6A21"/>
    <w:rsid w:val="00E00412"/>
    <w:rsid w:val="00F711B2"/>
    <w:rsid w:val="00F877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60DD"/>
  <w15:docId w15:val="{CBA299A0-9075-44B1-8CE8-493F7E3E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0293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rsid w:val="00DD6A21"/>
    <w:pPr>
      <w:tabs>
        <w:tab w:val="center" w:pos="4153"/>
        <w:tab w:val="right" w:pos="8306"/>
      </w:tabs>
      <w:spacing w:after="0" w:line="240" w:lineRule="auto"/>
    </w:pPr>
    <w:rPr>
      <w:rFonts w:ascii="Times New Roman" w:eastAsia="Times New Roman" w:hAnsi="Times New Roman" w:cs="Times New Roman"/>
      <w:sz w:val="20"/>
      <w:szCs w:val="20"/>
      <w:lang w:val="en-US" w:eastAsia="el-GR"/>
    </w:rPr>
  </w:style>
  <w:style w:type="character" w:customStyle="1" w:styleId="Char">
    <w:name w:val="Κεφαλίδα Char"/>
    <w:basedOn w:val="a0"/>
    <w:link w:val="a3"/>
    <w:rsid w:val="00DD6A21"/>
    <w:rPr>
      <w:rFonts w:ascii="Times New Roman" w:eastAsia="Times New Roman" w:hAnsi="Times New Roman" w:cs="Times New Roman"/>
      <w:sz w:val="20"/>
      <w:szCs w:val="20"/>
      <w:lang w:val="en-US" w:eastAsia="el-GR"/>
    </w:rPr>
  </w:style>
  <w:style w:type="character" w:styleId="-">
    <w:name w:val="Hyperlink"/>
    <w:basedOn w:val="a0"/>
    <w:uiPriority w:val="99"/>
    <w:unhideWhenUsed/>
    <w:rsid w:val="00324E0F"/>
    <w:rPr>
      <w:color w:val="0000FF" w:themeColor="hyperlink"/>
      <w:u w:val="single"/>
    </w:rPr>
  </w:style>
  <w:style w:type="character" w:styleId="-0">
    <w:name w:val="FollowedHyperlink"/>
    <w:basedOn w:val="a0"/>
    <w:uiPriority w:val="99"/>
    <w:semiHidden/>
    <w:unhideWhenUsed/>
    <w:rsid w:val="00324E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edu.gov.gr/ng-nea-genia/ng-draseis-programmata/34299-30-04-18-prosklisi-ypovolis-ekdilosis-endiaferontos-gia-symmetoxi-neon-sta-seminaria-vraxeias-ekpaidefsis-ta-opoia-tha-ylopoiithoyn-me-ti-synergasia-tou-geoponikoy-panepistimiou-stin-athina-sto-plaisio-tou-programmatos-triptolemos-2017-20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triptolemos2015/" TargetMode="External"/><Relationship Id="rId5" Type="http://schemas.openxmlformats.org/officeDocument/2006/relationships/hyperlink" Target="mailto:papadakis@aua.gr?subject=papadakis@aua.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57C30-DC5A-4521-B8A4-B058BC79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490</Words>
  <Characters>2648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x</cp:lastModifiedBy>
  <cp:revision>3</cp:revision>
  <cp:lastPrinted>2015-11-13T08:49:00Z</cp:lastPrinted>
  <dcterms:created xsi:type="dcterms:W3CDTF">2018-04-30T13:35:00Z</dcterms:created>
  <dcterms:modified xsi:type="dcterms:W3CDTF">2018-04-30T13:42:00Z</dcterms:modified>
</cp:coreProperties>
</file>