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85A0" w14:textId="77777777" w:rsidR="009C30B8" w:rsidRDefault="009C30B8" w:rsidP="009B528A">
      <w:pPr>
        <w:suppressAutoHyphens/>
        <w:spacing w:after="0" w:line="240" w:lineRule="auto"/>
        <w:ind w:left="4677" w:firstLine="363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</w:p>
    <w:tbl>
      <w:tblPr>
        <w:tblStyle w:val="a5"/>
        <w:tblW w:w="981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2"/>
        <w:gridCol w:w="2688"/>
      </w:tblGrid>
      <w:tr w:rsidR="00625F0B" w14:paraId="49847F19" w14:textId="77777777" w:rsidTr="00FA60DD">
        <w:tc>
          <w:tcPr>
            <w:tcW w:w="7122" w:type="dxa"/>
            <w:vAlign w:val="center"/>
          </w:tcPr>
          <w:p w14:paraId="1EFF8B65" w14:textId="77777777" w:rsidR="00625F0B" w:rsidRPr="00B01405" w:rsidRDefault="00625F0B" w:rsidP="00D835EA">
            <w:pPr>
              <w:keepNext/>
              <w:adjustRightInd w:val="0"/>
              <w:snapToGrid w:val="0"/>
              <w:outlineLvl w:val="0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B01405">
              <w:rPr>
                <w:rFonts w:eastAsia="Calibri" w:cstheme="minorHAnsi"/>
                <w:noProof/>
                <w:color w:val="000000" w:themeColor="text1"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7B0CCB0E" wp14:editId="34D6C449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-85090</wp:posOffset>
                  </wp:positionV>
                  <wp:extent cx="685800" cy="65341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405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l-GR"/>
              </w:rPr>
              <w:t>Ε</w:t>
            </w:r>
            <w:r w:rsidRPr="00B01405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l-GR"/>
              </w:rPr>
              <w:t>ΛΛΗΝΙΚΗ ΔΗΜΟΚΡΑΤΙ</w:t>
            </w:r>
            <w:r w:rsidRPr="00B01405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l-GR"/>
              </w:rPr>
              <w:t>A</w:t>
            </w:r>
          </w:p>
          <w:p w14:paraId="4C93619B" w14:textId="77777777" w:rsidR="00625F0B" w:rsidRPr="00CE3C12" w:rsidRDefault="00625F0B" w:rsidP="00D835EA">
            <w:pPr>
              <w:keepNext/>
              <w:spacing w:line="276" w:lineRule="auto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CE3C1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ΓΕΩΠΟΝΙΚΟ ΠΑΝΕΠΙΣΤΗΜΙΟ ΑΘΗΝΩΝ</w:t>
            </w:r>
          </w:p>
        </w:tc>
        <w:tc>
          <w:tcPr>
            <w:tcW w:w="2688" w:type="dxa"/>
            <w:vAlign w:val="center"/>
          </w:tcPr>
          <w:p w14:paraId="1F20D47D" w14:textId="754A5C0D" w:rsidR="00625F0B" w:rsidRDefault="00625F0B" w:rsidP="00D835EA">
            <w:pPr>
              <w:keepNext/>
              <w:spacing w:line="276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                                            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0BA58EE" wp14:editId="47F28631">
                  <wp:extent cx="1290000" cy="1228800"/>
                  <wp:effectExtent l="0" t="0" r="571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geotee_ parartim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00" cy="12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l-GR"/>
              </w:rPr>
              <w:t xml:space="preserve">                        </w:t>
            </w:r>
          </w:p>
        </w:tc>
      </w:tr>
    </w:tbl>
    <w:p w14:paraId="0EE29CAD" w14:textId="3DD2B5A8" w:rsidR="009C30B8" w:rsidRDefault="009C30B8" w:rsidP="00625F0B">
      <w:pPr>
        <w:suppressAutoHyphens/>
        <w:spacing w:after="0" w:line="240" w:lineRule="auto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</w:p>
    <w:p w14:paraId="5D78A09D" w14:textId="77777777" w:rsidR="009C30B8" w:rsidRDefault="009C30B8" w:rsidP="009B528A">
      <w:pPr>
        <w:suppressAutoHyphens/>
        <w:spacing w:after="0" w:line="240" w:lineRule="auto"/>
        <w:ind w:left="4677" w:firstLine="363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</w:p>
    <w:p w14:paraId="2EF3C920" w14:textId="77777777" w:rsidR="009C30B8" w:rsidRDefault="009C30B8" w:rsidP="009B528A">
      <w:pPr>
        <w:suppressAutoHyphens/>
        <w:spacing w:after="0" w:line="240" w:lineRule="auto"/>
        <w:ind w:left="4677" w:firstLine="363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</w:p>
    <w:p w14:paraId="7F951941" w14:textId="77B67D59" w:rsidR="009B528A" w:rsidRPr="001C1246" w:rsidRDefault="009B528A" w:rsidP="009B528A">
      <w:pPr>
        <w:suppressAutoHyphens/>
        <w:spacing w:after="0" w:line="240" w:lineRule="auto"/>
        <w:ind w:left="4677" w:firstLine="363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C1246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1C1246">
        <w:rPr>
          <w:rFonts w:eastAsia="Calibri" w:cstheme="minorHAnsi"/>
          <w:kern w:val="2"/>
          <w:sz w:val="24"/>
          <w:szCs w:val="24"/>
          <w:lang w:eastAsia="zh-CN" w:bidi="hi-IN"/>
        </w:rPr>
        <w:t>Αθήνα, 1</w:t>
      </w:r>
      <w:r w:rsidRPr="00CF1A9E">
        <w:rPr>
          <w:rFonts w:eastAsia="Calibri" w:cstheme="minorHAnsi"/>
          <w:kern w:val="2"/>
          <w:sz w:val="24"/>
          <w:szCs w:val="24"/>
          <w:lang w:eastAsia="zh-CN" w:bidi="hi-IN"/>
        </w:rPr>
        <w:t>0</w:t>
      </w:r>
      <w:r w:rsidRPr="001C1246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Δεκεμβρίου 2021</w:t>
      </w:r>
    </w:p>
    <w:p w14:paraId="15F6CB7A" w14:textId="77777777" w:rsidR="009B528A" w:rsidRDefault="009B528A" w:rsidP="009B528A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E4A0364" w14:textId="77777777" w:rsidR="009B528A" w:rsidRPr="00C01863" w:rsidRDefault="009B528A" w:rsidP="00C47131">
      <w:pPr>
        <w:jc w:val="center"/>
        <w:rPr>
          <w:b/>
          <w:bCs/>
          <w:u w:val="single"/>
        </w:rPr>
      </w:pPr>
    </w:p>
    <w:p w14:paraId="3E468375" w14:textId="7990423C" w:rsidR="00D93CCB" w:rsidRPr="00C01863" w:rsidRDefault="00B94E99" w:rsidP="00C47131">
      <w:pPr>
        <w:jc w:val="center"/>
        <w:rPr>
          <w:b/>
          <w:bCs/>
          <w:sz w:val="24"/>
          <w:szCs w:val="24"/>
          <w:u w:val="single"/>
        </w:rPr>
      </w:pPr>
      <w:r w:rsidRPr="00C01863">
        <w:rPr>
          <w:b/>
          <w:bCs/>
          <w:sz w:val="24"/>
          <w:szCs w:val="24"/>
          <w:u w:val="single"/>
          <w:lang w:val="en-US"/>
        </w:rPr>
        <w:t>KOINO</w:t>
      </w:r>
      <w:r w:rsidRPr="00C01863">
        <w:rPr>
          <w:b/>
          <w:bCs/>
          <w:sz w:val="24"/>
          <w:szCs w:val="24"/>
          <w:u w:val="single"/>
        </w:rPr>
        <w:t xml:space="preserve"> </w:t>
      </w:r>
      <w:r w:rsidR="00964390" w:rsidRPr="00C01863">
        <w:rPr>
          <w:b/>
          <w:bCs/>
          <w:sz w:val="24"/>
          <w:szCs w:val="24"/>
          <w:u w:val="single"/>
        </w:rPr>
        <w:t>ΔΕΛΤΙΟ ΤΥΠΟΥ</w:t>
      </w:r>
    </w:p>
    <w:p w14:paraId="3599FBA7" w14:textId="5B336995" w:rsidR="00964390" w:rsidRPr="00C01863" w:rsidRDefault="00964390" w:rsidP="00C47131">
      <w:pPr>
        <w:jc w:val="center"/>
        <w:rPr>
          <w:b/>
          <w:bCs/>
          <w:sz w:val="24"/>
          <w:szCs w:val="24"/>
        </w:rPr>
      </w:pPr>
      <w:r w:rsidRPr="00C01863">
        <w:rPr>
          <w:b/>
          <w:bCs/>
          <w:sz w:val="24"/>
          <w:szCs w:val="24"/>
        </w:rPr>
        <w:t>ΣΥΝΑΝΤΗΣΗ ΓΕΩΤΕΕ ΜΕ ΤΟΝ ΠΡΥΤΑΝΗ ΤΟΥ Γ</w:t>
      </w:r>
      <w:r w:rsidR="00EB7457">
        <w:rPr>
          <w:b/>
          <w:bCs/>
          <w:sz w:val="24"/>
          <w:szCs w:val="24"/>
        </w:rPr>
        <w:t xml:space="preserve">ΕΩΠΟΝΙΚΟΥ </w:t>
      </w:r>
      <w:r w:rsidRPr="00C01863">
        <w:rPr>
          <w:b/>
          <w:bCs/>
          <w:sz w:val="24"/>
          <w:szCs w:val="24"/>
        </w:rPr>
        <w:t>ΠΑ</w:t>
      </w:r>
      <w:r w:rsidR="00EB7457">
        <w:rPr>
          <w:b/>
          <w:bCs/>
          <w:sz w:val="24"/>
          <w:szCs w:val="24"/>
        </w:rPr>
        <w:t>ΝΕΠΙΣΤΗΜΙΟΥ ΑΘΗΝΩΝ.</w:t>
      </w:r>
      <w:bookmarkStart w:id="0" w:name="_GoBack"/>
      <w:bookmarkEnd w:id="0"/>
    </w:p>
    <w:p w14:paraId="3EFF1FF7" w14:textId="5C7A1D0C" w:rsidR="00964390" w:rsidRPr="00C01863" w:rsidRDefault="00964390">
      <w:pPr>
        <w:rPr>
          <w:sz w:val="24"/>
          <w:szCs w:val="24"/>
        </w:rPr>
      </w:pPr>
    </w:p>
    <w:p w14:paraId="53B938CA" w14:textId="771B720E" w:rsidR="00964390" w:rsidRPr="00C01863" w:rsidRDefault="00C01863" w:rsidP="00C0186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Την Πέμπτη 9 Δεκεμβρίου 2021 πραγματοποιήθηκε</w:t>
      </w:r>
      <w:r w:rsidR="00460A73" w:rsidRPr="00C01863">
        <w:rPr>
          <w:sz w:val="24"/>
          <w:szCs w:val="24"/>
        </w:rPr>
        <w:t>,</w:t>
      </w:r>
      <w:r w:rsidR="00964390" w:rsidRPr="00C01863">
        <w:rPr>
          <w:sz w:val="24"/>
          <w:szCs w:val="24"/>
        </w:rPr>
        <w:t xml:space="preserve"> </w:t>
      </w:r>
      <w:r w:rsidR="00626386" w:rsidRPr="00C01863">
        <w:rPr>
          <w:sz w:val="24"/>
          <w:szCs w:val="24"/>
        </w:rPr>
        <w:t>κομβικής σημασίας</w:t>
      </w:r>
      <w:r w:rsidR="001755F8" w:rsidRPr="00C01863">
        <w:rPr>
          <w:sz w:val="24"/>
          <w:szCs w:val="24"/>
        </w:rPr>
        <w:t xml:space="preserve"> </w:t>
      </w:r>
      <w:r w:rsidR="00964390" w:rsidRPr="00C01863">
        <w:rPr>
          <w:sz w:val="24"/>
          <w:szCs w:val="24"/>
        </w:rPr>
        <w:t xml:space="preserve">συνάντηση </w:t>
      </w:r>
      <w:r w:rsidR="00460A73" w:rsidRPr="00C01863">
        <w:rPr>
          <w:sz w:val="24"/>
          <w:szCs w:val="24"/>
        </w:rPr>
        <w:t>του Πρύτανη του Γεωπονικού Πανεπιστ</w:t>
      </w:r>
      <w:r>
        <w:rPr>
          <w:sz w:val="24"/>
          <w:szCs w:val="24"/>
        </w:rPr>
        <w:t>ημίου Αθηνών (ΓΠΑ), κ. Σπυρίδωνος</w:t>
      </w:r>
      <w:r w:rsidR="00460A73" w:rsidRPr="00C01863">
        <w:rPr>
          <w:sz w:val="24"/>
          <w:szCs w:val="24"/>
        </w:rPr>
        <w:t xml:space="preserve"> Κίν</w:t>
      </w:r>
      <w:r w:rsidR="007651E8" w:rsidRPr="00C01863">
        <w:rPr>
          <w:sz w:val="24"/>
          <w:szCs w:val="24"/>
        </w:rPr>
        <w:t>τ</w:t>
      </w:r>
      <w:r w:rsidR="00460A73" w:rsidRPr="00C01863">
        <w:rPr>
          <w:sz w:val="24"/>
          <w:szCs w:val="24"/>
        </w:rPr>
        <w:t xml:space="preserve">ζιου και </w:t>
      </w:r>
      <w:r w:rsidR="00964390" w:rsidRPr="00C01863">
        <w:rPr>
          <w:sz w:val="24"/>
          <w:szCs w:val="24"/>
        </w:rPr>
        <w:t xml:space="preserve">αντιπροσωπείας της Διοικούσας Επιτροπής </w:t>
      </w:r>
      <w:r w:rsidR="00C47131" w:rsidRPr="00C01863">
        <w:rPr>
          <w:sz w:val="24"/>
          <w:szCs w:val="24"/>
        </w:rPr>
        <w:t xml:space="preserve">(ΔΕ) </w:t>
      </w:r>
      <w:r w:rsidR="001D0DA7">
        <w:rPr>
          <w:sz w:val="24"/>
          <w:szCs w:val="24"/>
        </w:rPr>
        <w:t>του Παραρ</w:t>
      </w:r>
      <w:r w:rsidR="00964390" w:rsidRPr="00C01863">
        <w:rPr>
          <w:sz w:val="24"/>
          <w:szCs w:val="24"/>
        </w:rPr>
        <w:t>τήματος Ανατολικής Στερεάς Ελλάδας του Γ</w:t>
      </w:r>
      <w:r w:rsidR="00460A73" w:rsidRPr="00C01863">
        <w:rPr>
          <w:sz w:val="24"/>
          <w:szCs w:val="24"/>
        </w:rPr>
        <w:t>εωτεχνικού Επιμελητηρίου Ελλάδας (ΓΕΩΤΕΕ)</w:t>
      </w:r>
      <w:r w:rsidR="00964390" w:rsidRPr="00C01863">
        <w:rPr>
          <w:sz w:val="24"/>
          <w:szCs w:val="24"/>
        </w:rPr>
        <w:t>. Η συνάντηση πραγματοποιήθηκε</w:t>
      </w:r>
      <w:r w:rsidR="00C47131" w:rsidRPr="00C01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κατόπιν </w:t>
      </w:r>
      <w:r w:rsidR="00BF3411" w:rsidRPr="00C01863">
        <w:rPr>
          <w:sz w:val="24"/>
          <w:szCs w:val="24"/>
        </w:rPr>
        <w:t>αμοιβαίο</w:t>
      </w:r>
      <w:r>
        <w:rPr>
          <w:sz w:val="24"/>
          <w:szCs w:val="24"/>
        </w:rPr>
        <w:t>υ</w:t>
      </w:r>
      <w:r w:rsidR="00BF3411" w:rsidRPr="00C01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αιτήματος </w:t>
      </w:r>
      <w:r w:rsidR="001755F8" w:rsidRPr="00C01863">
        <w:rPr>
          <w:sz w:val="24"/>
          <w:szCs w:val="24"/>
        </w:rPr>
        <w:t xml:space="preserve"> των δύο πλευρών και είχε ως στόχο </w:t>
      </w:r>
      <w:r w:rsidR="00C47131" w:rsidRPr="00C01863">
        <w:rPr>
          <w:sz w:val="24"/>
          <w:szCs w:val="24"/>
        </w:rPr>
        <w:t>την ανταλλαγή απόψεων και τη διερεύνηση τρόπων διασφάλισης του επαγγέλματος το</w:t>
      </w:r>
      <w:r>
        <w:rPr>
          <w:sz w:val="24"/>
          <w:szCs w:val="24"/>
        </w:rPr>
        <w:t>υ Γεωπόνου, του Δ</w:t>
      </w:r>
      <w:r w:rsidR="00C47131" w:rsidRPr="00C01863">
        <w:rPr>
          <w:sz w:val="24"/>
          <w:szCs w:val="24"/>
        </w:rPr>
        <w:t xml:space="preserve">ασολόγου και γενικότερα του γεωτεχνικού επαγγέλματος, </w:t>
      </w:r>
      <w:r w:rsidR="001755F8" w:rsidRPr="00C01863">
        <w:rPr>
          <w:sz w:val="24"/>
          <w:szCs w:val="24"/>
        </w:rPr>
        <w:t xml:space="preserve">ιδιαίτερα </w:t>
      </w:r>
      <w:r w:rsidR="00C47131" w:rsidRPr="00C01863">
        <w:rPr>
          <w:sz w:val="24"/>
          <w:szCs w:val="24"/>
        </w:rPr>
        <w:t>μετά την πληθώρα των πτυχιούχων</w:t>
      </w:r>
      <w:r>
        <w:rPr>
          <w:sz w:val="24"/>
          <w:szCs w:val="24"/>
        </w:rPr>
        <w:t>, οι οποίοι</w:t>
      </w:r>
      <w:r w:rsidR="00C47131" w:rsidRPr="00C01863">
        <w:rPr>
          <w:sz w:val="24"/>
          <w:szCs w:val="24"/>
        </w:rPr>
        <w:t xml:space="preserve"> </w:t>
      </w:r>
      <w:r w:rsidR="00460A73" w:rsidRPr="00C01863">
        <w:rPr>
          <w:sz w:val="24"/>
          <w:szCs w:val="24"/>
        </w:rPr>
        <w:t xml:space="preserve">θα αποφοιτούν σε λίγα χρόνια </w:t>
      </w:r>
      <w:r w:rsidR="00C47131" w:rsidRPr="00C01863">
        <w:rPr>
          <w:sz w:val="24"/>
          <w:szCs w:val="24"/>
        </w:rPr>
        <w:t xml:space="preserve">από </w:t>
      </w:r>
      <w:r w:rsidR="00460A73" w:rsidRPr="00C01863">
        <w:rPr>
          <w:sz w:val="24"/>
          <w:szCs w:val="24"/>
        </w:rPr>
        <w:t xml:space="preserve">τα πανεπιστημιακά πλέον Τμήματα </w:t>
      </w:r>
      <w:r w:rsidR="001755F8" w:rsidRPr="00C01863">
        <w:rPr>
          <w:sz w:val="24"/>
          <w:szCs w:val="24"/>
        </w:rPr>
        <w:t xml:space="preserve">των </w:t>
      </w:r>
      <w:r w:rsidR="00460A73" w:rsidRPr="00C01863">
        <w:rPr>
          <w:sz w:val="24"/>
          <w:szCs w:val="24"/>
        </w:rPr>
        <w:t xml:space="preserve">πρώην ΤΕΙ </w:t>
      </w:r>
      <w:r w:rsidR="00C47131" w:rsidRPr="00C01863">
        <w:rPr>
          <w:sz w:val="24"/>
          <w:szCs w:val="24"/>
        </w:rPr>
        <w:t>γεωτεχνικής κατεύθυνσης</w:t>
      </w:r>
      <w:r w:rsidR="00460A73" w:rsidRPr="00C01863">
        <w:rPr>
          <w:sz w:val="24"/>
          <w:szCs w:val="24"/>
        </w:rPr>
        <w:t>.</w:t>
      </w:r>
    </w:p>
    <w:p w14:paraId="201F76D3" w14:textId="3CFB1068" w:rsidR="00460A73" w:rsidRPr="00C01863" w:rsidRDefault="007651E8" w:rsidP="00C01863">
      <w:pPr>
        <w:spacing w:line="360" w:lineRule="auto"/>
        <w:ind w:firstLine="720"/>
        <w:jc w:val="both"/>
        <w:rPr>
          <w:sz w:val="24"/>
          <w:szCs w:val="24"/>
        </w:rPr>
      </w:pPr>
      <w:r w:rsidRPr="002A0E1A">
        <w:rPr>
          <w:sz w:val="24"/>
          <w:szCs w:val="24"/>
        </w:rPr>
        <w:t>Κατά τη συνάντηση διαπιστώθηκε ότι υπήρ</w:t>
      </w:r>
      <w:r w:rsidR="00BF3411" w:rsidRPr="002A0E1A">
        <w:rPr>
          <w:sz w:val="24"/>
          <w:szCs w:val="24"/>
        </w:rPr>
        <w:t>χ</w:t>
      </w:r>
      <w:r w:rsidRPr="002A0E1A">
        <w:rPr>
          <w:sz w:val="24"/>
          <w:szCs w:val="24"/>
        </w:rPr>
        <w:t xml:space="preserve">ε ουσιαστική ταύτιση απόψεων σχετικά </w:t>
      </w:r>
      <w:r w:rsidR="00BF3411" w:rsidRPr="002A0E1A">
        <w:rPr>
          <w:sz w:val="24"/>
          <w:szCs w:val="24"/>
        </w:rPr>
        <w:t xml:space="preserve">με </w:t>
      </w:r>
      <w:r w:rsidRPr="002A0E1A">
        <w:rPr>
          <w:sz w:val="24"/>
          <w:szCs w:val="24"/>
        </w:rPr>
        <w:t xml:space="preserve">ό,τι θα πρέπει να προταθεί και να υιοθετηθεί από τις δύο πλευρές, τόσο για την προάσπιση </w:t>
      </w:r>
      <w:r w:rsidRPr="00C01863">
        <w:rPr>
          <w:sz w:val="24"/>
          <w:szCs w:val="24"/>
        </w:rPr>
        <w:t xml:space="preserve">του γεωτεχνικού επαγγέλματος, όσο και για την αύξηση της απορρόφησης των πτυχιούχων, στο πλαίσιο της οργάνωσης μιας αποτελεσματικής αγροτικής πολιτικής </w:t>
      </w:r>
      <w:r w:rsidR="00BF3411" w:rsidRPr="00C01863">
        <w:rPr>
          <w:sz w:val="24"/>
          <w:szCs w:val="24"/>
        </w:rPr>
        <w:t xml:space="preserve">και </w:t>
      </w:r>
      <w:r w:rsidRPr="00C01863">
        <w:rPr>
          <w:sz w:val="24"/>
          <w:szCs w:val="24"/>
        </w:rPr>
        <w:t xml:space="preserve">άλλων τομέων </w:t>
      </w:r>
      <w:r w:rsidR="00FB5D8F" w:rsidRPr="00C01863">
        <w:rPr>
          <w:sz w:val="24"/>
          <w:szCs w:val="24"/>
        </w:rPr>
        <w:t>της οικονομίας</w:t>
      </w:r>
      <w:r w:rsidRPr="00C01863">
        <w:rPr>
          <w:sz w:val="24"/>
          <w:szCs w:val="24"/>
        </w:rPr>
        <w:t>.</w:t>
      </w:r>
    </w:p>
    <w:sectPr w:rsidR="00460A73" w:rsidRPr="00C01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005D2" w14:textId="77777777" w:rsidR="00161EFB" w:rsidRDefault="00161EFB" w:rsidP="009B528A">
      <w:pPr>
        <w:spacing w:after="0" w:line="240" w:lineRule="auto"/>
      </w:pPr>
      <w:r>
        <w:separator/>
      </w:r>
    </w:p>
  </w:endnote>
  <w:endnote w:type="continuationSeparator" w:id="0">
    <w:p w14:paraId="757E25B5" w14:textId="77777777" w:rsidR="00161EFB" w:rsidRDefault="00161EFB" w:rsidP="009B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9B76" w14:textId="77777777" w:rsidR="00161EFB" w:rsidRDefault="00161EFB" w:rsidP="009B528A">
      <w:pPr>
        <w:spacing w:after="0" w:line="240" w:lineRule="auto"/>
      </w:pPr>
      <w:r>
        <w:separator/>
      </w:r>
    </w:p>
  </w:footnote>
  <w:footnote w:type="continuationSeparator" w:id="0">
    <w:p w14:paraId="20856DCB" w14:textId="77777777" w:rsidR="00161EFB" w:rsidRDefault="00161EFB" w:rsidP="009B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0"/>
    <w:rsid w:val="00161EFB"/>
    <w:rsid w:val="001755F8"/>
    <w:rsid w:val="001D0DA7"/>
    <w:rsid w:val="001D7D15"/>
    <w:rsid w:val="002A0E1A"/>
    <w:rsid w:val="002B1D64"/>
    <w:rsid w:val="00460A73"/>
    <w:rsid w:val="00521C93"/>
    <w:rsid w:val="005F1900"/>
    <w:rsid w:val="00625F0B"/>
    <w:rsid w:val="00626386"/>
    <w:rsid w:val="007651E8"/>
    <w:rsid w:val="00906125"/>
    <w:rsid w:val="00964390"/>
    <w:rsid w:val="009B528A"/>
    <w:rsid w:val="009C30B8"/>
    <w:rsid w:val="00B94E99"/>
    <w:rsid w:val="00BF3411"/>
    <w:rsid w:val="00C01863"/>
    <w:rsid w:val="00C47131"/>
    <w:rsid w:val="00CF1A9E"/>
    <w:rsid w:val="00D157BD"/>
    <w:rsid w:val="00D93CCB"/>
    <w:rsid w:val="00E85E0C"/>
    <w:rsid w:val="00EB7457"/>
    <w:rsid w:val="00FA60DD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F7E"/>
  <w15:chartTrackingRefBased/>
  <w15:docId w15:val="{EDEED4C5-73A3-42C5-97D5-6F2657B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528A"/>
  </w:style>
  <w:style w:type="paragraph" w:styleId="a4">
    <w:name w:val="footer"/>
    <w:basedOn w:val="a"/>
    <w:link w:val="Char0"/>
    <w:uiPriority w:val="99"/>
    <w:unhideWhenUsed/>
    <w:rsid w:val="009B5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528A"/>
  </w:style>
  <w:style w:type="paragraph" w:styleId="Web">
    <w:name w:val="Normal (Web)"/>
    <w:basedOn w:val="a"/>
    <w:uiPriority w:val="99"/>
    <w:unhideWhenUsed/>
    <w:rsid w:val="0062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6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Rizos</dc:creator>
  <cp:keywords/>
  <dc:description/>
  <cp:lastModifiedBy>Aliki-Foteini Kyritsi</cp:lastModifiedBy>
  <cp:revision>10</cp:revision>
  <dcterms:created xsi:type="dcterms:W3CDTF">2021-12-10T07:23:00Z</dcterms:created>
  <dcterms:modified xsi:type="dcterms:W3CDTF">2021-12-13T12:53:00Z</dcterms:modified>
</cp:coreProperties>
</file>