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30" w:rsidRPr="00A83FD6" w:rsidRDefault="00D95930" w:rsidP="00D95930">
      <w:pPr>
        <w:jc w:val="center"/>
        <w:rPr>
          <w:rFonts w:asciiTheme="majorHAnsi" w:hAnsiTheme="majorHAnsi"/>
          <w:b/>
          <w:lang w:val="el-GR"/>
        </w:rPr>
      </w:pPr>
      <w:r w:rsidRPr="00A83FD6">
        <w:rPr>
          <w:rFonts w:asciiTheme="majorHAnsi" w:hAnsiTheme="majorHAnsi"/>
          <w:b/>
          <w:lang w:val="el-GR"/>
        </w:rPr>
        <w:t>Συνάντηση του Πρύτανη του ΓΠΑ για την ανάπτυξη της</w:t>
      </w:r>
    </w:p>
    <w:p w:rsidR="00D95930" w:rsidRPr="00A83FD6" w:rsidRDefault="00D95930" w:rsidP="00D95930">
      <w:pPr>
        <w:jc w:val="center"/>
        <w:rPr>
          <w:rFonts w:asciiTheme="majorHAnsi" w:hAnsiTheme="majorHAnsi"/>
          <w:b/>
          <w:lang w:val="el-GR"/>
        </w:rPr>
      </w:pPr>
      <w:r w:rsidRPr="00A83FD6">
        <w:rPr>
          <w:rFonts w:asciiTheme="majorHAnsi" w:hAnsiTheme="majorHAnsi"/>
          <w:b/>
          <w:lang w:val="el-GR"/>
        </w:rPr>
        <w:t>Σηροτροφίας-Μεταξουργίας</w:t>
      </w:r>
    </w:p>
    <w:p w:rsidR="00D95930" w:rsidRPr="00D95930" w:rsidRDefault="00D95930" w:rsidP="00D95930">
      <w:pPr>
        <w:rPr>
          <w:rFonts w:asciiTheme="majorHAnsi" w:hAnsiTheme="majorHAnsi"/>
          <w:sz w:val="22"/>
          <w:szCs w:val="22"/>
          <w:lang w:val="el-GR"/>
        </w:rPr>
      </w:pPr>
    </w:p>
    <w:p w:rsidR="00D95930" w:rsidRPr="00A83FD6" w:rsidRDefault="00D95930" w:rsidP="00D95930">
      <w:pPr>
        <w:spacing w:line="360" w:lineRule="auto"/>
        <w:jc w:val="both"/>
        <w:rPr>
          <w:rFonts w:asciiTheme="majorHAnsi" w:hAnsiTheme="majorHAnsi"/>
          <w:lang w:val="el-GR"/>
        </w:rPr>
      </w:pPr>
      <w:r w:rsidRPr="00A83FD6">
        <w:rPr>
          <w:rFonts w:asciiTheme="majorHAnsi" w:hAnsiTheme="majorHAnsi"/>
          <w:lang w:val="el-GR"/>
        </w:rPr>
        <w:t xml:space="preserve">Τη Δευτέρα 13/11/2017 πραγματοποιήθηκε σύσκεψη στην Πρυτανεία του ΓΠΑ μεταξύ του Πρύτανη, κ. Γεωργίου Θ. Παπαδούλη και του Βουλευτή του Ν. Έβρου Αναστασίου </w:t>
      </w:r>
      <w:proofErr w:type="spellStart"/>
      <w:r w:rsidRPr="00A83FD6">
        <w:rPr>
          <w:rFonts w:asciiTheme="majorHAnsi" w:hAnsiTheme="majorHAnsi"/>
          <w:lang w:val="el-GR"/>
        </w:rPr>
        <w:t>Δημοσχάκη</w:t>
      </w:r>
      <w:proofErr w:type="spellEnd"/>
      <w:r w:rsidRPr="00A83FD6">
        <w:rPr>
          <w:rFonts w:asciiTheme="majorHAnsi" w:hAnsiTheme="majorHAnsi"/>
          <w:lang w:val="el-GR"/>
        </w:rPr>
        <w:t xml:space="preserve">, με θέμα την ανάπτυξη της Σηροτροφίας-Μεταξουργίας στο Σουφλί και </w:t>
      </w:r>
      <w:r w:rsidR="005E0108">
        <w:rPr>
          <w:rFonts w:asciiTheme="majorHAnsi" w:hAnsiTheme="majorHAnsi"/>
          <w:lang w:val="el-GR"/>
        </w:rPr>
        <w:t xml:space="preserve">τον </w:t>
      </w:r>
      <w:bookmarkStart w:id="0" w:name="_GoBack"/>
      <w:bookmarkEnd w:id="0"/>
      <w:r w:rsidRPr="00A83FD6">
        <w:rPr>
          <w:rFonts w:asciiTheme="majorHAnsi" w:hAnsiTheme="majorHAnsi"/>
          <w:lang w:val="el-GR"/>
        </w:rPr>
        <w:t>Έβρο.</w:t>
      </w:r>
    </w:p>
    <w:p w:rsidR="00AF5B92" w:rsidRPr="00A83FD6" w:rsidRDefault="00F64D15" w:rsidP="00AF5B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lang w:val="el-GR" w:eastAsia="el-GR"/>
        </w:rPr>
      </w:pPr>
      <w:r w:rsidRPr="00F64D15">
        <w:rPr>
          <w:rFonts w:asciiTheme="majorHAnsi" w:eastAsia="Times New Roman" w:hAnsiTheme="majorHAnsi" w:cs="Arial"/>
          <w:noProof/>
          <w:color w:val="00000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464185</wp:posOffset>
            </wp:positionV>
            <wp:extent cx="2682240" cy="2011680"/>
            <wp:effectExtent l="19050" t="0" r="3810" b="0"/>
            <wp:wrapSquare wrapText="bothSides"/>
            <wp:docPr id="3" name="Εικόνα 1" descr="C:\Users\user\AppData\Local\Microsoft\Windows Live Mail\WLMDSS.tmp\WLMC53C.tmp\tzi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 Live Mail\WLMDSS.tmp\WLMC53C.tmp\tziv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Στη σύσκεψη που πραγματοποιήθηκε συζητήθηκαν τα επιστημονικά αλλά και τα χρηματοδοτικά εργαλεία που μπορούν να χρησιμοποιηθούν, καθώς και η ευρύτερη συνεργασία που μπορεί να αναπτυχθεί με καθηγητές και φοιτητές </w:t>
      </w:r>
      <w:r w:rsidR="00583B78" w:rsidRPr="00A83FD6">
        <w:rPr>
          <w:rFonts w:asciiTheme="majorHAnsi" w:eastAsia="Times New Roman" w:hAnsiTheme="majorHAnsi" w:cs="Arial"/>
          <w:color w:val="000000"/>
          <w:lang w:val="el-GR" w:eastAsia="el-GR"/>
        </w:rPr>
        <w:t>του ΓΠΑ και του ΔΠΘ</w:t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 γενικά για την υποστήριξη της </w:t>
      </w:r>
      <w:r w:rsidR="00583B78" w:rsidRPr="00A83FD6">
        <w:rPr>
          <w:rFonts w:asciiTheme="majorHAnsi" w:eastAsia="Times New Roman" w:hAnsiTheme="majorHAnsi" w:cs="Arial"/>
          <w:color w:val="000000"/>
          <w:lang w:val="el-GR" w:eastAsia="el-GR"/>
        </w:rPr>
        <w:t>Σ</w:t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ηροτροφίας στο Σουφλί αλλά και σε όλο το Νομό. Σημαντική προς αυτήν την κατεύθυνση θα είναι και η συνεισφορά του Δήμου Σουφλίου, αλλά και γενικά των λοιπών παραγόντων της τοπικής </w:t>
      </w:r>
      <w:r w:rsidR="00AF5B92" w:rsidRPr="00A83FD6">
        <w:rPr>
          <w:rFonts w:asciiTheme="majorHAnsi" w:eastAsia="Times New Roman" w:hAnsiTheme="majorHAnsi" w:cs="Arial"/>
          <w:color w:val="000000"/>
          <w:lang w:eastAsia="el-GR"/>
        </w:rPr>
        <w:t> </w:t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>ιδιωτικής πρωτοβουλίας .</w:t>
      </w:r>
    </w:p>
    <w:p w:rsidR="00AF5B92" w:rsidRPr="00A83FD6" w:rsidRDefault="00583B78" w:rsidP="00AF5B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lang w:val="el-GR" w:eastAsia="el-GR"/>
        </w:rPr>
      </w:pP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>Τονίσθηκε ιδιαίτερα</w:t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 ότι το Γεωπονικό Πανεπιστήμιο Αθηνών διαθέτει άρτια εξοπλισμένα εργαστήρια Σηροτροφίας και Μελισσοκομίας καθώς και Γεωργικής Ζωολογίας </w:t>
      </w:r>
      <w:r w:rsidR="00AF5B92" w:rsidRPr="00A83FD6">
        <w:rPr>
          <w:rFonts w:asciiTheme="majorHAnsi" w:eastAsia="Times New Roman" w:hAnsiTheme="majorHAnsi" w:cs="Arial"/>
          <w:color w:val="000000"/>
          <w:lang w:eastAsia="el-GR"/>
        </w:rPr>
        <w:t> </w:t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>και Εντομολογίας. Επίσης στο εργαστήριο Σηροτροφίας</w:t>
      </w:r>
      <w:r w:rsidR="00D95930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 και</w:t>
      </w:r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 Μελισσοκομίας υπάρχει </w:t>
      </w:r>
      <w:proofErr w:type="spellStart"/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>μουρεώνας</w:t>
      </w:r>
      <w:proofErr w:type="spellEnd"/>
      <w:r w:rsidR="00AF5B92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 με πολλές ποικιλίες μουριάς που χρησιμοποιούνται για την εκτροφή του μεταξοσκώληκα.</w:t>
      </w:r>
    </w:p>
    <w:p w:rsidR="00AF5B92" w:rsidRPr="00A83FD6" w:rsidRDefault="00AF5B92" w:rsidP="00AF5B9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Arial"/>
          <w:color w:val="000000"/>
          <w:lang w:val="el-GR" w:eastAsia="el-GR"/>
        </w:rPr>
      </w:pP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Παράλληλα, στη συνάντηση αποφασίσθηκε </w:t>
      </w:r>
      <w:r w:rsidRPr="00A83FD6">
        <w:rPr>
          <w:rFonts w:asciiTheme="majorHAnsi" w:eastAsia="Times New Roman" w:hAnsiTheme="majorHAnsi" w:cs="Arial"/>
          <w:color w:val="000000"/>
          <w:lang w:eastAsia="el-GR"/>
        </w:rPr>
        <w:t> 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>να διερευνηθεί η δυνατότητα να τεθούν οι προϋπο</w:t>
      </w:r>
      <w:r w:rsidR="00D95930" w:rsidRPr="00A83FD6">
        <w:rPr>
          <w:rFonts w:asciiTheme="majorHAnsi" w:eastAsia="Times New Roman" w:hAnsiTheme="majorHAnsi" w:cs="Arial"/>
          <w:color w:val="000000"/>
          <w:lang w:val="el-GR" w:eastAsia="el-GR"/>
        </w:rPr>
        <w:t>θέσεις ώστε να συμπεριληφθεί η Σ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ηροτροφία στο </w:t>
      </w:r>
      <w:r w:rsidR="00D95930" w:rsidRPr="00A83FD6">
        <w:rPr>
          <w:rFonts w:asciiTheme="majorHAnsi" w:eastAsia="Times New Roman" w:hAnsiTheme="majorHAnsi" w:cs="Arial"/>
          <w:color w:val="000000"/>
          <w:lang w:val="el-GR" w:eastAsia="el-GR"/>
        </w:rPr>
        <w:t>Π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ρόγραμμα </w:t>
      </w:r>
      <w:r w:rsidR="00D95930" w:rsidRPr="00A83FD6">
        <w:rPr>
          <w:rFonts w:asciiTheme="majorHAnsi" w:eastAsia="Times New Roman" w:hAnsiTheme="majorHAnsi" w:cs="Arial"/>
          <w:color w:val="000000"/>
          <w:lang w:val="el-GR" w:eastAsia="el-GR"/>
        </w:rPr>
        <w:t>Α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γροτικής </w:t>
      </w:r>
      <w:r w:rsidR="00D95930" w:rsidRPr="00A83FD6">
        <w:rPr>
          <w:rFonts w:asciiTheme="majorHAnsi" w:eastAsia="Times New Roman" w:hAnsiTheme="majorHAnsi" w:cs="Arial"/>
          <w:color w:val="000000"/>
          <w:lang w:val="el-GR" w:eastAsia="el-GR"/>
        </w:rPr>
        <w:t>Α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>νάπτυξης του Υπουργείου</w:t>
      </w:r>
      <w:r w:rsidR="00D95930"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 (ΠΑΑ)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>, αλλά και να ενταχθεί στα χρηματοοικονομικά εργαλεία του περιφερειακού προγράμματος της Περιφέρειας Αν. Μακεδονίας και Θράκης.</w:t>
      </w:r>
    </w:p>
    <w:p w:rsidR="00AF5B92" w:rsidRPr="00A83FD6" w:rsidRDefault="00AF5B92" w:rsidP="00AF5B92">
      <w:pPr>
        <w:spacing w:before="100" w:beforeAutospacing="1" w:after="100" w:afterAutospacing="1" w:line="360" w:lineRule="auto"/>
        <w:jc w:val="both"/>
        <w:rPr>
          <w:rFonts w:asciiTheme="majorHAnsi" w:hAnsiTheme="majorHAnsi" w:cs="Arial"/>
          <w:lang w:val="el-GR"/>
        </w:rPr>
      </w:pP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>Οι ανωτέρω δράσεις θα γίνουν σε αποκλειστική συνεργασία και με τα αντίστοιχα τμήματα Αγροτικής Ανάπτυξης κ</w:t>
      </w:r>
      <w:r w:rsidR="00F64D15">
        <w:rPr>
          <w:rFonts w:asciiTheme="majorHAnsi" w:eastAsia="Times New Roman" w:hAnsiTheme="majorHAnsi" w:cs="Arial"/>
          <w:color w:val="000000"/>
          <w:lang w:val="el-GR" w:eastAsia="el-GR"/>
        </w:rPr>
        <w:t>αι Δασολογίας και Δ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ιαχείρισης </w:t>
      </w:r>
      <w:r w:rsidR="00F64D15">
        <w:rPr>
          <w:rFonts w:asciiTheme="majorHAnsi" w:eastAsia="Times New Roman" w:hAnsiTheme="majorHAnsi" w:cs="Arial"/>
          <w:color w:val="000000"/>
          <w:lang w:val="el-GR" w:eastAsia="el-GR"/>
        </w:rPr>
        <w:t>Π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t xml:space="preserve">εριβάλλοντος </w:t>
      </w:r>
      <w:r w:rsidRPr="00A83FD6">
        <w:rPr>
          <w:rFonts w:asciiTheme="majorHAnsi" w:eastAsia="Times New Roman" w:hAnsiTheme="majorHAnsi" w:cs="Arial"/>
          <w:color w:val="000000"/>
          <w:lang w:val="el-GR" w:eastAsia="el-GR"/>
        </w:rPr>
        <w:lastRenderedPageBreak/>
        <w:t>του ΔΠΘ με έδρα την Ορεστιάδα και ειδικότερα με το Εργαστήριο Εντομολογίας και Ζωολογίας.</w:t>
      </w:r>
    </w:p>
    <w:sectPr w:rsidR="00AF5B92" w:rsidRPr="00A83FD6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92"/>
    <w:rsid w:val="00033793"/>
    <w:rsid w:val="00362999"/>
    <w:rsid w:val="004156D2"/>
    <w:rsid w:val="00425306"/>
    <w:rsid w:val="00583B78"/>
    <w:rsid w:val="005862A0"/>
    <w:rsid w:val="005E0108"/>
    <w:rsid w:val="005E4A5A"/>
    <w:rsid w:val="00600BDB"/>
    <w:rsid w:val="00612AC1"/>
    <w:rsid w:val="006C5F02"/>
    <w:rsid w:val="006F02DC"/>
    <w:rsid w:val="0084626B"/>
    <w:rsid w:val="008A4414"/>
    <w:rsid w:val="00A332AC"/>
    <w:rsid w:val="00A40426"/>
    <w:rsid w:val="00A83778"/>
    <w:rsid w:val="00A83FD6"/>
    <w:rsid w:val="00AB45BC"/>
    <w:rsid w:val="00AF5B92"/>
    <w:rsid w:val="00C24191"/>
    <w:rsid w:val="00D95930"/>
    <w:rsid w:val="00DA78DA"/>
    <w:rsid w:val="00DC65FB"/>
    <w:rsid w:val="00E315A3"/>
    <w:rsid w:val="00E31815"/>
    <w:rsid w:val="00E76C07"/>
    <w:rsid w:val="00EA7E59"/>
    <w:rsid w:val="00EC36BD"/>
    <w:rsid w:val="00F1677D"/>
    <w:rsid w:val="00F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BFE1"/>
  <w15:docId w15:val="{C4FAB95E-7C68-4BF0-BA40-91F8504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5B92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eastAsia="Arial Unicode MS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12AC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210"/>
      <w:jc w:val="both"/>
      <w:outlineLvl w:val="0"/>
    </w:pPr>
    <w:rPr>
      <w:rFonts w:eastAsia="Times New Roman"/>
      <w:b/>
      <w:sz w:val="22"/>
      <w:szCs w:val="20"/>
      <w:bdr w:val="none" w:sz="0" w:space="0" w:color="auto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AC1"/>
    <w:rPr>
      <w:b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AC1"/>
    <w:pPr>
      <w:outlineLvl w:val="9"/>
    </w:pPr>
  </w:style>
  <w:style w:type="paragraph" w:customStyle="1" w:styleId="A">
    <w:name w:val="Κύριο τμήμα A"/>
    <w:rsid w:val="00AF5B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0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">
    <w:name w:val="Κύριο τμήμα B"/>
    <w:rsid w:val="00AF5B92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5"/>
    <w:rPr>
      <w:rFonts w:ascii="Tahoma" w:eastAsia="Arial Unicode MS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2017-11-20T08:32:00Z</cp:lastPrinted>
  <dcterms:created xsi:type="dcterms:W3CDTF">2017-11-20T08:58:00Z</dcterms:created>
  <dcterms:modified xsi:type="dcterms:W3CDTF">2017-11-20T08:58:00Z</dcterms:modified>
</cp:coreProperties>
</file>